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00403435163eefb1de3daa9ce21564dc505f7b"/>
    <w:p>
      <w:pPr>
        <w:pStyle w:val="1"/>
        <w:keepNext/>
        <w:keepLines/>
      </w:pPr>
      <w:r>
        <w:t xml:space="preserve">Журнал учёта замещённых и непроведённых уроков</w:t>
      </w:r>
    </w:p>
    <w:p>
      <w:pPr>
        <w:pStyle w:val="FirstParagraph"/>
        <w:ind w:firstLine="0"/>
        <w:jc w:val="left"/>
      </w:pPr>
      <w:r>
        <w:t xml:space="preserve">[полное наименование образовательной организации]</w:t>
      </w:r>
    </w:p>
    <w:p>
      <w:pPr>
        <w:pStyle w:val="a0"/>
      </w:pPr>
      <w:r>
        <w:t xml:space="preserve">Учебный год [____] Месяц [________]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35"/>
        <w:gridCol w:w="1535"/>
        <w:gridCol w:w="1755"/>
        <w:gridCol w:w="2193"/>
        <w:gridCol w:w="2193"/>
        <w:gridCol w:w="1975"/>
        <w:gridCol w:w="2633"/>
        <w:gridCol w:w="1315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Дата, урок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Класс, предмет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Отсутствующий работник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Фактическое решение и исполнитель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Тема проведённого занятия или отметка «урок не проведён»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Дополнительные часы замещения, основание (доп. соглашение)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Если урок не проведён: мероприятие, срок, ответственный, отметка о выполнении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Подпись исполнителя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</w:tbl>
    <w:p>
      <w:pPr>
        <w:pStyle w:val="a0"/>
      </w:pPr>
      <w:r>
        <w:t xml:space="preserve">Фактическое решение: замена учителем того же предмета; замена учителем другого предмета; объединение классов; перестановка уроков (указать вторую дату); присмотр; урок не проведён.</w:t>
      </w:r>
    </w:p>
    <w:p>
      <w:pPr>
        <w:pStyle w:val="a0"/>
      </w:pPr>
      <w:r>
        <w:t xml:space="preserve">Перестановка собственных уроков без увеличения нагрузки не образует дополнительных часов замещения. Объединённые занятия учитывают по фактически порученной и согласованной дополнительной работе; количество классов само по себе не определяет размер оплаты.</w:t>
      </w:r>
    </w:p>
    <w:p>
      <w:pPr>
        <w:pStyle w:val="a0"/>
      </w:pPr>
      <w:r>
        <w:t xml:space="preserve">Журнал ведёт: [должность, Ф.И.О.] ________________</w:t>
      </w:r>
    </w:p>
    <w:bookmarkEnd w:id="20"/>
    <w:sectPr w:rsidR="002006A2" w:rsidSect="00EC12D2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1906" w:orient="landscape" w:w="16838"/>
      <w:pgMar w:bottom="1134" w:footer="567" w:gutter="0" w:header="567" w:left="1134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1907DF" w14:textId="77777777" w:rsidR="00EC12D2" w:rsidRDefault="00EC12D2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016997" w14:textId="22E36B2E" w:rsidR="00EC12D2" w:rsidRPr="00EC12D2" w:rsidRDefault="00EC12D2" w:rsidP="00EC12D2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4052ED" w14:textId="77777777" w:rsidR="00EC12D2" w:rsidRDefault="00EC12D2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7A785E" w14:textId="77777777" w:rsidR="00EC12D2" w:rsidRDefault="00EC12D2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9EC5D0" w14:textId="77777777" w:rsidR="002006A2" w:rsidRDefault="00EC12D2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8F3F8" w14:textId="77777777" w:rsidR="002006A2" w:rsidRDefault="002006A2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94E236AA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16cid:durableId="1102451430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jc w:val="center"/>
    </w:pPr>
    <w:rPr>
      <w:rFonts w:asciiTheme="majorHAnsi" w:cstheme="majorBidi" w:eastAsiaTheme="majorEastAsia" w:hAnsiTheme="majorHAnsi"/>
      <w:b/>
      <w:bCs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jc w:val="center"/>
    </w:pPr>
    <w:rPr>
      <w:b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jc w:val="right"/>
    </w:pPr>
  </w:style>
  <w:style w:styleId="af1" w:type="paragraph">
    <w:name w:val="header"/>
    <w:basedOn w:val="a"/>
    <w:link w:val="af2"/>
    <w:rsid w:val="00EC12D2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EC12D2"/>
    <w:rPr>
      <w:color w:val="000000"/>
    </w:rPr>
  </w:style>
  <w:style w:styleId="af3" w:type="paragraph">
    <w:name w:val="footer"/>
    <w:basedOn w:val="a"/>
    <w:link w:val="af4"/>
    <w:rsid w:val="00EC12D2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EC12D2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2026-09-26T06:19:23Z</dcterms:created>
  <dcterms:modified xsi:type="dcterms:W3CDTF">2026-09-26T06:19:23Z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