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календарь-приказов-августа-и-сентября"/>
    <w:p>
      <w:pPr>
        <w:pBdr>
          <w:bottom w:val="single" w:sz="12" w:space="6" w:color="8B1E2D"/>
        </w:pBdr>
        <w:pStyle w:val="1"/>
      </w:pPr>
      <w:r>
        <w:t xml:space="preserve">КАЛЕНДАРЬ ПРИКАЗОВ АВГУСТА И СЕНТЯБРЯ</w:t>
      </w:r>
    </w:p>
    <w:p>
      <w:pPr>
        <w:pStyle w:val="FirstParagraph"/>
      </w:pPr>
      <w:r>
        <w:t xml:space="preserve">Рабочая форма контроля: что издать, к какому сроку, чем подтвердить</w:t>
      </w:r>
    </w:p>
    <w:p>
      <w:pPr>
        <w:pStyle w:val="a0"/>
      </w:pPr>
      <w:r>
        <w:rPr>
          <w:bCs/>
          <w:b/>
        </w:rPr>
        <w:t xml:space="preserve">Кому:</w:t>
      </w:r>
      <w:r>
        <w:t xml:space="preserve"> </w:t>
      </w:r>
      <w:r>
        <w:t xml:space="preserve">директору, заместителю директора, специалисту по кадрам, секретарю.</w:t>
      </w:r>
    </w:p>
    <w:p>
      <w:pPr>
        <w:pStyle w:val="a0"/>
      </w:pPr>
      <w:r>
        <w:rPr>
          <w:bCs/>
          <w:b/>
        </w:rPr>
        <w:t xml:space="preserve">Как работать:</w:t>
      </w:r>
      <w:r>
        <w:t xml:space="preserve"> </w:t>
      </w:r>
      <w:r>
        <w:t xml:space="preserve">заполняйте два правых столбца по мере издания приказов. Пустая строка в конце сентября — это документ, которого у школы нет.</w:t>
      </w:r>
    </w:p>
    <w:p>
      <w:pPr>
        <w:pStyle w:val="a0"/>
      </w:pPr>
      <w:r>
        <w:t xml:space="preserve">⚠ Часть сроков в этой форме — внутренние, они сложились вокруг начала учебного года и федеральной нормой не установлены. Там, где срок федеральный, это указано отдельно.</w:t>
      </w:r>
    </w:p>
    <w:p>
      <w:r>
        <w:pict>
          <v:rect style="width:0;height:1.5pt" o:hralign="center" o:hrstd="t" o:hr="t"/>
        </w:pict>
      </w:r>
    </w:p>
    <w:bookmarkStart w:id="20" w:name="до-15-августа"/>
    <w:p>
      <w:pPr>
        <w:pStyle w:val="2"/>
      </w:pPr>
      <w:r>
        <w:t xml:space="preserve">До 15 августа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jc w:val="left"/>
            </w:pPr>
            <w:r>
              <w:rPr>
                <w:b/>
                <w:color w:val="FFFFFF"/>
                <w:b/>
                <w:color w:val="FFFFFF"/>
              </w:rPr>
              <w:t xml:space="preserve">№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jc w:val="left"/>
            </w:pPr>
            <w:r>
              <w:rPr>
                <w:b/>
                <w:color w:val="FFFFFF"/>
                <w:b/>
                <w:color w:val="FFFFFF"/>
              </w:rPr>
              <w:t xml:space="preserve">Приказ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jc w:val="left"/>
            </w:pPr>
            <w:r>
              <w:rPr>
                <w:b/>
                <w:color w:val="FFFFFF"/>
                <w:b/>
                <w:color w:val="FFFFFF"/>
              </w:rPr>
              <w:t xml:space="preserve">Основание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jc w:val="left"/>
            </w:pPr>
            <w:r>
              <w:rPr>
                <w:b/>
                <w:color w:val="FFFFFF"/>
                <w:b/>
                <w:color w:val="FFFFFF"/>
              </w:rPr>
              <w:t xml:space="preserve">Номер и дата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jc w:val="left"/>
            </w:pPr>
            <w:r>
              <w:rPr>
                <w:b/>
                <w:color w:val="FFFFFF"/>
                <w:b/>
                <w:color w:val="FFFFFF"/>
              </w:rPr>
              <w:t xml:space="preserve">Отметка об исполнении</w:t>
            </w:r>
          </w:p>
        </w:tc>
      </w:tr>
      <w:tr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О подготовке и приёмке школы к новому учебному году: комиссия, сроки устранения замечаний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региональный или муниципальный график приёмки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</w:pPr>
          </w:p>
        </w:tc>
      </w:tr>
    </w:tbl>
    <w:bookmarkEnd w:id="20"/>
    <w:bookmarkStart w:id="21" w:name="до-25-августа-срок-внутренний"/>
    <w:p>
      <w:pPr>
        <w:pStyle w:val="2"/>
      </w:pPr>
      <w:r>
        <w:t xml:space="preserve">До 25 августа (срок внутренний)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jc w:val="left"/>
            </w:pPr>
            <w:r>
              <w:rPr>
                <w:b/>
                <w:color w:val="FFFFFF"/>
                <w:b/>
                <w:color w:val="FFFFFF"/>
              </w:rPr>
              <w:t xml:space="preserve">№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jc w:val="left"/>
            </w:pPr>
            <w:r>
              <w:rPr>
                <w:b/>
                <w:color w:val="FFFFFF"/>
                <w:b/>
                <w:color w:val="FFFFFF"/>
              </w:rPr>
              <w:t xml:space="preserve">Приказ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jc w:val="left"/>
            </w:pPr>
            <w:r>
              <w:rPr>
                <w:b/>
                <w:color w:val="FFFFFF"/>
                <w:b/>
                <w:color w:val="FFFFFF"/>
              </w:rPr>
              <w:t xml:space="preserve">Основание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jc w:val="left"/>
            </w:pPr>
            <w:r>
              <w:rPr>
                <w:b/>
                <w:color w:val="FFFFFF"/>
                <w:b/>
                <w:color w:val="FFFFFF"/>
              </w:rPr>
              <w:t xml:space="preserve">Номер и дата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jc w:val="left"/>
            </w:pPr>
            <w:r>
              <w:rPr>
                <w:b/>
                <w:color w:val="FFFFFF"/>
                <w:b/>
                <w:color w:val="FFFFFF"/>
              </w:rPr>
              <w:t xml:space="preserve">Отметка об исполнении</w:t>
            </w:r>
          </w:p>
        </w:tc>
      </w:tr>
      <w:tr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Об установлении учебной нагрузки педагогов; дополнительные соглашения к трудовым договорам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приказ Минпросвещения России от 04.04.2025 № 269 (действует с 01.09.2025 вместо приказа № 1601)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 режиме работы школы: начало и окончание занятий, сменность, режим структурных подразделений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устав, локальный акт о режиме занятий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</w:pPr>
          </w:p>
        </w:tc>
      </w:tr>
      <w:tr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О назначении ответственных: охрана труда, пожарная безопасность, антитеррористическая защищённость, воинский учёт, аптечки, официальный сайт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отраслевые требования по каждому направлению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</w:pPr>
          </w:p>
        </w:tc>
      </w:tr>
    </w:tbl>
    <w:bookmarkEnd w:id="21"/>
    <w:bookmarkStart w:id="22" w:name="до-1-сентября"/>
    <w:p>
      <w:pPr>
        <w:pStyle w:val="2"/>
      </w:pPr>
      <w:r>
        <w:t xml:space="preserve">До 1 сентября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jc w:val="left"/>
            </w:pPr>
            <w:r>
              <w:rPr>
                <w:b/>
                <w:color w:val="FFFFFF"/>
                <w:b/>
                <w:color w:val="FFFFFF"/>
              </w:rPr>
              <w:t xml:space="preserve">№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jc w:val="left"/>
            </w:pPr>
            <w:r>
              <w:rPr>
                <w:b/>
                <w:color w:val="FFFFFF"/>
                <w:b/>
                <w:color w:val="FFFFFF"/>
              </w:rPr>
              <w:t xml:space="preserve">Приказ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jc w:val="left"/>
            </w:pPr>
            <w:r>
              <w:rPr>
                <w:b/>
                <w:color w:val="FFFFFF"/>
                <w:b/>
                <w:color w:val="FFFFFF"/>
              </w:rPr>
              <w:t xml:space="preserve">Основание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jc w:val="left"/>
            </w:pPr>
            <w:r>
              <w:rPr>
                <w:b/>
                <w:color w:val="FFFFFF"/>
                <w:b/>
                <w:color w:val="FFFFFF"/>
              </w:rPr>
              <w:t xml:space="preserve">Номер и дата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jc w:val="left"/>
            </w:pPr>
            <w:r>
              <w:rPr>
                <w:b/>
                <w:color w:val="FFFFFF"/>
                <w:b/>
                <w:color w:val="FFFFFF"/>
              </w:rPr>
              <w:t xml:space="preserve">Отметка об исполнении</w:t>
            </w:r>
          </w:p>
        </w:tc>
      </w:tr>
      <w:tr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О назначении классных руководителей — с письменного согласия педагога и дополнительным соглашением о доплате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статья 60.2 Трудового кодекса, локальный акт об оплате труда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 открытии групп продлённого дня — с учётом мнения родителей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протокол или лист опроса родителей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</w:pPr>
          </w:p>
        </w:tc>
      </w:tr>
      <w:tr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Об организации питания: график, ответственный, учёт льготных категорий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санитарные требования, локальный акт о питании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 утверждении расписания учебных занятий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санитарные требования к расписанию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</w:pPr>
          </w:p>
        </w:tc>
      </w:tr>
      <w:tr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О назначении ответственного за организацию обработки персональных данных; подготовка электронного журнала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Федеральный закон от 27.07.2006 № 152-ФЗ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</w:pPr>
          </w:p>
        </w:tc>
      </w:tr>
    </w:tbl>
    <w:bookmarkEnd w:id="22"/>
    <w:bookmarkStart w:id="23" w:name="первая-неделя-сентября"/>
    <w:p>
      <w:pPr>
        <w:pStyle w:val="2"/>
      </w:pPr>
      <w:r>
        <w:t xml:space="preserve">Первая неделя сентября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jc w:val="left"/>
            </w:pPr>
            <w:r>
              <w:rPr>
                <w:b/>
                <w:color w:val="FFFFFF"/>
                <w:b/>
                <w:color w:val="FFFFFF"/>
              </w:rPr>
              <w:t xml:space="preserve">№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jc w:val="left"/>
            </w:pPr>
            <w:r>
              <w:rPr>
                <w:b/>
                <w:color w:val="FFFFFF"/>
                <w:b/>
                <w:color w:val="FFFFFF"/>
              </w:rPr>
              <w:t xml:space="preserve">Приказ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jc w:val="left"/>
            </w:pPr>
            <w:r>
              <w:rPr>
                <w:b/>
                <w:color w:val="FFFFFF"/>
                <w:b/>
                <w:color w:val="FFFFFF"/>
              </w:rPr>
              <w:t xml:space="preserve">Основание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jc w:val="left"/>
            </w:pPr>
            <w:r>
              <w:rPr>
                <w:b/>
                <w:color w:val="FFFFFF"/>
                <w:b/>
                <w:color w:val="FFFFFF"/>
              </w:rPr>
              <w:t xml:space="preserve">Номер и дата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jc w:val="left"/>
            </w:pPr>
            <w:r>
              <w:rPr>
                <w:b/>
                <w:color w:val="FFFFFF"/>
                <w:b/>
                <w:color w:val="FFFFFF"/>
              </w:rPr>
              <w:t xml:space="preserve">Отметка об исполнении</w:t>
            </w:r>
          </w:p>
        </w:tc>
      </w:tr>
      <w:tr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О зачислении в первые классы по итогам первого этапа приёма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приказ Минпросвещения России от 02.09.2020 № 458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 организации внеурочной деятельности и дополнительного образования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основная образовательная программа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</w:pPr>
          </w:p>
        </w:tc>
      </w:tr>
    </w:tbl>
    <w:bookmarkEnd w:id="23"/>
    <w:bookmarkStart w:id="24" w:name="до-конца-сентября"/>
    <w:p>
      <w:pPr>
        <w:pStyle w:val="2"/>
      </w:pPr>
      <w:r>
        <w:t xml:space="preserve">До конца сентября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jc w:val="left"/>
            </w:pPr>
            <w:r>
              <w:rPr>
                <w:b/>
                <w:color w:val="FFFFFF"/>
                <w:b/>
                <w:color w:val="FFFFFF"/>
              </w:rPr>
              <w:t xml:space="preserve">№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jc w:val="left"/>
            </w:pPr>
            <w:r>
              <w:rPr>
                <w:b/>
                <w:color w:val="FFFFFF"/>
                <w:b/>
                <w:color w:val="FFFFFF"/>
              </w:rPr>
              <w:t xml:space="preserve">Приказ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jc w:val="left"/>
            </w:pPr>
            <w:r>
              <w:rPr>
                <w:b/>
                <w:color w:val="FFFFFF"/>
                <w:b/>
                <w:color w:val="FFFFFF"/>
              </w:rPr>
              <w:t xml:space="preserve">Основание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jc w:val="left"/>
            </w:pPr>
            <w:r>
              <w:rPr>
                <w:b/>
                <w:color w:val="FFFFFF"/>
                <w:b/>
                <w:color w:val="FFFFFF"/>
              </w:rPr>
              <w:t xml:space="preserve">Номер и дата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jc w:val="left"/>
            </w:pPr>
            <w:r>
              <w:rPr>
                <w:b/>
                <w:color w:val="FFFFFF"/>
                <w:b/>
                <w:color w:val="FFFFFF"/>
              </w:rPr>
              <w:t xml:space="preserve">Отметка об исполнении</w:t>
            </w:r>
          </w:p>
        </w:tc>
      </w:tr>
      <w:tr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Об утверждении плана внутришкольного контроля и оценочных процедур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пункт 13 части 3 статьи 28 Федерального закона от 29.12.2012 № 273-ФЗ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 организации работы совета профилактики и внутришкольного учёта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Федеральный закон от 24.06.1999 № 120-ФЗ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</w:pPr>
          </w:p>
        </w:tc>
      </w:tr>
    </w:tbl>
    <w:p>
      <w:r>
        <w:pict>
          <v:rect style="width:0;height:1.5pt" o:hralign="center" o:hrstd="t" o:hr="t"/>
        </w:pict>
      </w:r>
    </w:p>
    <w:bookmarkEnd w:id="24"/>
    <w:bookmarkStart w:id="25" w:name="проверка-качества-приказа"/>
    <w:p>
      <w:pPr>
        <w:pStyle w:val="2"/>
      </w:pPr>
      <w:r>
        <w:t xml:space="preserve">Проверка качества приказа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3960"/>
        <w:gridCol w:w="3960"/>
      </w:tblGrid>
      <w:tr>
        <w:trPr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jc w:val="left"/>
            </w:pPr>
            <w:r>
              <w:rPr>
                <w:b/>
                <w:color w:val="FFFFFF"/>
                <w:b/>
                <w:color w:val="FFFFFF"/>
              </w:rPr>
              <w:t xml:space="preserve">Проверка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jc w:val="left"/>
            </w:pPr>
            <w:r>
              <w:rPr>
                <w:b/>
                <w:color w:val="FFFFFF"/>
                <w:b/>
                <w:color w:val="FFFFFF"/>
              </w:rPr>
              <w:t xml:space="preserve">Да/Нет</w:t>
            </w:r>
          </w:p>
        </w:tc>
      </w:tr>
      <w:tr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В преамбуле указано действующее основание, а внутренний срок не выдан за федеральный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В каждом пункте есть действие, исполнитель, срок и форма подтверждения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</w:pPr>
          </w:p>
        </w:tc>
      </w:tr>
      <w:tr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Назван тот, кто контролирует исполнение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С приказом ознакомлены только те работники, чьих обязанностей он касается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</w:pPr>
          </w:p>
        </w:tc>
      </w:tr>
      <w:tr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Приказ зарегистрирован в журнале, номер и дата совпадают с текстом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Приложения перечислены в тексте и оформлены отметкой «Приложение № N к приказу…»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</w:pPr>
          </w:p>
        </w:tc>
      </w:tr>
    </w:tbl>
    <w:bookmarkEnd w:id="25"/>
    <w:bookmarkStart w:id="26" w:name="Xd802e280479e02baae5ca8cb10801903bdd6dbf"/>
    <w:p>
      <w:pPr>
        <w:pStyle w:val="2"/>
      </w:pPr>
      <w:r>
        <w:t xml:space="preserve">Четыре ошибки, которые встречаются чаще всего</w:t>
      </w:r>
    </w:p>
    <w:p>
      <w:pPr>
        <w:numPr>
          <w:ilvl w:val="0"/>
          <w:numId w:val="1001"/>
        </w:numPr>
        <w:pStyle w:val="Compact"/>
      </w:pPr>
      <w:r>
        <w:t xml:space="preserve">Ссылка на отменённый приказ № 1601 вместо приказа № 269 — в локальном акте об учебной нагрузке и в дополнительных соглашениях.</w:t>
      </w:r>
    </w:p>
    <w:p>
      <w:pPr>
        <w:numPr>
          <w:ilvl w:val="0"/>
          <w:numId w:val="1001"/>
        </w:numPr>
        <w:pStyle w:val="Compact"/>
      </w:pPr>
      <w:r>
        <w:t xml:space="preserve">Комиссия по приёмке назначена устно: работа велась, документа, подтверждающего её, нет.</w:t>
      </w:r>
    </w:p>
    <w:p>
      <w:pPr>
        <w:numPr>
          <w:ilvl w:val="0"/>
          <w:numId w:val="1001"/>
        </w:numPr>
        <w:pStyle w:val="Compact"/>
      </w:pPr>
      <w:r>
        <w:t xml:space="preserve">Классное руководство поручено без письменного согласия педагога и без дополнительного соглашения о доплате.</w:t>
      </w:r>
    </w:p>
    <w:p>
      <w:pPr>
        <w:numPr>
          <w:ilvl w:val="0"/>
          <w:numId w:val="1001"/>
        </w:numPr>
        <w:pStyle w:val="Compact"/>
      </w:pPr>
      <w:r>
        <w:t xml:space="preserve">Поручение сформулировано без срока и без формы подтверждения — проверить исполнение невозможно.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Форма подготовлена для самостоятельного заполнения. Перед изданием приказов сверьте действующую редакцию нормативных актов и локальные документы вашей школы.</w:t>
      </w:r>
    </w:p>
    <w:bookmarkEnd w:id="26"/>
    <w:bookmarkEnd w:id="27"/>
    <w:sectPr w:rsidR="002006A2" w:rsidSect="00EC12D2">
      <w:headerReference r:id="rId9" w:type="even"/>
      <w:headerReference r:id="rId11" w:type="default"/>
      <w:footerReference r:id="rId14" w:type="even"/>
      <w:footerReference r:id="rId13" w:type="default"/>
      <w:headerReference r:id="rId10" w:type="first"/>
      <w:footerReference r:id="rId12" w:type="first"/>
      <w:pgSz w:h="11906" w:orient="landscape" w:w="16838"/>
      <w:pgMar w:bottom="1134" w:footer="567" w:gutter="0" w:header="567" w:left="1134" w:right="567" w:top="1134"/>
      <w:cols w:space="720"/>
      <w:titlePg/>
      <w:docGrid w:linePitch="381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1907DF" w14:textId="77777777" w:rsidR="00EC12D2" w:rsidRDefault="00EC12D2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016997" w14:textId="22E36B2E" w:rsidR="00EC12D2" w:rsidRPr="00EC12D2" w:rsidRDefault="00EC12D2" w:rsidP="00EC12D2">
    <w:pPr>
      <w:pStyle w:val="af3"/>
      <w:jc w:val="center"/>
      <w:rPr>
        <w:sz w:val="20"/>
      </w:rPr>
    </w:pPr>
    <w:r>
      <w:rPr>
        <w:rFonts w:ascii="Times New Roman" w:hAnsi="Times New Roman" w:eastAsia="Times New Roman"/>
        <w:sz w:val="20"/>
      </w:rPr>
      <w:fldChar w:fldCharType="begin"/>
      <w:instrText xml:space="preserve"> PAGE </w:instrText>
      <w:fldChar w:fldCharType="separate"/>
      <w:t>1</w:t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4052ED" w14:textId="77777777" w:rsidR="00EC12D2" w:rsidRDefault="00EC12D2">
    <w:pPr>
      <w:pStyle w:val="af3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7A785E" w14:textId="77777777" w:rsidR="00EC12D2" w:rsidRDefault="00EC12D2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9EC5D0" w14:textId="77777777" w:rsidR="002006A2" w:rsidRDefault="00EC12D2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E8F3F8" w14:textId="77777777" w:rsidR="002006A2" w:rsidRDefault="002006A2"/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170CD2DE"/>
    <w:multiLevelType w:val="multilevel"/>
    <w:tmpl w:val="94E236AA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16cid:durableId="1102451430" w:numId="1">
    <w:abstractNumId w:val="0"/>
  </w: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proofState w:grammar="clean" w:spelling="clean"/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cs="Times New Roman" w:eastAsia="Times New Roman" w:hAnsi="Times New Roman"/>
        <w:sz w:val="28"/>
        <w:szCs w:val="28"/>
        <w:lang w:bidi="ru-RU" w:eastAsia="ru-RU" w:val="ru-RU"/>
      </w:rPr>
    </w:rPrDefault>
    <w:pPrDefault>
      <w:pPr>
        <w:spacing w:after="120" w:line="276" w:lineRule="auto"/>
        <w:jc w:val="both"/>
      </w:pPr>
    </w:pPrDefault>
  </w:docDefaults>
  <w:latentStyles w:count="376" w:defLockedState="0" w:defQFormat="0" w:defSemiHidden="0" w:defUIPriority="0" w:defUnhideWhenUsed="0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a" w:type="paragraph">
    <w:name w:val="Normal"/>
    <w:qFormat/>
    <w:pPr>
      <w:spacing w:after="0"/>
    </w:pPr>
    <w:rPr>
      <w:color w:val="000000"/>
    </w:rPr>
  </w:style>
  <w:style w:styleId="1" w:type="paragraph">
    <w:name w:val="heading 1"/>
    <w:basedOn w:val="a"/>
    <w:next w:val="a0"/>
    <w:uiPriority w:val="9"/>
    <w:qFormat/>
    <w:pPr>
      <w:keepNext/>
      <w:keepLines/>
      <w:widowControl/>
      <w:jc w:val="left"/>
      <w:spacing w:before="180" w:after="100"/>
      <w:outlineLvl w:val="0"/>
    </w:pPr>
    <w:rPr>
      <w:rFonts w:ascii="Georgia" w:hAnsi="Georgia"/>
      <w:b/>
      <w:color w:val="8B1E2D"/>
      <w:sz w:val="34"/>
      <w:szCs w:val="34"/>
    </w:rPr>
  </w:style>
  <w:style w:styleId="2" w:type="paragraph">
    <w:name w:val="heading 2"/>
    <w:basedOn w:val="a"/>
    <w:next w:val="a0"/>
    <w:uiPriority w:val="9"/>
    <w:unhideWhenUsed/>
    <w:qFormat/>
    <w:pPr>
      <w:keepNext/>
      <w:keepLines/>
      <w:widowControl/>
      <w:jc w:val="left"/>
      <w:spacing w:before="180" w:after="100"/>
      <w:outlineLvl w:val="1"/>
    </w:pPr>
    <w:rPr>
      <w:rFonts w:ascii="Georgia" w:hAnsi="Georgia"/>
      <w:b/>
      <w:color w:val="8B1E2D"/>
      <w:sz w:val="28"/>
      <w:szCs w:val="28"/>
    </w:rPr>
  </w:style>
  <w:style w:styleId="3" w:type="paragraph">
    <w:name w:val="heading 3"/>
    <w:basedOn w:val="a"/>
    <w:next w:val="a0"/>
    <w:uiPriority w:val="9"/>
    <w:unhideWhenUsed/>
    <w:qFormat/>
    <w:pPr>
      <w:keepNext/>
      <w:keepLines/>
      <w:widowControl/>
      <w:jc w:val="left"/>
      <w:spacing w:before="180" w:after="100"/>
      <w:outlineLvl w:val="2"/>
    </w:pPr>
    <w:rPr>
      <w:rFonts w:ascii="Georgia" w:hAnsi="Georgia"/>
      <w:b/>
      <w:color w:val="5A121E"/>
      <w:sz w:val="24"/>
      <w:szCs w:val="24"/>
    </w:rPr>
  </w:style>
  <w:style w:styleId="4" w:type="paragraph">
    <w:name w:val="heading 4"/>
    <w:basedOn w:val="a"/>
    <w:next w:val="a0"/>
    <w:uiPriority w:val="9"/>
    <w:unhideWhenUsed/>
    <w:qFormat/>
    <w:pPr>
      <w:keepNext/>
      <w:keepLines/>
      <w:spacing w:before="200"/>
      <w:outlineLvl w:val="3"/>
    </w:pPr>
    <w:rPr>
      <w:rFonts w:asciiTheme="majorHAnsi" w:cstheme="majorBidi" w:eastAsiaTheme="majorEastAsia" w:hAnsiTheme="majorHAnsi"/>
      <w:bCs/>
      <w:i/>
      <w:sz w:val="24"/>
      <w:szCs w:val="24"/>
    </w:rPr>
  </w:style>
  <w:style w:styleId="5" w:type="paragraph">
    <w:name w:val="heading 5"/>
    <w:basedOn w:val="a"/>
    <w:next w:val="a0"/>
    <w:uiPriority w:val="9"/>
    <w:unhideWhenUsed/>
    <w:qFormat/>
    <w:pPr>
      <w:keepNext/>
      <w:keepLines/>
      <w:spacing w:before="200"/>
      <w:outlineLvl w:val="4"/>
    </w:pPr>
    <w:rPr>
      <w:rFonts w:asciiTheme="majorHAnsi" w:cstheme="majorBidi" w:eastAsiaTheme="majorEastAsia" w:hAnsiTheme="majorHAnsi"/>
      <w:iCs/>
      <w:sz w:val="24"/>
      <w:szCs w:val="24"/>
    </w:rPr>
  </w:style>
  <w:style w:styleId="6" w:type="paragraph">
    <w:name w:val="heading 6"/>
    <w:basedOn w:val="a"/>
    <w:next w:val="a0"/>
    <w:uiPriority w:val="9"/>
    <w:unhideWhenUsed/>
    <w:qFormat/>
    <w:pPr>
      <w:keepNext/>
      <w:keepLines/>
      <w:spacing w:before="200"/>
      <w:outlineLvl w:val="5"/>
    </w:pPr>
    <w:rPr>
      <w:rFonts w:asciiTheme="majorHAnsi" w:cstheme="majorBidi" w:eastAsiaTheme="majorEastAsia" w:hAnsiTheme="majorHAnsi"/>
      <w:sz w:val="24"/>
      <w:szCs w:val="24"/>
    </w:rPr>
  </w:style>
  <w:style w:styleId="7" w:type="paragraph">
    <w:name w:val="heading 7"/>
    <w:basedOn w:val="a"/>
    <w:next w:val="a0"/>
    <w:uiPriority w:val="9"/>
    <w:unhideWhenUsed/>
    <w:qFormat/>
    <w:pPr>
      <w:keepNext/>
      <w:keepLines/>
      <w:spacing w:before="200"/>
      <w:outlineLvl w:val="6"/>
    </w:pPr>
    <w:rPr>
      <w:rFonts w:asciiTheme="majorHAnsi" w:cstheme="majorBidi" w:eastAsiaTheme="majorEastAsia" w:hAnsiTheme="majorHAnsi"/>
      <w:sz w:val="24"/>
      <w:szCs w:val="24"/>
    </w:rPr>
  </w:style>
  <w:style w:styleId="8" w:type="paragraph">
    <w:name w:val="heading 8"/>
    <w:basedOn w:val="a"/>
    <w:next w:val="a0"/>
    <w:uiPriority w:val="9"/>
    <w:unhideWhenUsed/>
    <w:qFormat/>
    <w:pPr>
      <w:keepNext/>
      <w:keepLines/>
      <w:spacing w:before="200"/>
      <w:outlineLvl w:val="7"/>
    </w:pPr>
    <w:rPr>
      <w:rFonts w:asciiTheme="majorHAnsi" w:cstheme="majorBidi" w:eastAsiaTheme="majorEastAsia" w:hAnsiTheme="majorHAnsi"/>
      <w:sz w:val="24"/>
      <w:szCs w:val="24"/>
    </w:rPr>
  </w:style>
  <w:style w:styleId="9" w:type="paragraph">
    <w:name w:val="heading 9"/>
    <w:basedOn w:val="a"/>
    <w:next w:val="a0"/>
    <w:uiPriority w:val="9"/>
    <w:unhideWhenUsed/>
    <w:qFormat/>
    <w:pPr>
      <w:keepNext/>
      <w:keepLines/>
      <w:spacing w:before="200"/>
      <w:outlineLvl w:val="8"/>
    </w:pPr>
    <w:rPr>
      <w:rFonts w:asciiTheme="majorHAnsi" w:cstheme="majorBidi" w:eastAsiaTheme="majorEastAsia" w:hAnsiTheme="majorHAnsi"/>
      <w:sz w:val="24"/>
      <w:szCs w:val="24"/>
    </w:rPr>
  </w:style>
  <w:style w:default="1" w:styleId="a1" w:type="character">
    <w:name w:val="Default Paragraph Font"/>
    <w:uiPriority w:val="1"/>
    <w:semiHidden/>
    <w:unhideWhenUsed/>
  </w:style>
  <w:style w:default="1" w:styleId="a2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3" w:type="numbering">
    <w:name w:val="No List"/>
    <w:uiPriority w:val="99"/>
    <w:semiHidden/>
    <w:unhideWhenUsed/>
  </w:style>
  <w:style w:styleId="a0" w:type="paragraph">
    <w:name w:val="Body Text"/>
    <w:basedOn w:val="a"/>
    <w:qFormat/>
    <w:pPr>
      <w:spacing w:after="180" w:before="180"/>
    </w:pPr>
  </w:style>
  <w:style w:customStyle="1" w:styleId="FirstParagraph" w:type="paragraph">
    <w:name w:val="First Paragraph"/>
    <w:basedOn w:val="a0"/>
    <w:next w:val="a0"/>
    <w:qFormat/>
  </w:style>
  <w:style w:customStyle="1" w:styleId="Compact" w:type="paragraph">
    <w:name w:val="Compact"/>
    <w:basedOn w:val="a0"/>
    <w:qFormat/>
    <w:pPr>
      <w:spacing w:after="0" w:before="36"/>
    </w:pPr>
    <w:rPr>
      <w:sz w:val="22"/>
    </w:rPr>
  </w:style>
  <w:style w:styleId="a4" w:type="paragraph">
    <w:name w:val="Title"/>
    <w:basedOn w:val="a"/>
    <w:next w:val="a0"/>
    <w:qFormat/>
    <w:pPr>
      <w:keepNext/>
      <w:keepLines/>
      <w:spacing w:after="120"/>
      <w:jc w:val="center"/>
    </w:pPr>
    <w:rPr>
      <w:rFonts w:asciiTheme="majorHAnsi" w:cstheme="majorBidi" w:eastAsiaTheme="majorEastAsia" w:hAnsiTheme="majorHAnsi"/>
      <w:b/>
      <w:bCs/>
      <w:szCs w:val="36"/>
    </w:rPr>
  </w:style>
  <w:style w:styleId="a5" w:type="paragraph">
    <w:name w:val="Subtitle"/>
    <w:basedOn w:val="a4"/>
    <w:next w:val="a0"/>
    <w:qFormat/>
    <w:pPr>
      <w:spacing w:after="240" w:before="240"/>
    </w:pPr>
    <w:rPr>
      <w:rFonts w:ascii="Times New Roman" w:cs="Times New Roman" w:eastAsia="Times New Roman" w:hAnsi="Times New Roman"/>
      <w:sz w:val="30"/>
      <w:szCs w:val="30"/>
    </w:rPr>
  </w:style>
  <w:style w:customStyle="1" w:styleId="Author" w:type="paragraph">
    <w:name w:val="Author"/>
    <w:next w:val="a0"/>
    <w:qFormat/>
    <w:pPr>
      <w:keepNext/>
      <w:keepLines/>
      <w:jc w:val="center"/>
    </w:pPr>
    <w:rPr>
      <w:color w:val="000000"/>
    </w:rPr>
  </w:style>
  <w:style w:styleId="a6" w:type="paragraph">
    <w:name w:val="Date"/>
    <w:next w:val="a0"/>
    <w:qFormat/>
    <w:pPr>
      <w:keepNext/>
      <w:keepLines/>
      <w:jc w:val="center"/>
    </w:pPr>
    <w:rPr>
      <w:color w:val="000000"/>
    </w:rPr>
  </w:style>
  <w:style w:customStyle="1" w:styleId="AbstractTitle" w:type="paragraph">
    <w:name w:val="Abstract Title"/>
    <w:basedOn w:val="a"/>
    <w:next w:val="Abstract"/>
    <w:qFormat/>
    <w:pPr>
      <w:keepNext/>
      <w:keepLines/>
      <w:spacing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a"/>
    <w:next w:val="a0"/>
    <w:qFormat/>
    <w:pPr>
      <w:keepNext/>
      <w:keepLines/>
      <w:spacing w:after="300" w:before="100"/>
    </w:pPr>
    <w:rPr>
      <w:sz w:val="20"/>
      <w:szCs w:val="20"/>
    </w:rPr>
  </w:style>
  <w:style w:styleId="a7" w:type="paragraph">
    <w:name w:val="Bibliography"/>
    <w:basedOn w:val="a"/>
    <w:qFormat/>
  </w:style>
  <w:style w:styleId="a8" w:type="paragraph">
    <w:name w:val="Block Text"/>
    <w:basedOn w:val="a0"/>
    <w:next w:val="a0"/>
    <w:uiPriority w:val="9"/>
    <w:unhideWhenUsed/>
    <w:qFormat/>
    <w:pPr>
      <w:spacing w:after="100" w:before="100"/>
      <w:ind w:left="480" w:right="480"/>
    </w:pPr>
  </w:style>
  <w:style w:styleId="a9" w:type="paragraph">
    <w:name w:val="footnote text"/>
    <w:basedOn w:val="a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a"/>
    <w:next w:val="Definition"/>
    <w:pPr>
      <w:keepNext/>
      <w:keepLines/>
    </w:pPr>
    <w:rPr>
      <w:b/>
    </w:rPr>
  </w:style>
  <w:style w:customStyle="1" w:styleId="Definition" w:type="paragraph">
    <w:name w:val="Definition"/>
    <w:basedOn w:val="a"/>
  </w:style>
  <w:style w:styleId="aa" w:type="paragraph">
    <w:name w:val="caption"/>
    <w:basedOn w:val="a"/>
    <w:link w:val="ab"/>
    <w:pPr>
      <w:spacing w:after="120"/>
    </w:pPr>
    <w:rPr>
      <w:i/>
    </w:rPr>
  </w:style>
  <w:style w:customStyle="1" w:styleId="TableCaption" w:type="paragraph">
    <w:name w:val="Table Caption"/>
    <w:basedOn w:val="aa"/>
    <w:pPr>
      <w:keepNext/>
      <w:spacing w:after="0"/>
    </w:pPr>
    <w:rPr>
      <w:sz w:val="22"/>
    </w:rPr>
  </w:style>
  <w:style w:customStyle="1" w:styleId="ImageCaption" w:type="paragraph">
    <w:name w:val="Image Caption"/>
    <w:basedOn w:val="aa"/>
  </w:style>
  <w:style w:customStyle="1" w:styleId="Figure" w:type="paragraph">
    <w:name w:val="Figure"/>
    <w:basedOn w:val="a"/>
  </w:style>
  <w:style w:customStyle="1" w:styleId="CaptionedFigure" w:type="paragraph">
    <w:name w:val="Captioned Figure"/>
    <w:basedOn w:val="Figure"/>
    <w:pPr>
      <w:keepNext/>
    </w:pPr>
  </w:style>
  <w:style w:customStyle="1" w:styleId="ab" w:type="character">
    <w:name w:val="Название объекта Знак"/>
    <w:basedOn w:val="a1"/>
    <w:link w:val="aa"/>
  </w:style>
  <w:style w:customStyle="1" w:styleId="VerbatimChar" w:type="character">
    <w:name w:val="Verbatim Char"/>
    <w:basedOn w:val="ab"/>
    <w:rPr>
      <w:rFonts w:ascii="Consolas" w:hAnsi="Consolas"/>
      <w:sz w:val="22"/>
    </w:rPr>
  </w:style>
  <w:style w:customStyle="1" w:styleId="SectionNumber" w:type="character">
    <w:name w:val="Section Number"/>
    <w:basedOn w:val="ab"/>
  </w:style>
  <w:style w:styleId="ac" w:type="character">
    <w:name w:val="footnote reference"/>
    <w:basedOn w:val="ab"/>
    <w:rPr>
      <w:vertAlign w:val="superscript"/>
    </w:rPr>
  </w:style>
  <w:style w:styleId="ad" w:type="character">
    <w:name w:val="Hyperlink"/>
    <w:basedOn w:val="ab"/>
    <w:rPr>
      <w:color w:themeColor="accent1" w:val="4F81BD"/>
    </w:rPr>
  </w:style>
  <w:style w:styleId="ae" w:type="paragraph">
    <w:name w:val="TOC Heading"/>
    <w:basedOn w:val="1"/>
    <w:next w:val="a0"/>
    <w:uiPriority w:val="39"/>
    <w:unhideWhenUsed/>
    <w:qFormat/>
    <w:pPr>
      <w:spacing w:line="259" w:lineRule="auto"/>
      <w:outlineLvl w:val="9"/>
    </w:pPr>
    <w:rPr>
      <w:b w:val="0"/>
      <w:bCs w:val="0"/>
    </w:rPr>
  </w:style>
  <w:style w:customStyle="1" w:styleId="af" w:type="paragraph">
    <w:name w:val="НазваниеДокумента"/>
    <w:basedOn w:val="a0"/>
    <w:qFormat/>
    <w:pPr>
      <w:keepNext/>
      <w:keepLines/>
      <w:spacing w:after="240" w:before="240"/>
      <w:jc w:val="center"/>
    </w:pPr>
    <w:rPr>
      <w:b/>
    </w:rPr>
  </w:style>
  <w:style w:customStyle="1" w:styleId="af0" w:type="paragraph">
    <w:name w:val="Гриф"/>
    <w:basedOn w:val="a0"/>
    <w:qFormat/>
    <w:pPr>
      <w:keepNext/>
      <w:keepLines/>
      <w:spacing w:after="0" w:before="0" w:line="240" w:lineRule="auto"/>
      <w:jc w:val="right"/>
    </w:pPr>
  </w:style>
  <w:style w:styleId="af1" w:type="paragraph">
    <w:name w:val="header"/>
    <w:basedOn w:val="a"/>
    <w:link w:val="af2"/>
    <w:rsid w:val="00EC12D2"/>
    <w:pPr>
      <w:tabs>
        <w:tab w:pos="4677" w:val="center"/>
        <w:tab w:pos="9355" w:val="right"/>
      </w:tabs>
      <w:spacing w:line="240" w:lineRule="auto"/>
    </w:pPr>
  </w:style>
  <w:style w:customStyle="1" w:styleId="af2" w:type="character">
    <w:name w:val="Верхний колонтитул Знак"/>
    <w:basedOn w:val="a1"/>
    <w:link w:val="af1"/>
    <w:rsid w:val="00EC12D2"/>
    <w:rPr>
      <w:color w:val="000000"/>
    </w:rPr>
  </w:style>
  <w:style w:styleId="af3" w:type="paragraph">
    <w:name w:val="footer"/>
    <w:basedOn w:val="a"/>
    <w:link w:val="af4"/>
    <w:rsid w:val="00EC12D2"/>
    <w:pPr>
      <w:tabs>
        <w:tab w:pos="4677" w:val="center"/>
        <w:tab w:pos="9355" w:val="right"/>
      </w:tabs>
      <w:spacing w:line="240" w:lineRule="auto"/>
    </w:pPr>
  </w:style>
  <w:style w:customStyle="1" w:styleId="af4" w:type="character">
    <w:name w:val="Нижний колонтитул Знак"/>
    <w:basedOn w:val="a1"/>
    <w:link w:val="af3"/>
    <w:rsid w:val="00EC12D2"/>
    <w:rPr>
      <w:color w:val="000000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header3.xml" Type="http://schemas.openxmlformats.org/officeDocument/2006/relationships/header" /><Relationship Id="rId11" Target="header2.xml" Type="http://schemas.openxmlformats.org/officeDocument/2006/relationships/header" /><Relationship Id="rId12" Target="footer3.xml" Type="http://schemas.openxmlformats.org/officeDocument/2006/relationships/footer" /><Relationship Id="rId13" Target="footer2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2026-08-14T04:05:14Z</dcterms:created>
  <dcterms:modified xsi:type="dcterms:W3CDTF">2026-08-14T04:05:14Z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