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97615a8c4b72f0d404068031b1885477557642"/>
    <w:p>
      <w:pPr>
        <w:pBdr>
          <w:bottom w:val="single" w:sz="12" w:space="6" w:color="8B1E2D"/>
        </w:pBdr>
        <w:pStyle w:val="Heading1"/>
      </w:pPr>
      <w:r>
        <w:t xml:space="preserve">Лист сверки учебников с федеральным перечнем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Образовательная организация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2026/2027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сверку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 И. О.]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сверки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[____________]</w:t>
            </w:r>
          </w:p>
        </w:tc>
      </w:tr>
    </w:tbl>
    <w:p>
      <w:pPr>
        <w:pStyle w:val="BodyText"/>
      </w:pPr>
      <w:r>
        <w:t xml:space="preserve">Основание для сверки: приказ Минпросвещения России от 22.06.2026 № 436, зарегистрирован Минюстом России 22.07.2026 № 87563, применяется с 03.08.2026.</w:t>
      </w:r>
    </w:p>
    <w:bookmarkStart w:id="20" w:name="сверка-списка"/>
    <w:p>
      <w:pPr>
        <w:pStyle w:val="Heading2"/>
      </w:pPr>
      <w:r>
        <w:t xml:space="preserve">Сверка списка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Предмет, класс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Учебник: автор, название, издательство, год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Позиция приложения № 1; есть в перечне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Для исключённого учебника: срок по приложению № 2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Решение и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да / нет]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да / нет]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да / нет]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0"/>
    <w:bookmarkStart w:id="21" w:name="реквизиты-решения-школы"/>
    <w:p>
      <w:pPr>
        <w:pStyle w:val="Heading2"/>
      </w:pPr>
      <w:r>
        <w:t xml:space="preserve">Реквизиты решения школы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зафиксировать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 или должностное лицо, которое утверждает список по уставу и локальным актам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или иное решение: дата, номер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об утверждении списка: дата, номер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 учебников приложен к приказу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размещение и доведение списка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</w:tbl>
    <w:bookmarkEnd w:id="21"/>
    <w:bookmarkStart w:id="22" w:name="контроль-перед-утверждением"/>
    <w:p>
      <w:pPr>
        <w:pStyle w:val="Heading2"/>
      </w:pPr>
      <w:r>
        <w:t xml:space="preserve">Контроль перед утверждением</w:t>
      </w:r>
    </w:p>
    <w:p>
      <w:pPr>
        <w:numPr>
          <w:ilvl w:val="0"/>
          <w:numId w:val="1001"/>
        </w:numPr>
        <w:pStyle w:val="Compact"/>
      </w:pPr>
      <w:r>
        <w:t xml:space="preserve">☐ Каждая позиция сверена по автору, названию, классу, издательству и идентификатору в перечне.</w:t>
      </w:r>
    </w:p>
    <w:p>
      <w:pPr>
        <w:numPr>
          <w:ilvl w:val="0"/>
          <w:numId w:val="1001"/>
        </w:numPr>
        <w:pStyle w:val="Compact"/>
      </w:pPr>
      <w:r>
        <w:t xml:space="preserve">☐ Для исключённых позиций проверен конкретный предельный срок, а не общая формула «до износа».</w:t>
      </w:r>
    </w:p>
    <w:p>
      <w:pPr>
        <w:numPr>
          <w:ilvl w:val="0"/>
          <w:numId w:val="1001"/>
        </w:numPr>
        <w:pStyle w:val="Compact"/>
      </w:pPr>
      <w:r>
        <w:t xml:space="preserve">☐ Список соответствует учебному плану и рабочим программам школы.</w:t>
      </w:r>
    </w:p>
    <w:p>
      <w:pPr>
        <w:numPr>
          <w:ilvl w:val="0"/>
          <w:numId w:val="1001"/>
        </w:numPr>
        <w:pStyle w:val="Compact"/>
      </w:pPr>
      <w:r>
        <w:t xml:space="preserve">☐ Проверена фактическая обеспеченность по классам и потребность в закупке.</w:t>
      </w:r>
    </w:p>
    <w:p>
      <w:pPr>
        <w:numPr>
          <w:ilvl w:val="0"/>
          <w:numId w:val="1001"/>
        </w:numPr>
        <w:pStyle w:val="Compact"/>
      </w:pPr>
      <w:r>
        <w:t xml:space="preserve">☐ Учтены специальные учебники и учебные пособия, если они требуются обучающимся.</w:t>
      </w:r>
    </w:p>
    <w:p>
      <w:pPr>
        <w:pStyle w:val="FirstParagraph"/>
      </w:pPr>
      <w:r>
        <w:t xml:space="preserve">Сверку выполнил: [должность, Ф. И. О.] [подпись] [дата].</w:t>
      </w:r>
      <w:r>
        <w:br/>
      </w:r>
      <w:r>
        <w:t xml:space="preserve">Проверил: [должность, Ф. И. О.] [подпись] [дата].</w:t>
      </w:r>
    </w:p>
    <w:p>
      <w:pPr>
        <w:pStyle w:val="BodyText"/>
      </w:pPr>
      <w:r>
        <w:t xml:space="preserve">Лист не заменяет локальный порядок обеспечения учебниками, решение уполномоченного органа и приказ директора. Перед утверждением списка сверяйте позиции непосредственно с приложениями к приказу № 436.</w:t>
      </w:r>
    </w:p>
    <w:bookmarkEnd w:id="22"/>
    <w:bookmarkEnd w:id="23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2026-08-12T17:48:19Z</dcterms:created>
  <dcterms:modified xsi:type="dcterms:W3CDTF">2026-08-12T17:48:19Z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