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амятка-родителям-подарок-учителю"/>
    <w:p>
      <w:pPr>
        <w:pStyle w:val="1"/>
        <w:keepNext/>
        <w:keepLines/>
      </w:pPr>
      <w:r>
        <w:t xml:space="preserve">Памятка родителям: подарок учителю</w:t>
      </w:r>
    </w:p>
    <w:bookmarkStart w:id="20" w:name="по-закону"/>
    <w:p>
      <w:pPr>
        <w:pStyle w:val="2"/>
        <w:keepNext/>
        <w:keepLines/>
      </w:pPr>
      <w:r>
        <w:t xml:space="preserve">По закону</w:t>
      </w:r>
    </w:p>
    <w:p>
      <w:pPr>
        <w:pStyle w:val="FirstParagraph"/>
      </w:pPr>
      <w:r>
        <w:t xml:space="preserve">Работникам школы ученики, их супруги и родственники могут дарить только обычные подарки стоимостью не более 3000 рублей (подпункт 2 пункта 1 статьи 575 Гражданского кодекса Российской Федерации). Это относится и к одному общему подарку от класса: учитывается стоимость подарка, а не взнос каждого родителя.</w:t>
      </w:r>
    </w:p>
    <w:bookmarkEnd w:id="20"/>
    <w:bookmarkStart w:id="21" w:name="по-правилам-нашей-школы"/>
    <w:p>
      <w:pPr>
        <w:pStyle w:val="2"/>
        <w:keepNext/>
        <w:keepLines/>
      </w:pPr>
      <w:r>
        <w:t xml:space="preserve">По правилам нашей школы</w:t>
      </w:r>
    </w:p>
    <w:p>
      <w:pPr>
        <w:pStyle w:val="FirstParagraph"/>
      </w:pPr>
      <w:r>
        <w:t xml:space="preserve">Работники не принимают в подарок деньги, переводы на карту и сертификаты с денежным номиналом, а также подарки в случаях, перечисленных в [наименование локального акта, пункт].</w:t>
      </w:r>
    </w:p>
    <w:p>
      <w:pPr>
        <w:pStyle w:val="a0"/>
      </w:pPr>
      <w:r>
        <w:t xml:space="preserve">[Этот раздел используется только после утверждения правил школы.]</w:t>
      </w:r>
    </w:p>
    <w:bookmarkEnd w:id="21"/>
    <w:bookmarkStart w:id="22" w:name="хороший-подарок"/>
    <w:p>
      <w:pPr>
        <w:pStyle w:val="2"/>
        <w:keepNext/>
        <w:keepLines/>
      </w:pPr>
      <w:r>
        <w:t xml:space="preserve">Хороший подарок</w:t>
      </w:r>
    </w:p>
    <w:p>
      <w:pPr>
        <w:pStyle w:val="FirstParagraph"/>
      </w:pPr>
      <w:r>
        <w:t xml:space="preserve">Цветы, книга, открытка, альбом или видеопоздравление от класса, подарок, сделанный детьми, — в пределах 3000 рублей.</w:t>
      </w:r>
    </w:p>
    <w:bookmarkEnd w:id="22"/>
    <w:bookmarkStart w:id="23" w:name="поздравление-необязательно"/>
    <w:p>
      <w:pPr>
        <w:pStyle w:val="2"/>
        <w:keepNext/>
        <w:keepLines/>
      </w:pPr>
      <w:r>
        <w:t xml:space="preserve">Поздравление необязательно</w:t>
      </w:r>
    </w:p>
    <w:p>
      <w:pPr>
        <w:pStyle w:val="FirstParagraph"/>
      </w:pPr>
      <w:r>
        <w:t xml:space="preserve">Участвовать ли в общем подарке, каждая семья решает сама. Отказ участвовать в сборе не должен становиться поводом для давления на семью или неблагоприятного отношения к ребёнку.</w:t>
      </w:r>
    </w:p>
    <w:p>
      <w:pPr>
        <w:pStyle w:val="a0"/>
      </w:pPr>
      <w:r>
        <w:t xml:space="preserve">Если вы столкнулись с давлением при сборе денег, сообщите администрации школы: [должность, Ф.И.О., телефон].</w:t>
      </w:r>
    </w:p>
    <w:p>
      <w:pPr>
        <w:pStyle w:val="a0"/>
      </w:pPr>
      <w:r>
        <w:t xml:space="preserve">Администрация [полное наименование образовательной организации]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2026-09-26T17:24:23Z</dcterms:created>
  <dcterms:modified xsi:type="dcterms:W3CDTF">2026-09-26T17:24:23Z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