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0e94f3b9a456c89aba506afcc8fc74a0dc9f6e8"/>
    <w:p>
      <w:pPr>
        <w:pBdr>
          <w:bottom w:val="single" w:sz="12" w:space="6" w:color="8B1E2D"/>
        </w:pBdr>
        <w:pStyle w:val="Heading1"/>
      </w:pPr>
      <w:r>
        <w:t xml:space="preserve">Чек-лист: актуализация ООП и учебного плана на 2026/2027 учебный год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Полное наименование образовательной организации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год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2026/2027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 заполняет (должность, Ф.И.О.)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начала заполнения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итоговой сверки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Утверждаю: директор (должность, Ф.И.О., подпись, дата)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</w:tr>
    </w:tbl>
    <w:p>
      <w:pPr>
        <w:pStyle w:val="BodyText"/>
      </w:pPr>
      <w:r>
        <w:t xml:space="preserve">Лист заполняет заместитель директора по учебно-воспитательной работе, при необходимости — с привлечением руководителей методических объединений по предметам, часы которых изменились.</w:t>
      </w:r>
      <w:r>
        <w:t xml:space="preserve"> </w:t>
      </w:r>
      <w:r>
        <w:t xml:space="preserve">Пункт закрыт только при наличии документа, указанного в графе «Где смотреть» — отметка без документа не считается выполнением.</w:t>
      </w:r>
      <w:r>
        <w:t xml:space="preserve"> </w:t>
      </w:r>
      <w:r>
        <w:t xml:space="preserve">Правовая основа сверена по официальным текстам приказов Минпросвещения России от 08.10.2025 № 729 и от 10.11.2025 № 808, а также по официальному реестру нормативных правовых актов на 12.08.2026; полный перечень актов — в разделе «Правовая основа» в конце листа.</w:t>
      </w:r>
    </w:p>
    <w:bookmarkStart w:id="20" w:name="раздел-1.-целевой-раздел-ооп"/>
    <w:p>
      <w:pPr>
        <w:pStyle w:val="Heading2"/>
      </w:pPr>
      <w:r>
        <w:t xml:space="preserve">Раздел 1. Целевой раздел ООП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7.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Из пояснительной записки к ООП НОО исключена запись о домашнем задании объёмом 1 час в 1 классе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Пояснительная записка к ООП НОО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пояснительную записку к ООП НОО внесён новый диапазон общего объёма аудиторной работы за 4 года обучения — не менее 2966 и не более 3305 академических часов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Пояснительная записка к ООП НОО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пояснительной записке зафиксирован порядок сокращения часов в 1 классе на сентябрь-октябрь: ссылка на СП 2.4.3648-20 и письмо № 03-1326 для недельной сетки, ссылка на ФОП НОО в редакции приказа № 729 для процента сокращения годового объёма по предмету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Пояснительная записка к ООП НОО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Пункт 17.7 ФОП НОО о курсе внеурочной деятельности по родному или государственному языку республики учтён в пояснительной записке, если применим к школе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Пояснительная записка к ООП НОО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Планируемые результаты по обществознанию ООО пересчитаны — оставлены только для 9 класса, формулировки для 6–8 классов исключены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Целевой раздел ООП ООО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Планируемые результаты по обществознанию СОО обновлены раздельно для 10 и 11 класса с учётом перехода 11 класса на новый объём часов в 2027/28 учебном году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Целевой раздел ООП СОО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систему оценки НОО внесена формулировка о статусе практических, лабораторных и интерактивных работ в 1–4 классах: не форма контроля, продолжительность не более 45 минут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Раздел «Система оценки» ООП НОО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0"/>
    <w:bookmarkStart w:id="21" w:name="раздел-2.-содержательный-раздел-ооп"/>
    <w:p>
      <w:pPr>
        <w:pStyle w:val="Heading2"/>
      </w:pPr>
      <w:r>
        <w:t xml:space="preserve">Раздел 2. Содержательный раздел ООП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8.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Федеральная рабочая программа по обществознанию ООО обновлена для 9 класса по новой ФРП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Содержательный раздел ООП ООО, рабочая программа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Федеральная рабочая программа по истории ООО сверена по модулю «История нашего края» (5 класс — 34 часа, 6 и 7 классы — по 17 часов) и по новым временным рамкам исторических периодов в 8 классе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Содержательный раздел ООП ООО, рабочая программа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Федеральные рабочие программы по иностранным языкам ООО пересчитаны на 2026/27 и 2027/28 учебные годы раздельно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Содержательный раздел ООП ООО, рабочая программа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 иностранного языка, 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Федеральная рабочая программа по учебному предмету «Духовно-нравственная культура России» введена для классов, для которых наступает срок поэтапного введения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Содержательный раздел ООП ООО, рабочая программа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Изменения в рабочих программах по русскому языку, французскому языку и географии ООО сверены по официальному тексту ФРП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ООО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Руководители методических объединений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Федеральная рабочая программа по обществознанию СОО (базовый уровень) обновлена по таблицам 19.1 (10 класс) и 19.1.1 (11 класс)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Содержательный раздел ООП СОО, рабочая программа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Федеральная рабочая программа по истории СОО (базовый уровень) приведена в соответствие: исключена формулировка о варьировании последовательности изучения тем в классе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Содержательный раздел ООП СОО, рабочая программа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Федеральные рабочие программы по математике углублённого уровня (курс «Вероятность и статистика»), литературе и физической культуре СОО сверены по официальному тексту обновлённой ФРП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Содержательный раздел ООП СОО, рабочие программы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1"/>
    <w:bookmarkStart w:id="22" w:name="X6b8e36d74ec4f18dc1ec52e4af37de2c8ea1ac1"/>
    <w:p>
      <w:pPr>
        <w:pStyle w:val="Heading2"/>
      </w:pPr>
      <w:r>
        <w:t xml:space="preserve">Раздел 3. Организационный раздел ООП и учебный план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9.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1–4 классов пересчитан на общий объём аудиторной нагрузки за 4 года в диапазоне 2966–3305 часов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НОО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учебном плане 1 класса заложен ступенчатый режим сентября-октября и расчёт сокращения часов на 3–12% по предметам с проверкой по обоим документам-основаниям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1 класса, расчёт часов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ООО пересчитан по обществознанию — предмет остаётся только в 9 классе, 1 час в неделю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ООО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ООО пересчитан по истории с учётом модуля «История нашего края» по каждому классу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ООО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ООО по иностранному языку рассчитан раздельно на 2026/27 и 2027/28 учебные годы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ООО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ООО дополнен предметом «Духовно-нравственная культура России» по классам поэтапного введения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ООО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СОО пересчитан по обществознанию (базовый уровень) отдельно на 2026/27 и 2027/28 учебные годы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СОО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СОО пересчитан по физической культуре: 136 часов базового объёма, 68 часов вариативных модулей, либо 204 часа для универсального профиля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СОО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Наименования профилей СОО в учебном плане и локальных актах приведены в соответствие: «естественно-научный, агротехнологический» и «технологический, агротехнологический»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СОО, локальные акты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2"/>
    <w:bookmarkStart w:id="23" w:name="X4a2c8564e93892337e75268fcce013e6c226466"/>
    <w:p>
      <w:pPr>
        <w:pStyle w:val="Heading2"/>
      </w:pPr>
      <w:r>
        <w:t xml:space="preserve">Раздел 4. Рабочие программы и внеурочная деятельность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7. Ответственный за раздел в целом: заместитель директора по УВР.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по русскому языку и литературному чтению НОО дополнены поурочным планированием для разных вариантов учебного плана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НОО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 начальных классов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 по предмету «Труд (технология)» в ООО содержит зафиксированную школой последовательность модулей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программа ООО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Учитель технологии, 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 НОО не содержит учебных курсов и факультативов в качестве формы внеурочной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внеурочной деятельности НОО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Календарный учебный график всех уровней предусматривает завершение учебного года не ранее 26 мая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Календарный учебный график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 открытии агротехнологического класса в учебном плане зафиксирована выбранная направленность профиля (технологическая или естественно-научная)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Учебный план СОО, приказ об открытии профиля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Директор, 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Экспертиза обновлённых рабочих программ проведена методическим объединением или методическим советом до утверждения приказом директора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методического объединения (совета)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воспитания школы проверена на устаревшие упоминания часов по обществознанию и истории, оставшиеся от прежнего распределения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воспитания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3"/>
    <w:bookmarkStart w:id="24" w:name="раздел-5.-утверждение-и-информирование"/>
    <w:p>
      <w:pPr>
        <w:pStyle w:val="Heading2"/>
      </w:pPr>
      <w:r>
        <w:t xml:space="preserve">Раздел 5. Утверждение и информирование</w:t>
      </w:r>
    </w:p>
    <w:p>
      <w:pPr>
        <w:pStyle w:val="FirstParagraph"/>
        <w:sectPr>
          <w:headerReference r:id="rId9" w:type="default"/>
          <w:headerReference r:id="rId10" w:type="first"/>
          <w:pgSz w:h="16838" w:w="11906"/>
          <w:pgMar w:bottom="1134" w:footer="680" w:gutter="0" w:header="680" w:left="1134" w:right="567" w:top="1134"/>
          <w:docGrid w:linePitch="360"/>
        </w:sectPr>
      </w:pPr>
      <w:r>
        <w:t xml:space="preserve">Пунктов в разделе: 7. Ответственный за раздел в целом: директор.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Ответственный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Комментарий, 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группа по внесению изменений в ООП создана приказом директора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создании рабочей группы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Анализ действующих ООП на соответствие приказам № 704, № 729 и № 808 проведён и оформлен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Справка (акт) по итогам анализа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Проекты изменений — учебные планы, рабочие программы, пояснительные записки — подготовлены и переданы на экспертизу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Проекты документов с датой передачи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35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Изменения в ООП рассмотрены на педагогическом совете, протокол оформлен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педагогического совета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Секретарь педсовета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директора об утверждении обновлённой ООП издан до 1 сентября 2026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по основной деятельности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Актуальная версия ООП размещена на официальном сайте школы в разделе «Образование»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Раздел сайта, дата обновления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сайт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Педагогические работники ознакомлены с изменениями учебного плана и рабочих программ по своим предметам под подпись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ознакомления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 w:rsidR="0A0B0C">
      <w:pPr>
        <w:sectPr>
          <w:headerReference r:id="rId9" w:type="default"/>
          <w:headerReference r:id="rId10" w:type="first"/>
          <w:pgSz w:w="16838" w:h="11906" w:orient="landscape"/>
          <w:pgMar w:top="850" w:right="850" w:bottom="850" w:left="850" w:header="567" w:footer="567" w:gutter="0"/>
          <w:docGrid w:linePitch="360"/>
        </w:sectPr>
      </w:pPr>
    </w:p>
    <w:bookmarkEnd w:id="24"/>
    <w:bookmarkStart w:id="28" w:name="итоговый-блок"/>
    <w:p>
      <w:pPr>
        <w:pStyle w:val="Heading2"/>
      </w:pPr>
      <w:r>
        <w:t xml:space="preserve">Итоговый блок</w:t>
      </w:r>
    </w:p>
    <w:bookmarkStart w:id="25" w:name="итог-по-разделам"/>
    <w:p>
      <w:pPr>
        <w:pStyle w:val="Heading3"/>
      </w:pPr>
      <w:r>
        <w:t xml:space="preserve">Итог по разделам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Раздел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Пунктов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Выполнено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Не выполнено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Новый 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Целевой раздел ООП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Содержательный раздел ООП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Организационный раздел ООП и учебный план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Рабочие программы и внеурочная деятельность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Утверждение и информирование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38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5"/>
    <w:bookmarkStart w:id="26" w:name="если-по-пункту-нет"/>
    <w:p>
      <w:pPr>
        <w:pStyle w:val="Heading3"/>
      </w:pPr>
      <w:r>
        <w:t xml:space="preserve">Если по пункту «нет»</w:t>
      </w:r>
    </w:p>
    <w:p>
      <w:pPr>
        <w:pStyle w:val="FirstParagraph"/>
      </w:pPr>
      <w:r>
        <w:t xml:space="preserve">Назначьте ответственного за устранение приказом или распоряжением директора, укажите фамилию, имя, отчество и должность. Поставьте новый срок устранения в виде конкретной даты. Запишите ответственного и новый срок в графу «Комментарий, новый срок». Доложите директору о каждом пункте с ответом «нет» до итоговой сверки.</w:t>
      </w:r>
    </w:p>
    <w:p>
      <w:pPr>
        <w:pStyle w:val="BodyText"/>
      </w:pPr>
      <w:r>
        <w:t xml:space="preserve">Результат устранения зафиксируйте документом того же вида, что указан в графе «Где смотреть» (приказ, протокол, рабочая программа, лист ознакомления), с датой и подписью ответственного лица.</w:t>
      </w:r>
    </w:p>
    <w:bookmarkEnd w:id="26"/>
    <w:bookmarkStart w:id="27" w:name="подписи"/>
    <w:p>
      <w:pPr>
        <w:pStyle w:val="Heading3"/>
      </w:pPr>
      <w:r>
        <w:t xml:space="preserve">Подписи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Кто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Должность, Ф.И.О.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Заполнил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Проверил (директор)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[_____________]</w:t>
            </w:r>
          </w:p>
        </w:tc>
      </w:tr>
    </w:tbl>
    <w:p>
      <w:pPr>
        <w:pStyle w:val="BodyText"/>
      </w:pPr>
      <w:r>
        <w:t xml:space="preserve">Лист подшит в дело № [_____________] (по номенклатуре дел).</w:t>
      </w:r>
    </w:p>
    <w:bookmarkEnd w:id="27"/>
    <w:bookmarkEnd w:id="28"/>
    <w:bookmarkStart w:id="29" w:name="правовая-основа"/>
    <w:p>
      <w:pPr>
        <w:pStyle w:val="Heading2"/>
      </w:pPr>
      <w:r>
        <w:t xml:space="preserve">Правовая основа</w:t>
      </w:r>
    </w:p>
    <w:p>
      <w:pPr>
        <w:numPr>
          <w:ilvl w:val="0"/>
          <w:numId w:val="1001"/>
        </w:numPr>
        <w:pStyle w:val="Compact"/>
      </w:pPr>
      <w:r>
        <w:t xml:space="preserve">Приказ Минпросвещения России от 08.10.2025 № 729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Минюсте России 03.12.2025 № 84436).</w:t>
      </w:r>
    </w:p>
    <w:p>
      <w:pPr>
        <w:numPr>
          <w:ilvl w:val="0"/>
          <w:numId w:val="1001"/>
        </w:numPr>
        <w:pStyle w:val="Compact"/>
      </w:pPr>
      <w:r>
        <w:t xml:space="preserve">Приказ Минпросвещения России от 10.11.2025 № 808 (тот же заголовок; зарегистрирован в Минюсте России 11.02.2026 № 85296).</w:t>
      </w:r>
    </w:p>
    <w:p>
      <w:pPr>
        <w:numPr>
          <w:ilvl w:val="0"/>
          <w:numId w:val="1001"/>
        </w:numPr>
        <w:pStyle w:val="Compact"/>
      </w:pPr>
      <w:r>
        <w:t xml:space="preserve">Приказ Минпросвещения России от 09.10.2024 № 704 (тот же заголовок; зарегистрирован в Минюсте России 11.02.2025 № 81220).</w:t>
      </w:r>
    </w:p>
    <w:p>
      <w:pPr>
        <w:numPr>
          <w:ilvl w:val="0"/>
          <w:numId w:val="1001"/>
        </w:numPr>
        <w:pStyle w:val="Compact"/>
      </w:pPr>
      <w:r>
        <w:t xml:space="preserve">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>
      <w:pPr>
        <w:numPr>
          <w:ilvl w:val="0"/>
          <w:numId w:val="1001"/>
        </w:numPr>
        <w:pStyle w:val="Compact"/>
      </w:pPr>
      <w:r>
        <w:t xml:space="preserve">Приказ Минпросвещения России от 18.05.2023 № 370 «Об утверждении федеральной образовательной программы основного общего образования».</w:t>
      </w:r>
    </w:p>
    <w:p>
      <w:pPr>
        <w:numPr>
          <w:ilvl w:val="0"/>
          <w:numId w:val="1001"/>
        </w:numPr>
        <w:pStyle w:val="Compact"/>
      </w:pPr>
      <w:r>
        <w:t xml:space="preserve">Приказ Минпросвещения России от 18.05.2023 № 371 «Об утверждении федеральной образовательной программы среднего общего образования».</w:t>
      </w:r>
    </w:p>
    <w:p>
      <w:pPr>
        <w:numPr>
          <w:ilvl w:val="0"/>
          <w:numId w:val="1001"/>
        </w:numPr>
        <w:pStyle w:val="Compact"/>
      </w:pPr>
      <w:r>
        <w:t xml:space="preserve"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образования».</w:t>
      </w:r>
    </w:p>
    <w:p>
      <w:pPr>
        <w:numPr>
          <w:ilvl w:val="0"/>
          <w:numId w:val="1001"/>
        </w:numPr>
        <w:pStyle w:val="Compact"/>
      </w:pPr>
      <w: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>
      <w:pPr>
        <w:numPr>
          <w:ilvl w:val="0"/>
          <w:numId w:val="1001"/>
        </w:numPr>
        <w:pStyle w:val="Compact"/>
      </w:pPr>
      <w:r>
        <w:t xml:space="preserve">Письмо Минпросвещения России от 02.03.2026 № 03-320 «Об изменениях в ФООП» с приложением. Не публикуется в реестре нормативных правовых актов, прямой ссылки нет.</w:t>
      </w:r>
    </w:p>
    <w:p>
      <w:pPr>
        <w:numPr>
          <w:ilvl w:val="0"/>
          <w:numId w:val="1001"/>
        </w:numPr>
        <w:pStyle w:val="Compact"/>
      </w:pPr>
      <w:r>
        <w:t xml:space="preserve">Письмо Минпросвещения России от 01.07.2025 № 03-1326 «О направлении информации» с приложением — методические рекомендации по организации процесса обучения в первом классе в адаптационный период. Не публикуется в реестре нормативных правовых актов, прямой ссылки нет.</w:t>
      </w:r>
    </w:p>
    <w:p>
      <w:pPr>
        <w:numPr>
          <w:ilvl w:val="0"/>
          <w:numId w:val="1001"/>
        </w:numPr>
        <w:pStyle w:val="Compact"/>
      </w:pPr>
      <w:r>
        <w:t xml:space="preserve">Пункт 6 части 3 статьи 28 Федерального закона от 29.12.2012 № 273-ФЗ «Об образовании в Российской Федерации» (в редакции Федерального закона от 02.07.2021 № 322-ФЗ).</w:t>
      </w:r>
    </w:p>
    <w:p>
      <w:pPr>
        <w:pStyle w:val="FirstParagraph"/>
      </w:pPr>
      <w:r>
        <w:t xml:space="preserve">Перед применением сверяйте действующую редакцию каждого акта и официальный текст федеральных рабочих программ по своему региону.</w:t>
      </w:r>
    </w:p>
    <w:bookmarkEnd w:id="29"/>
    <w:bookmarkEnd w:id="30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2026-08-11T20:59:50Z</dcterms:created>
  <dcterms:modified xsi:type="dcterms:W3CDTF">2026-08-11T20:59:50Z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