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cc84c7fc109b8a050af5ef225ad02e560c52b9"/>
    <w:p>
      <w:pPr>
        <w:pBdr>
          <w:bottom w:val="single" w:sz="12" w:space="6" w:color="8B1E2D"/>
        </w:pBdr>
        <w:pStyle w:val="Heading1"/>
        <w:ind w:firstLine="0"/>
        <w:jc w:val="left"/>
      </w:pPr>
      <w:r>
        <w:t xml:space="preserve">[ПОЛНОЕ НАИМЕНОВАНИЕ ОБРАЗОВАТЕЛЬНОЙ ОРГАНИЗАЦИИ]</w:t>
      </w:r>
    </w:p>
    <w:bookmarkStart w:id="21" w:name="приказ"/>
    <w:p>
      <w:pPr>
        <w:pStyle w:val="Heading2"/>
        <w:ind w:firstLine="0"/>
        <w:jc w:val="left"/>
      </w:pPr>
      <w:r>
        <w:t xml:space="preserve">ПРИКАЗ</w:t>
      </w:r>
    </w:p>
    <w:p>
      <w:pPr>
        <w:pStyle w:val="FirstParagraph"/>
        <w:ind w:firstLine="0"/>
        <w:jc w:val="left"/>
      </w:pPr>
      <w:r>
        <w:t xml:space="preserve">от [дата] № [номер]</w:t>
      </w:r>
      <w:r>
        <w:br/>
      </w:r>
      <w:r>
        <w:t xml:space="preserve">[населённый пункт]</w:t>
      </w:r>
    </w:p>
    <w:bookmarkStart w:id="20" w:name="X1c167e1480d95dfdf8ba33414f8b43a2b07a868"/>
    <w:p>
      <w:pPr>
        <w:pStyle w:val="Heading3"/>
        <w:ind w:firstLine="0"/>
        <w:jc w:val="left"/>
      </w:pPr>
      <w:r>
        <w:t xml:space="preserve">Об утверждении Порядка выставления оценок поведения обучающихся</w:t>
      </w:r>
    </w:p>
    <w:p>
      <w:pPr>
        <w:pStyle w:val="FirstParagraph"/>
      </w:pPr>
      <w:r>
        <w:t xml:space="preserve">В соответствии с частью 3.1 статьи 43 Федерального закона от 29.12.2012 № 273-ФЗ «Об образовании в Российской Федерации», пунктом 25 Порядка организации и осуществления образовательной деятельности, утверждённого приказом Минпросвещения России от 22.03.2021 № 115, в редакции приказа Минпросвещения России от 08.05.2026 № 316, с учётом мнения [наименование совета обучающихся, реквизиты], [наименование совета родителей, реквизиты] и [представительный орган работников, реквизиты — при наличии]</w:t>
      </w:r>
    </w:p>
    <w:p>
      <w:pPr>
        <w:pStyle w:val="BodyText"/>
      </w:pPr>
      <w:r>
        <w:rPr>
          <w:bCs/>
          <w:b/>
        </w:rPr>
        <w:t xml:space="preserve">ПРИКАЗЫВАЮ:</w:t>
      </w:r>
    </w:p>
    <w:p>
      <w:pPr>
        <w:numPr>
          <w:ilvl w:val="0"/>
          <w:numId w:val="1001"/>
        </w:numPr>
      </w:pPr>
      <w:r>
        <w:t xml:space="preserve">Утвердить прилагаемый Порядок выставления оценок поведения обучающихся.</w:t>
      </w:r>
    </w:p>
    <w:p>
      <w:pPr>
        <w:numPr>
          <w:ilvl w:val="0"/>
          <w:numId w:val="1001"/>
        </w:numPr>
      </w:pPr>
      <w:r>
        <w:t xml:space="preserve">Ввести Порядок в действие с [дата], но не ранее 1 сентября 2026 года.</w:t>
      </w:r>
    </w:p>
    <w:p>
      <w:pPr>
        <w:numPr>
          <w:ilvl w:val="0"/>
          <w:numId w:val="1001"/>
        </w:numPr>
      </w:pPr>
      <w:r>
        <w:t xml:space="preserve">[Должность, Ф. И. О.] до [дата]:</w:t>
      </w:r>
    </w:p>
    <w:p>
      <w:pPr>
        <w:pStyle w:val="FirstParagraph"/>
      </w:pPr>
      <w:r>
        <w:t xml:space="preserve">3.1. ознакомить с Порядком педагогических и руководящих работников под подпись;</w:t>
      </w:r>
    </w:p>
    <w:p>
      <w:pPr>
        <w:pStyle w:val="BodyText"/>
      </w:pPr>
      <w:r>
        <w:t xml:space="preserve">3.2. довести до обучающихся и родителей (законных представителей) сведения о шкале, периодичности и порядке пересмотра оценки;</w:t>
      </w:r>
    </w:p>
    <w:p>
      <w:pPr>
        <w:pStyle w:val="BodyText"/>
      </w:pPr>
      <w:r>
        <w:t xml:space="preserve">3.3. подготовить форму ведомости для фиксации итоговых оценок поведения.</w:t>
      </w:r>
    </w:p>
    <w:p>
      <w:pPr>
        <w:numPr>
          <w:ilvl w:val="0"/>
          <w:numId w:val="1002"/>
        </w:numPr>
      </w:pPr>
      <w:r>
        <w:t xml:space="preserve">Классным руководителям применять Порядок с [период] и знакомить обучающихся и родителей (законных представителей) с выставленными оценками в установленный срок.</w:t>
      </w:r>
    </w:p>
    <w:p>
      <w:pPr>
        <w:numPr>
          <w:ilvl w:val="0"/>
          <w:numId w:val="1002"/>
        </w:numPr>
      </w:pPr>
      <w:r>
        <w:t xml:space="preserve">[Должность, Ф. И. О.] не позднее 15 мая 2027 года проверить, продлён ли срок действия приказа Минпросвещения России от 08.05.2026 № 316, и представить директору предложения о дальнейшем применении Порядка.</w:t>
      </w:r>
    </w:p>
    <w:p>
      <w:pPr>
        <w:numPr>
          <w:ilvl w:val="0"/>
          <w:numId w:val="1002"/>
        </w:numPr>
      </w:pPr>
      <w:r>
        <w:t xml:space="preserve">Контроль за исполнением настоящего приказа возложить на [должность, Ф. И. О. / оставляю за собой].</w:t>
      </w:r>
    </w:p>
    <w:p>
      <w:pPr>
        <w:pStyle w:val="FirstParagraph"/>
      </w:pPr>
      <w:r>
        <w:rPr>
          <w:bCs/>
          <w:b/>
        </w:rPr>
        <w:t xml:space="preserve">Приложение:</w:t>
      </w:r>
      <w:r>
        <w:t xml:space="preserve"> </w:t>
      </w:r>
      <w:r>
        <w:t xml:space="preserve">Порядок выставления оценок поведения обучающихся на [количество] л. в 1 экз.</w:t>
      </w:r>
    </w:p>
    <w:p>
      <w:pPr>
        <w:pStyle w:val="BodyText"/>
        <w:ind w:firstLine="0"/>
        <w:jc w:val="left"/>
      </w:pPr>
      <w:r>
        <w:t xml:space="preserve">Директор __________________ / [Ф. И. О.] /</w:t>
      </w:r>
    </w:p>
    <w:p>
      <w:pPr>
        <w:pStyle w:val="BodyText"/>
        <w:ind w:firstLine="0"/>
        <w:jc w:val="left"/>
      </w:pPr>
      <w:r>
        <w:t xml:space="preserve">С приказом ознакомлены: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980"/>
        <w:gridCol w:w="1980"/>
        <w:gridCol w:w="1980"/>
        <w:gridCol w:w="198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Ф. И. О.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Должность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Подпись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Дата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[Ф. И. О.]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[должность]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[Ф. И. О.]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[должность]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bookmarkEnd w:id="20"/>
    <w:bookmarkEnd w:id="21"/>
    <w:bookmarkEnd w:id="22"/>
    <w:sectPr>
      <w:headerReference r:id="rId9" w:type="default"/>
      <w:headerReference r:id="rId10" w:type="first"/>
      <w:pgSz w:h="16838" w:w="11906"/>
      <w:pgMar w:bottom="1134" w:footer="567" w:gutter="0" w:header="567" w:left="1701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end"/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414">
    <w:nsid w:val="A99414"/>
    <w:multiLevelType w:val="multilevel"/>
    <w:lvl w:ilvl="0">
      <w:start w:val="4"/>
      <w:numFmt w:val="decimal"/>
      <w:lvlText w:val="%1."/>
      <w:lvlJc w:val="left"/>
      <w:pPr>
        <w:ind w:left="720" w:hanging="480"/>
      </w:pPr>
    </w:lvl>
    <w:lvl w:ilvl="1">
      <w:start w:val="4"/>
      <w:numFmt w:val="decimal"/>
      <w:lvlText w:val="%2."/>
      <w:lvlJc w:val="left"/>
      <w:pPr>
        <w:ind w:left="1440" w:hanging="480"/>
      </w:pPr>
    </w:lvl>
    <w:lvl w:ilvl="2">
      <w:start w:val="4"/>
      <w:numFmt w:val="decimal"/>
      <w:lvlText w:val="%3."/>
      <w:lvlJc w:val="left"/>
      <w:pPr>
        <w:ind w:left="2160" w:hanging="480"/>
      </w:pPr>
    </w:lvl>
    <w:lvl w:ilvl="3">
      <w:start w:val="4"/>
      <w:numFmt w:val="decimal"/>
      <w:lvlText w:val="%4."/>
      <w:lvlJc w:val="left"/>
      <w:pPr>
        <w:ind w:left="2880" w:hanging="480"/>
      </w:pPr>
    </w:lvl>
    <w:lvl w:ilvl="4">
      <w:start w:val="4"/>
      <w:numFmt w:val="decimal"/>
      <w:lvlText w:val="%5."/>
      <w:lvlJc w:val="left"/>
      <w:pPr>
        <w:ind w:left="3600" w:hanging="480"/>
      </w:pPr>
    </w:lvl>
    <w:lvl w:ilvl="5">
      <w:start w:val="4"/>
      <w:numFmt w:val="decimal"/>
      <w:lvlText w:val="%6."/>
      <w:lvlJc w:val="left"/>
      <w:pPr>
        <w:ind w:left="4320" w:hanging="480"/>
      </w:pPr>
    </w:lvl>
    <w:lvl w:ilvl="6">
      <w:start w:val="4"/>
      <w:numFmt w:val="decimal"/>
      <w:lvlText w:val="%7."/>
      <w:lvlJc w:val="left"/>
      <w:pPr>
        <w:ind w:left="5040" w:hanging="480"/>
      </w:pPr>
    </w:lvl>
    <w:lvl w:ilvl="7">
      <w:start w:val="4"/>
      <w:numFmt w:val="decimal"/>
      <w:lvlText w:val="%8."/>
      <w:lvlJc w:val="left"/>
      <w:pPr>
        <w:ind w:left="5760" w:hanging="480"/>
      </w:pPr>
    </w:lvl>
    <w:lvl w:ilvl="8">
      <w:start w:val="4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0" w:line="276" w:lineRule="auto"/>
      <w:ind w:firstLine="709"/>
      <w:jc w:val="both"/>
    </w:pPr>
    <w:rPr>
      <w:rFonts w:ascii="Times New Roman" w:cs="Times New Roman" w:eastAsia="Times New Roman" w:hAnsi="Times New Roman"/>
      <w:b w:val="0"/>
      <w:color w:val="000000"/>
      <w:sz w:val="28"/>
      <w:lang w:bidi="ru-RU" w:eastAsia="ru-RU" w:val="ru-RU"/>
    </w:rPr>
  </w:style>
  <w:style w:styleId="BodyText" w:type="paragraph">
    <w:name w:val="Body Text"/>
    <w:basedOn w:val="Normal"/>
    <w:link w:val="BodyTextChar"/>
    <w:pPr>
      <w:spacing w:after="180" w:before="180"/>
    </w:pPr>
    <w:qFormat/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FirstParagraph" w:type="paragraph">
    <w:name w:val="First Paragraph"/>
    <w:basedOn w:val="BodyText"/>
    <w:next w:val="BodyText"/>
    <w:qFormat/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Compact" w:type="paragraph">
    <w:name w:val="Compact"/>
    <w:basedOn w:val="BodyText"/>
    <w:qFormat/>
    <w:pPr>
      <w:spacing w:after="0" w:before="36"/>
      <w:ind w:firstLine="0"/>
    </w:pPr>
    <w:rPr>
      <w:rFonts w:ascii="Times New Roman" w:cs="Times New Roman" w:eastAsia="Times New Roman" w:hAnsi="Times New Roman"/>
      <w:b w:val="0"/>
      <w:color w:val="000000"/>
      <w:sz w:val="22"/>
      <w:lang w:bidi="ru-RU" w:eastAsia="ru-RU" w:val="ru-RU"/>
    </w:rPr>
  </w:style>
  <w:style w:styleId="Title" w:type="paragraph">
    <w:name w:val="Title"/>
    <w:basedOn w:val="Normal"/>
    <w:next w:val="BodyText"/>
    <w:qFormat/>
    <w:pPr>
      <w:keepNext/>
      <w:keepLines/>
      <w:spacing w:after="120" w:before="0"/>
      <w:ind w:firstLine="0"/>
      <w:jc w:val="center"/>
    </w:pPr>
    <w:rPr>
      <w:rFonts w:ascii="Georgia" w:hAnsi="Georgia"/>
      <w:b/>
      <w:color w:val="8B1E2D"/>
      <w:sz w:val="40"/>
      <w:szCs w:val="40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rFonts w:ascii="Times New Roman" w:cs="Times New Roman" w:eastAsia="Times New Roman" w:hAnsi="Times New Roman"/>
      <w:color w:val="000000"/>
      <w:sz w:val="30"/>
      <w:szCs w:val="30"/>
      <w:lang w:bidi="ru-RU" w:eastAsia="ru-RU" w:val="ru-RU"/>
    </w:rPr>
  </w:style>
  <w:style w:customStyle="1" w:styleId="Author" w:type="paragraph">
    <w:name w:val="Author"/>
    <w:next w:val="BodyText"/>
    <w:qFormat/>
    <w:pPr>
      <w:keepNext/>
      <w:keepLines/>
      <w:jc w:val="center"/>
    </w:pPr>
    <w:rPr>
      <w:rFonts w:ascii="Times New Roman" w:cs="Times New Roman" w:eastAsia="Times New Roman" w:hAnsi="Times New Roman"/>
      <w:color w:val="000000"/>
      <w:lang w:bidi="ru-RU" w:eastAsia="ru-RU" w:val="ru-RU"/>
    </w:rPr>
  </w:style>
  <w:style w:styleId="Date" w:type="paragraph">
    <w:name w:val="Date"/>
    <w:next w:val="BodyText"/>
    <w:qFormat/>
    <w:pPr>
      <w:keepNext/>
      <w:keepLines/>
      <w:jc w:val="center"/>
    </w:pPr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color w:val="000000"/>
      <w:sz w:val="20"/>
      <w:szCs w:val="20"/>
      <w:rFonts w:ascii="Times New Roman" w:cs="Times New Roman" w:eastAsia="Times New Roman" w:hAnsi="Times New Roman"/>
      <w:b/>
      <w:lang w:bidi="ru-RU" w:eastAsia="ru-RU" w:val="ru-RU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rFonts w:ascii="Times New Roman" w:cs="Times New Roman" w:eastAsia="Times New Roman" w:hAnsi="Times New Roman"/>
      <w:color w:val="000000"/>
      <w:sz w:val="20"/>
      <w:szCs w:val="20"/>
      <w:lang w:bidi="ru-RU" w:eastAsia="ru-RU" w:val="ru-RU"/>
    </w:rPr>
  </w:style>
  <w:style w:styleId="Bibliography" w:type="paragraph">
    <w:name w:val="Bibliography"/>
    <w:basedOn w:val="Normal"/>
    <w:next w:val="Bibliography"/>
    <w:qFormat/>
    <w:pPr/>
    <w:rPr>
      <w:rFonts w:ascii="Times New Roman" w:cs="Times New Roman" w:eastAsia="Times New Roman" w:hAnsi="Times New Roman"/>
      <w:color w:val="000000"/>
      <w:lang w:bidi="ru-RU" w:eastAsia="ru-RU" w:val="ru-RU"/>
    </w:rPr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120" w:before="240"/>
      <w:ind w:firstLine="0"/>
      <w:jc w:val="center"/>
      <w:outlineLvl w:val="0"/>
    </w:pPr>
    <w:rPr>
      <w:rFonts w:ascii="Georgia" w:hAnsi="Georgia"/>
      <w:b/>
      <w:color w:val="8B1E2D"/>
      <w:sz w:val="34"/>
      <w:szCs w:val="34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80" w:before="200"/>
      <w:ind w:firstLine="0"/>
      <w:jc w:val="left"/>
      <w:outlineLvl w:val="1"/>
    </w:pPr>
    <w:rPr>
      <w:rFonts w:ascii="Georgia" w:hAnsi="Georgia"/>
      <w:b/>
      <w:color w:val="8B1E2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ind w:firstLine="0"/>
      <w:jc w:val="left"/>
      <w:outlineLvl w:val="2"/>
    </w:pPr>
    <w:rPr>
      <w:rFonts w:ascii="Georgia" w:hAnsi="Georgia"/>
      <w:b/>
      <w:color w:val="5A121E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="Times New Roman" w:asciiTheme="majorHAnsi" w:cs="Times New Roman" w:cstheme="majorBidi" w:eastAsia="Times New Roman" w:eastAsiaTheme="majorEastAsia" w:hAnsi="Times New Roman" w:hAnsiTheme="majorHAnsi"/>
      <w:i/>
      <w:bCs/>
      <w:color w:val="000000"/>
      <w:sz w:val="24"/>
      <w:szCs w:val="24"/>
      <w:lang w:bidi="ru-RU" w:eastAsia="ru-RU" w:val="ru-RU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="Times New Roman" w:asciiTheme="majorHAnsi" w:cs="Times New Roman" w:cstheme="majorBidi" w:eastAsia="Times New Roman" w:eastAsiaTheme="majorEastAsia" w:hAnsi="Times New Roman" w:hAnsiTheme="majorHAnsi"/>
      <w:iCs/>
      <w:color w:val="000000"/>
      <w:sz w:val="24"/>
      <w:szCs w:val="24"/>
      <w:lang w:bidi="ru-RU" w:eastAsia="ru-RU" w:val="ru-RU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  <w:sz w:val="24"/>
      <w:szCs w:val="24"/>
      <w:lang w:bidi="ru-RU" w:eastAsia="ru-RU" w:val="ru-RU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  <w:sz w:val="24"/>
      <w:szCs w:val="24"/>
      <w:lang w:bidi="ru-RU" w:eastAsia="ru-RU" w:val="ru-RU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  <w:sz w:val="24"/>
      <w:szCs w:val="24"/>
      <w:lang w:bidi="ru-RU" w:eastAsia="ru-RU" w:val="ru-RU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  <w:sz w:val="24"/>
      <w:szCs w:val="24"/>
      <w:lang w:bidi="ru-RU" w:eastAsia="ru-RU" w:val="ru-RU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  <w:rPr>
      <w:rFonts w:ascii="Times New Roman" w:cs="Times New Roman" w:eastAsia="Times New Roman" w:hAnsi="Times New Roman"/>
      <w:color w:val="000000"/>
      <w:lang w:bidi="ru-RU" w:eastAsia="ru-RU" w:val="ru-RU"/>
    </w:rPr>
  </w:style>
  <w:style w:styleId="FootnoteText" w:type="paragraph">
    <w:name w:val="Footnote Text"/>
    <w:basedOn w:val="Normal"/>
    <w:next w:val="FootnoteText"/>
    <w:uiPriority w:val="9"/>
    <w:unhideWhenUsed/>
    <w:qFormat/>
    <w:rPr>
      <w:rFonts w:ascii="Times New Roman" w:cs="Times New Roman" w:eastAsia="Times New Roman" w:hAnsi="Times New Roman"/>
      <w:color w:val="000000"/>
      <w:lang w:bidi="ru-RU" w:eastAsia="ru-RU" w:val="ru-RU"/>
    </w:r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rFonts w:ascii="Times New Roman" w:cs="Times New Roman" w:eastAsia="Times New Roman" w:hAnsi="Times New Roman"/>
      <w:b/>
      <w:color w:val="000000"/>
      <w:lang w:bidi="ru-RU" w:eastAsia="ru-RU" w:val="ru-RU"/>
    </w:rPr>
  </w:style>
  <w:style w:customStyle="1" w:styleId="Definition" w:type="paragraph">
    <w:name w:val="Definition"/>
    <w:basedOn w:val="Normal"/>
    <w:rPr>
      <w:rFonts w:ascii="Times New Roman" w:cs="Times New Roman" w:eastAsia="Times New Roman" w:hAnsi="Times New Roman"/>
      <w:color w:val="000000"/>
      <w:lang w:bidi="ru-RU" w:eastAsia="ru-RU" w:val="ru-RU"/>
    </w:rPr>
  </w:style>
  <w:style w:styleId="Caption" w:type="paragraph">
    <w:name w:val="Caption"/>
    <w:basedOn w:val="Normal"/>
    <w:link w:val="BodyTextChar"/>
    <w:pPr>
      <w:spacing w:after="120" w:before="0"/>
    </w:pPr>
    <w:rPr>
      <w:rFonts w:ascii="Times New Roman" w:cs="Times New Roman" w:eastAsia="Times New Roman" w:hAnsi="Times New Roman"/>
      <w:i/>
      <w:color w:val="000000"/>
      <w:lang w:bidi="ru-RU" w:eastAsia="ru-RU" w:val="ru-RU"/>
    </w:rPr>
  </w:style>
  <w:style w:customStyle="1" w:styleId="TableCaption" w:type="paragraph">
    <w:name w:val="Table Caption"/>
    <w:basedOn w:val="Caption"/>
    <w:pPr>
      <w:keepNext/>
      <w:spacing w:after="0"/>
      <w:ind w:firstLine="0"/>
    </w:pPr>
    <w:rPr>
      <w:rFonts w:ascii="Times New Roman" w:cs="Times New Roman" w:eastAsia="Times New Roman" w:hAnsi="Times New Roman"/>
      <w:b w:val="0"/>
      <w:color w:val="000000"/>
      <w:sz w:val="22"/>
      <w:lang w:bidi="ru-RU" w:eastAsia="ru-RU" w:val="ru-RU"/>
    </w:rPr>
  </w:style>
  <w:style w:customStyle="1" w:styleId="ImageCaption" w:type="paragraph">
    <w:name w:val="Image Caption"/>
    <w:basedOn w:val="Caption"/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Figure" w:type="paragraph">
    <w:name w:val="Figure"/>
    <w:basedOn w:val="Normal"/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CaptionedFigure" w:type="paragraph">
    <w:name w:val="Captioned Figure"/>
    <w:basedOn w:val="Figure"/>
    <w:pPr>
      <w:keepNext/>
    </w:pPr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="Times New Roman" w:asciiTheme="majorHAnsi" w:cs="Times New Roman" w:cstheme="majorBidi" w:eastAsia="Times New Roman" w:eastAsiaTheme="majorEastAsia" w:hAnsi="Times New Roman" w:hAnsiTheme="majorHAnsi"/>
      <w:b w:val="0"/>
      <w:bCs w:val="0"/>
      <w:color w:val="000000"/>
      <w:lang w:bidi="ru-RU" w:eastAsia="ru-RU" w:val="ru-RU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cs="Times New Roman" w:eastAsia="Times New Roman" w:hAnsi="Times New Roman"/>
      <w:b/>
      <w:color w:val="000000"/>
      <w:sz w:val="28"/>
      <w:szCs w:val="28"/>
      <w:lang w:bidi="ru-RU" w:eastAsia="ru-RU" w:val="ru-RU"/>
    </w:rPr>
  </w:style>
  <w:style w:customStyle="1" w:styleId="Grif" w:type="paragraph">
    <w:name w:val="Гриф"/>
    <w:basedOn w:val="BodyText"/>
    <w:qFormat/>
    <w:pPr>
      <w:keepNext/>
      <w:keepLines/>
      <w:spacing w:after="0" w:before="0" w:line="240" w:lineRule="auto"/>
      <w:ind w:firstLine="0" w:left="0" w:right="0"/>
      <w:jc w:val="right"/>
    </w:pPr>
    <w:rPr>
      <w:rFonts w:ascii="Times New Roman" w:cs="Times New Roman" w:eastAsia="Times New Roman" w:hAnsi="Times New Roman"/>
      <w:b w:val="0"/>
      <w:color w:val="000000"/>
      <w:sz w:val="28"/>
      <w:szCs w:val="28"/>
      <w:lang w:bidi="ru-RU" w:eastAsia="ru-RU" w:val="ru-RU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2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2026-08-12T12:46:43Z</dcterms:created>
  <dcterms:modified xsi:type="dcterms:W3CDTF">2026-08-12T12:46:43Z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