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ответы-подсказки-и-проверочные-вопросы"/>
    <w:p>
      <w:pPr>
        <w:pStyle w:val="1"/>
        <w:keepNext/>
        <w:keepLines/>
      </w:pPr>
      <w:r>
        <w:t xml:space="preserve">Ответы, подсказки и проверочные вопросы</w:t>
      </w:r>
    </w:p>
    <w:p>
      <w:pPr>
        <w:pStyle w:val="FirstParagraph"/>
      </w:pPr>
      <w:r>
        <w:rPr>
          <w:bCs/>
          <w:b/>
        </w:rPr>
        <w:t xml:space="preserve">Только для педагогов и помощников постов.</w:t>
      </w:r>
      <w:r>
        <w:t xml:space="preserve"> </w:t>
      </w:r>
      <w:r>
        <w:t xml:space="preserve">На столы смен этот лист не кладут. Каждый педагог получает полностью напечатанную страницу своего поста и страницу «Общее». Страница «Общее» с ответами всех пяти постов входит и в пакет досрочного завершения поста.</w:t>
      </w:r>
    </w:p>
    <w:bookmarkStart w:id="20" w:name="общее"/>
    <w:p>
      <w:pPr>
        <w:pStyle w:val="2"/>
        <w:keepNext/>
        <w:keepLines/>
      </w:pPr>
      <w:r>
        <w:t xml:space="preserve">Общее</w:t>
      </w:r>
    </w:p>
    <w:p>
      <w:pPr>
        <w:pStyle w:val="FirstParagraph"/>
      </w:pPr>
      <w:r>
        <w:rPr>
          <w:bCs/>
          <w:b/>
        </w:rPr>
        <w:t xml:space="preserve">Подсказки.</w:t>
      </w:r>
      <w:r>
        <w:t xml:space="preserve"> </w:t>
      </w:r>
      <w:r>
        <w:t xml:space="preserve">Попросить может любой участник смены. Время — по протоколу раунда: 8 минут — с 3:00 и 5:00, 7 минут — с 2:30 и 4:30, 6 минут — с 2:00 и 3:30. Подсказки нигде не отмечают.</w:t>
      </w:r>
    </w:p>
    <w:p>
      <w:pPr>
        <w:pStyle w:val="a0"/>
      </w:pPr>
      <w:r>
        <w:rPr>
          <w:bCs/>
          <w:b/>
        </w:rPr>
        <w:t xml:space="preserve">Конец рабочего времени</w:t>
      </w:r>
      <w:r>
        <w:t xml:space="preserve"> </w:t>
      </w:r>
      <w:r>
        <w:t xml:space="preserve">(6:30, 5:30 или 4:40). Помощник выдаёт смене, которая не решила, карточку с ответом и объяснением. Строку и метку получает каждая смена.</w:t>
      </w:r>
    </w:p>
    <w:p>
      <w:pPr>
        <w:pStyle w:val="a0"/>
      </w:pPr>
      <w:r>
        <w:rPr>
          <w:bCs/>
          <w:b/>
        </w:rPr>
        <w:t xml:space="preserve">Проверка.</w:t>
      </w:r>
      <w:r>
        <w:t xml:space="preserve"> </w:t>
      </w:r>
      <w:r>
        <w:t xml:space="preserve">Один проверочный вопрос. Проверку трёх столов делят педагог и помощник. Повторного устного экзамена нет: если смена затрудняется, педагог коротко показывает решение. Ответ, услышанный в коридоре, проверяется тем же вопросом, без наказаний.</w:t>
      </w:r>
    </w:p>
    <w:p>
      <w:pPr>
        <w:pStyle w:val="a0"/>
      </w:pPr>
      <w:r>
        <w:rPr>
          <w:bCs/>
          <w:b/>
        </w:rPr>
        <w:t xml:space="preserve">Ключ передачи.</w:t>
      </w:r>
      <w:r>
        <w:t xml:space="preserve"> </w:t>
      </w:r>
      <w:r>
        <w:t xml:space="preserve">1 — П (пост 5), 2 — Р (пост 4), 3 — И (пост 3), 4 — Е (пост 2), 5 — М (пост 1). Ключ — ПРИЕМ, то есть слово «приём»; Е и Ё — одна буква, принимают оба написания.</w:t>
      </w:r>
    </w:p>
    <w:tbl>
      <w:tblPr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cantSplit/>
          <w:tblHeader w:val="true"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Пост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Строка радиограммы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Буква и её место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Метка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 «Эфир»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Кому: борт МАНДАРИН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М — 5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Синяя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 «Дрейф»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Станция Е-6, полоса Д-7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Е — 4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Зелёная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3 «Часы»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Пароль: ЗИМОВКА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И — 3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Жёлтая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4 «Склад»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Груз: К Е Р Н, 50 кг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Р — 2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Красная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5 «Мастерская»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Стоит или строится, высота, буква П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 — 1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Оранжевая</w:t>
            </w:r>
          </w:p>
        </w:tc>
      </w:tr>
    </w:tbl>
    <w:p>
      <w:pPr>
        <w:pStyle w:val="a0"/>
      </w:pPr>
      <w:r>
        <w:rPr>
          <w:bCs/>
          <w:b/>
        </w:rPr>
        <w:t xml:space="preserve">Облегчения</w:t>
      </w:r>
      <w:r>
        <w:t xml:space="preserve"> </w:t>
      </w:r>
      <w:r>
        <w:t xml:space="preserve">(отдельные игровые страницы, на стол — только выбранная версия): «Эфир» — ленты 1 и 2 расшифрованы; «Дрейф» — старт 27 декабря в Д-7; «Часы» — таблица из пяти городов с разницами (Калининград −1, Москва 0, Иркутск +5, Владивосток +7, Петропавловск-Камчатский +9), без задания со звёздочкой о числе поясов; «Склад» — без ящиков Т и Л, ответ тот же; «Мастерская» — норма 40 см. Раунд на 6 минут — только с облегчениями, Морзе письменно.</w:t>
      </w:r>
    </w:p>
    <w:p>
      <w:pPr>
        <w:pStyle w:val="a0"/>
      </w:pPr>
      <w:r>
        <w:rPr>
          <w:bCs/>
          <w:b/>
        </w:rPr>
        <w:t xml:space="preserve">Строка, пропущенная по организационной причине</w:t>
      </w:r>
      <w:r>
        <w:t xml:space="preserve"> </w:t>
      </w:r>
      <w:r>
        <w:t xml:space="preserve">(ребёнка сопровождали, маршрут останавливали, пост заменяли) — восстанавливается по карточке ответа с кратким объяснением, без новой загадки.</w:t>
      </w:r>
    </w:p>
    <w:p>
      <w:pPr>
        <w:pageBreakBefore/>
        <w:spacing w:before="0" w:after="0" w:line="20" w:lineRule="exact"/>
        <w:rPr>
          <w:sz w:val="2"/>
        </w:rPr>
      </w:pPr>
    </w:p>
    <w:bookmarkEnd w:id="20"/>
    <w:bookmarkStart w:id="21" w:name="пост-1-эфир"/>
    <w:p>
      <w:pPr>
        <w:pStyle w:val="2"/>
        <w:keepNext/>
        <w:keepLines/>
      </w:pPr>
      <w:r>
        <w:t xml:space="preserve">Пост 1 «Эфир»</w:t>
      </w:r>
    </w:p>
    <w:tbl>
      <w:tblPr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cantSplit/>
          <w:tblHeader w:val="true"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Лента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Как передана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Текст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Бумажная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ПОЛЫНЬЯ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Бумажная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ОТВЕЧАЙТЕ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Голосом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БОРТУ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Бумажная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МАНДАРИН</w:t>
            </w:r>
          </w:p>
        </w:tc>
      </w:tr>
    </w:tbl>
    <w:p>
      <w:pPr>
        <w:pStyle w:val="a0"/>
      </w:pPr>
      <w:r>
        <w:t xml:space="preserve">Вместе: «Полынья, отвечайте борту Мандарин». Строка «Кому: борт МАНДАРИН», в скобках — М.</w:t>
      </w:r>
    </w:p>
    <w:p>
      <w:pPr>
        <w:pStyle w:val="a0"/>
      </w:pPr>
      <w:r>
        <w:rPr>
          <w:bCs/>
          <w:b/>
        </w:rPr>
        <w:t xml:space="preserve">Голосовая передача</w:t>
      </w:r>
      <w:r>
        <w:t xml:space="preserve"> </w:t>
      </w:r>
      <w:r>
        <w:t xml:space="preserve">— 8 минут: 1:00, 3:00, 5:00; 7 минут: 0:45, 2:30, 4:30; 6 минут — без голоса, письменная лента всем в 0:40. Участникам, которым нужна письменная передача, её дают с первой передачи выбранной версии. Текст передачи: «Лента три. Ти-ти-ти-та-та. (пауза) Та-ти-ти-ти. Та-та-та. Ти-та-ти. Та. Ти-ти-та. Конец передачи». Во время передачи педагог и помощник устных подсказок не дают; подсказку, совпавшую по времени с передачей, передают карточкой сразу после её окончания.</w:t>
      </w:r>
    </w:p>
    <w:p>
      <w:pPr>
        <w:pStyle w:val="a0"/>
      </w:pPr>
      <w:r>
        <w:rPr>
          <w:bCs/>
          <w:b/>
        </w:rPr>
        <w:t xml:space="preserve">Подсказка 1.</w:t>
      </w:r>
      <w:r>
        <w:t xml:space="preserve"> </w:t>
      </w:r>
      <w:r>
        <w:t xml:space="preserve">«Черта — граница буквы. Начните с коротких: точка — Е, тире — Т. Цифра — пять знаков».</w:t>
      </w:r>
    </w:p>
    <w:p>
      <w:pPr>
        <w:pStyle w:val="a0"/>
      </w:pPr>
      <w:r>
        <w:rPr>
          <w:bCs/>
          <w:b/>
        </w:rPr>
        <w:t xml:space="preserve">Подсказка 2.</w:t>
      </w:r>
      <w:r>
        <w:t xml:space="preserve"> </w:t>
      </w:r>
      <w:r>
        <w:t xml:space="preserve">«Вторая лента — ОТВЕЧАЙТЕ. Последнее слово начинается с МАН».</w:t>
      </w:r>
    </w:p>
    <w:p>
      <w:pPr>
        <w:pStyle w:val="a0"/>
      </w:pPr>
      <w:r>
        <w:rPr>
          <w:bCs/>
          <w:b/>
        </w:rPr>
        <w:t xml:space="preserve">Проверочный вопрос.</w:t>
      </w:r>
      <w:r>
        <w:t xml:space="preserve"> </w:t>
      </w:r>
      <w:r>
        <w:t xml:space="preserve">«Какая вторая буква в слове БОРТУ и какими знаками она передана?» — «О, три тире». Если смена затрудняется — показать по таблице; слово заново не расшифровывают.</w:t>
      </w:r>
    </w:p>
    <w:p>
      <w:pPr>
        <w:pStyle w:val="a0"/>
      </w:pPr>
      <w:r>
        <w:rPr>
          <w:bCs/>
          <w:b/>
        </w:rPr>
        <w:t xml:space="preserve">Частые ошибки.</w:t>
      </w:r>
      <w:r>
        <w:t xml:space="preserve"> </w:t>
      </w:r>
      <w:r>
        <w:t xml:space="preserve">Й (точка и три тире) путают с цифрой 1 (точка и четыре тире). Читают ленты в том порядке, в каком лежат, а не по номерам. Записывают голосовую ленту без пауз — дать письменную ленту № 3.</w:t>
      </w:r>
    </w:p>
    <w:p>
      <w:pPr>
        <w:pStyle w:val="a0"/>
      </w:pPr>
      <w:r>
        <w:rPr>
          <w:bCs/>
          <w:b/>
        </w:rPr>
        <w:t xml:space="preserve">Звёздочка.</w:t>
      </w:r>
      <w:r>
        <w:t xml:space="preserve"> </w:t>
      </w:r>
      <w:r>
        <w:t xml:space="preserve">Лента без номера: ПОЧТА НА БОРТУ.</w:t>
      </w:r>
    </w:p>
    <w:p>
      <w:pPr>
        <w:pageBreakBefore/>
        <w:spacing w:before="0" w:after="0" w:line="20" w:lineRule="exact"/>
        <w:rPr>
          <w:sz w:val="2"/>
        </w:rPr>
      </w:pPr>
    </w:p>
    <w:bookmarkEnd w:id="21"/>
    <w:bookmarkStart w:id="22" w:name="пост-2-дрейф"/>
    <w:p>
      <w:pPr>
        <w:pStyle w:val="2"/>
        <w:keepNext/>
        <w:keepLines/>
      </w:pPr>
      <w:r>
        <w:t xml:space="preserve">Пост 2 «Дрейф»</w:t>
      </w:r>
    </w:p>
    <w:tbl>
      <w:tblPr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700"/>
        <w:gridCol w:w="2540"/>
        <w:gridCol w:w="1900"/>
        <w:gridCol w:w="1780"/>
      </w:tblGrid>
      <w:tr>
        <w:trPr>
          <w:cantSplit/>
          <w:tblHeader w:val="true"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Дата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Ветер и расстояние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Куда сносит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Квадрат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24.12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Старт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В-4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25.12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Южный, 15 км = 3 клетки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На север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В-7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26.12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Западный, 10 км = 2 клетки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На восток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Д-7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27.12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Штиль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Д-7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28.12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Северный, 5 км = 1 клетка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На юг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Д-6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29.12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Северо-западный, 2 шага по диагонали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На юго-восток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Ж-4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30.12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Восточный, 5 км = 1 клетка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На запад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Е-4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31.12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Южный, 10 км = 2 клетки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На север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Е-6</w:t>
            </w:r>
          </w:p>
        </w:tc>
      </w:tr>
    </w:tbl>
    <w:p>
      <w:pPr>
        <w:pStyle w:val="a0"/>
      </w:pPr>
      <w:r>
        <w:t xml:space="preserve">У Е-6 восемь соседей: Д-5 ▲, Е-5 ▲, Ж-5 ▲, Д-6 ≈, Ж-6 ≈, Е-7 ≈, Ж-7 ▲, ровная только Д-7. Строка «Станция Е-6, полоса Д-7», в скобках — Е.</w:t>
      </w:r>
    </w:p>
    <w:p>
      <w:pPr>
        <w:pStyle w:val="a0"/>
      </w:pPr>
      <w:r>
        <w:rPr>
          <w:bCs/>
          <w:b/>
        </w:rPr>
        <w:t xml:space="preserve">Подсказка 1.</w:t>
      </w:r>
      <w:r>
        <w:t xml:space="preserve"> </w:t>
      </w:r>
      <w:r>
        <w:t xml:space="preserve">«Южный ветер дует с юга на север — нас несёт на север. 15 км — три клетки».</w:t>
      </w:r>
    </w:p>
    <w:p>
      <w:pPr>
        <w:pStyle w:val="a0"/>
      </w:pPr>
      <w:r>
        <w:rPr>
          <w:bCs/>
          <w:b/>
        </w:rPr>
        <w:t xml:space="preserve">Подсказка 2.</w:t>
      </w:r>
      <w:r>
        <w:t xml:space="preserve"> </w:t>
      </w:r>
      <w:r>
        <w:t xml:space="preserve">«29-го нас понесло на юго-восток: две клетки вправо и две вниз. После 28-го мы в Д-6».</w:t>
      </w:r>
    </w:p>
    <w:p>
      <w:pPr>
        <w:pStyle w:val="a0"/>
      </w:pPr>
      <w:r>
        <w:rPr>
          <w:bCs/>
          <w:b/>
        </w:rPr>
        <w:t xml:space="preserve">Проверочный вопрос.</w:t>
      </w:r>
      <w:r>
        <w:t xml:space="preserve"> </w:t>
      </w:r>
      <w:r>
        <w:t xml:space="preserve">«Где станция была 29 декабря?» — Ж-4.</w:t>
      </w:r>
    </w:p>
    <w:p>
      <w:pPr>
        <w:pStyle w:val="a0"/>
      </w:pPr>
      <w:r>
        <w:rPr>
          <w:bCs/>
          <w:b/>
        </w:rPr>
        <w:t xml:space="preserve">Частые ошибки.</w:t>
      </w:r>
    </w:p>
    <w:p>
      <w:pPr>
        <w:numPr>
          <w:ilvl w:val="0"/>
          <w:numId w:val="1001"/>
        </w:numPr>
        <w:pStyle w:val="Compact"/>
      </w:pPr>
      <w:r>
        <w:t xml:space="preserve">Ветер понят наоборот: 25 декабря фишка в В-1, 29 декабря уходит за левый край карты. Спросите: «Откуда дует южный ветер?»</w:t>
      </w:r>
    </w:p>
    <w:p>
      <w:pPr>
        <w:numPr>
          <w:ilvl w:val="0"/>
          <w:numId w:val="1001"/>
        </w:numPr>
        <w:pStyle w:val="Compact"/>
      </w:pPr>
      <w:r>
        <w:t xml:space="preserve">Северо-западный понят как «на северо-запад»: 29 декабря фишка в В-8, после остальных записей — в Б-10.</w:t>
      </w:r>
    </w:p>
    <w:p>
      <w:pPr>
        <w:numPr>
          <w:ilvl w:val="0"/>
          <w:numId w:val="1001"/>
        </w:numPr>
        <w:pStyle w:val="Compact"/>
      </w:pPr>
      <w:r>
        <w:t xml:space="preserve">Километры приняты за клетки: фишка уходит за верхний край 25 декабря.</w:t>
      </w:r>
    </w:p>
    <w:p>
      <w:pPr>
        <w:numPr>
          <w:ilvl w:val="0"/>
          <w:numId w:val="1001"/>
        </w:numPr>
        <w:pStyle w:val="Compact"/>
      </w:pPr>
      <w:r>
        <w:t xml:space="preserve">Для полосы выбирают клетку через одну. Напомните: соседняя — касается стороной или углом.</w:t>
      </w:r>
    </w:p>
    <w:p>
      <w:pPr>
        <w:pStyle w:val="FirstParagraph"/>
      </w:pPr>
      <w:r>
        <w:rPr>
          <w:bCs/>
          <w:b/>
        </w:rPr>
        <w:t xml:space="preserve">Правило о знаках</w:t>
      </w:r>
      <w:r>
        <w:t xml:space="preserve"> </w:t>
      </w:r>
      <w:r>
        <w:t xml:space="preserve">(есть на карточке смены): знаки показывают обстановку на утро 31 декабря; фишку двигают только по журналу, знаки не обходят; торосы и трещины учитывают только при выборе полосы. Если смена обходит Д-6 или Е-5 — напомните это правило.</w:t>
      </w:r>
    </w:p>
    <w:p>
      <w:pPr>
        <w:pStyle w:val="a0"/>
      </w:pPr>
      <w:r>
        <w:rPr>
          <w:bCs/>
          <w:b/>
        </w:rPr>
        <w:t xml:space="preserve">Облегчённая версия</w:t>
      </w:r>
      <w:r>
        <w:t xml:space="preserve"> </w:t>
      </w:r>
      <w:r>
        <w:t xml:space="preserve">— старт 27 декабря в Д-7: Д-7 → Д-6 → Ж-4 → Е-4 → Е-6, ответ тот же.</w:t>
      </w:r>
    </w:p>
    <w:p>
      <w:pPr>
        <w:pStyle w:val="a0"/>
      </w:pPr>
      <w:r>
        <w:rPr>
          <w:bCs/>
          <w:b/>
        </w:rPr>
        <w:t xml:space="preserve">Звёздочка.</w:t>
      </w:r>
      <w:r>
        <w:t xml:space="preserve"> </w:t>
      </w:r>
      <w:r>
        <w:t xml:space="preserve">«Где станция будет 1 января, если ночью снова южный ветер, 10 км?» — Е-8.</w:t>
      </w:r>
    </w:p>
    <w:p>
      <w:pPr>
        <w:pageBreakBefore/>
        <w:spacing w:before="0" w:after="0" w:line="20" w:lineRule="exact"/>
        <w:rPr>
          <w:sz w:val="2"/>
        </w:rPr>
      </w:pPr>
    </w:p>
    <w:bookmarkEnd w:id="22"/>
    <w:bookmarkStart w:id="23" w:name="пост-3-часы"/>
    <w:p>
      <w:pPr>
        <w:pStyle w:val="2"/>
        <w:keepNext/>
        <w:keepLines/>
      </w:pPr>
      <w:r>
        <w:t xml:space="preserve">Пост 3 «Часы»</w:t>
      </w:r>
    </w:p>
    <w:tbl>
      <w:tblPr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cantSplit/>
          <w:tblHeader w:val="true"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Время по Москве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Кто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Почему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15:00, 31 декабря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Захар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Петропавловск-Камчатский +9: 24 − 9 = 15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17:00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Ирина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Владивосток +7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19:00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Марат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«Мои родные встречают Новый год в Иркутске»: +5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20:00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Ольга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«На 4 часа раньше» — это +4; город для времени не важен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22:00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Виктор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Сказано прямо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00:00, 1 января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Ксения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Москва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01:00, 1 января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Артём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Калининград −1: полночь на час позже, чем в Москве</w:t>
            </w:r>
          </w:p>
        </w:tc>
      </w:tr>
    </w:tbl>
    <w:p>
      <w:pPr>
        <w:pStyle w:val="a0"/>
      </w:pPr>
      <w:r>
        <w:t xml:space="preserve">Пароль ЗИМОВКА, в скобках — И.</w:t>
      </w:r>
    </w:p>
    <w:p>
      <w:pPr>
        <w:pStyle w:val="a0"/>
      </w:pPr>
      <w:r>
        <w:rPr>
          <w:bCs/>
          <w:b/>
        </w:rPr>
        <w:t xml:space="preserve">Подсказка 1.</w:t>
      </w:r>
      <w:r>
        <w:t xml:space="preserve"> </w:t>
      </w:r>
      <w:r>
        <w:t xml:space="preserve">«Где часов больше, чем в Москве, полночь наступает раньше: 24 минус разница. Владивосток: 24 − 7 = 17:00».</w:t>
      </w:r>
    </w:p>
    <w:p>
      <w:pPr>
        <w:pStyle w:val="a0"/>
      </w:pPr>
      <w:r>
        <w:rPr>
          <w:bCs/>
          <w:b/>
        </w:rPr>
        <w:t xml:space="preserve">Подсказка 2.</w:t>
      </w:r>
      <w:r>
        <w:t xml:space="preserve"> </w:t>
      </w:r>
      <w:r>
        <w:t xml:space="preserve">«Первый — Захар в 15:00, последний — Артём в 01:00, уже 1 января».</w:t>
      </w:r>
    </w:p>
    <w:p>
      <w:pPr>
        <w:pStyle w:val="a0"/>
      </w:pPr>
      <w:r>
        <w:rPr>
          <w:bCs/>
          <w:b/>
        </w:rPr>
        <w:t xml:space="preserve">Проверочный вопрос.</w:t>
      </w:r>
      <w:r>
        <w:t xml:space="preserve"> </w:t>
      </w:r>
      <w:r>
        <w:t xml:space="preserve">«Во сколько по Москве поздравляет своих Артём?» — «В час ночи 1 января».</w:t>
      </w:r>
    </w:p>
    <w:p>
      <w:pPr>
        <w:pStyle w:val="a0"/>
      </w:pPr>
      <w:r>
        <w:rPr>
          <w:bCs/>
          <w:b/>
        </w:rPr>
        <w:t xml:space="preserve">Частые ошибки.</w:t>
      </w:r>
      <w:r>
        <w:t xml:space="preserve"> </w:t>
      </w:r>
      <w:r>
        <w:t xml:space="preserve">Калининград ставят первым: спросите «Когда в Калининграде 23:00, сколько в Москве?». Ищут город Ольги — для графика он не нужен.</w:t>
      </w:r>
    </w:p>
    <w:p>
      <w:pPr>
        <w:pStyle w:val="a0"/>
      </w:pPr>
      <w:r>
        <w:rPr>
          <w:bCs/>
          <w:b/>
        </w:rPr>
        <w:t xml:space="preserve">Звёздочка</w:t>
      </w:r>
      <w:r>
        <w:t xml:space="preserve"> </w:t>
      </w:r>
      <w:r>
        <w:t xml:space="preserve">(только с полной таблицей). «Сколько раз за вечер можно поздравить страну, выходя в эфир в полночь каждого часового пояса из таблицы?» — 11: разниц от −1 до +9 одиннадцать, +4 встречается дважды.</w:t>
      </w:r>
    </w:p>
    <w:p>
      <w:pPr>
        <w:pageBreakBefore/>
        <w:spacing w:before="0" w:after="0" w:line="20" w:lineRule="exact"/>
        <w:rPr>
          <w:sz w:val="2"/>
        </w:rPr>
      </w:pPr>
    </w:p>
    <w:bookmarkEnd w:id="23"/>
    <w:bookmarkStart w:id="24" w:name="пост-4-склад"/>
    <w:p>
      <w:pPr>
        <w:pStyle w:val="2"/>
        <w:keepNext/>
        <w:keepLines/>
      </w:pPr>
      <w:r>
        <w:t xml:space="preserve">Пост 4 «Склад»</w:t>
      </w:r>
    </w:p>
    <w:p>
      <w:pPr>
        <w:pStyle w:val="FirstParagraph"/>
      </w:pPr>
      <w:r>
        <w:rPr>
          <w:bCs/>
          <w:b/>
        </w:rPr>
        <w:t xml:space="preserve">Ответ.</w:t>
      </w:r>
      <w:r>
        <w:t xml:space="preserve"> </w:t>
      </w:r>
      <w:r>
        <w:t xml:space="preserve">К (20) + Е (12) + Р (10) + Н (8) = 50 кг. По убыванию массы: К, Е, Р, Н. Строка «Груз: К Е Р Н, 50 кг», в скобках — Р.</w:t>
      </w:r>
    </w:p>
    <w:p>
      <w:pPr>
        <w:pStyle w:val="a0"/>
      </w:pPr>
      <w:r>
        <w:rPr>
          <w:bCs/>
          <w:b/>
        </w:rPr>
        <w:t xml:space="preserve">Почему другого ответа нет.</w:t>
      </w:r>
      <w:r>
        <w:t xml:space="preserve"> </w:t>
      </w:r>
      <w:r>
        <w:t xml:space="preserve">Все наборы ровно на 50 кг, по убыванию массы: К-Е-Р-Н, К-Т-Р-О, К-А-Л-О, А-Т-Е-Л, Т-Е-Р-Н-О, А-Е-Л-Н-О. В К-Т-Р-О ящик О без А, в К-А-Л-О ящик Л без Е, в остальных нет обязательного К. Проверено перебором всех сочетаний; без ящиков Т и Л ответ тот же.</w:t>
      </w:r>
    </w:p>
    <w:p>
      <w:pPr>
        <w:pStyle w:val="a0"/>
      </w:pPr>
      <w:r>
        <w:rPr>
          <w:bCs/>
          <w:b/>
        </w:rPr>
        <w:t xml:space="preserve">Подсказка 1.</w:t>
      </w:r>
      <w:r>
        <w:t xml:space="preserve"> </w:t>
      </w:r>
      <w:r>
        <w:t xml:space="preserve">«Положите К в отсек: осталось 30 кг. Теперь отдельно проверьте, можно ли добрать эти 30 кг с ящиком О. Не забудьте, что вместе с ним придётся взять А».</w:t>
      </w:r>
    </w:p>
    <w:p>
      <w:pPr>
        <w:pStyle w:val="a0"/>
      </w:pPr>
      <w:r>
        <w:rPr>
          <w:bCs/>
          <w:b/>
        </w:rPr>
        <w:t xml:space="preserve">Подсказка 2.</w:t>
      </w:r>
      <w:r>
        <w:t xml:space="preserve"> </w:t>
      </w:r>
      <w:r>
        <w:t xml:space="preserve">«Ящиков четыре, один из них — Е».</w:t>
      </w:r>
    </w:p>
    <w:p>
      <w:pPr>
        <w:pStyle w:val="a0"/>
      </w:pPr>
      <w:r>
        <w:rPr>
          <w:bCs/>
          <w:b/>
        </w:rPr>
        <w:t xml:space="preserve">Проверочный вопрос.</w:t>
      </w:r>
      <w:r>
        <w:t xml:space="preserve"> </w:t>
      </w:r>
      <w:r>
        <w:t xml:space="preserve">«Можно ли взять ящики К, Т, Р и О? По массе 50 кг» — «Нельзя: О только вместе с А».</w:t>
      </w:r>
    </w:p>
    <w:p>
      <w:pPr>
        <w:pStyle w:val="a0"/>
      </w:pPr>
      <w:r>
        <w:rPr>
          <w:bCs/>
          <w:b/>
        </w:rPr>
        <w:t xml:space="preserve">Частые ошибки.</w:t>
      </w:r>
      <w:r>
        <w:t xml:space="preserve"> </w:t>
      </w:r>
      <w:r>
        <w:t xml:space="preserve">Забывают условие на ящике О или Л. Пишут буквы по алфавиту или в порядке, в каком клали, а не по массе. Слово из букв составлять не просят.</w:t>
      </w:r>
    </w:p>
    <w:p>
      <w:pPr>
        <w:pStyle w:val="a0"/>
      </w:pPr>
      <w:r>
        <w:rPr>
          <w:bCs/>
          <w:b/>
        </w:rPr>
        <w:t xml:space="preserve">Звёздочка.</w:t>
      </w:r>
      <w:r>
        <w:t xml:space="preserve"> </w:t>
      </w:r>
      <w:r>
        <w:t xml:space="preserve">«Найдите другие наборы ровно на 50 кг, если забыть про условия». Ответы по убыванию массы: К-Т-Р-О, К-А-Л-О, А-Т-Е-Л, Т-Е-Р-Н-О, А-Е-Л-Н-О.</w:t>
      </w:r>
    </w:p>
    <w:p>
      <w:pPr>
        <w:pageBreakBefore/>
        <w:spacing w:before="0" w:after="0" w:line="20" w:lineRule="exact"/>
        <w:rPr>
          <w:sz w:val="2"/>
        </w:rPr>
      </w:pPr>
    </w:p>
    <w:bookmarkEnd w:id="24"/>
    <w:bookmarkStart w:id="25" w:name="пост-5-мастерская"/>
    <w:p>
      <w:pPr>
        <w:pStyle w:val="2"/>
        <w:keepNext/>
        <w:keepLines/>
      </w:pPr>
      <w:r>
        <w:t xml:space="preserve">Пост 5 «Мастерская»</w:t>
      </w:r>
    </w:p>
    <w:p>
      <w:pPr>
        <w:pStyle w:val="FirstParagraph"/>
      </w:pPr>
      <w:r>
        <w:rPr>
          <w:bCs/>
          <w:b/>
        </w:rPr>
        <w:t xml:space="preserve">«Готово»</w:t>
      </w:r>
      <w:r>
        <w:t xml:space="preserve"> </w:t>
      </w:r>
      <w:r>
        <w:t xml:space="preserve">— одновременно три условия: звезда наверху, конструкция стоит без рук 10 секунд, высота от стола до верхушки звезды не ниже нормы поста (50 или 40 см). Принимается любая устойчивая бумажная конструкция; сходство с ёлкой и красота не оцениваются. Проверка — по мере готовности: помощник отсчитывает 10 секунд, педагог измеряет. Строка «Стоит — условия выполнены, высота ___ см, буква П», в скобках — П.</w:t>
      </w:r>
    </w:p>
    <w:p>
      <w:pPr>
        <w:pStyle w:val="a0"/>
      </w:pPr>
      <w:r>
        <w:rPr>
          <w:bCs/>
          <w:b/>
        </w:rPr>
        <w:t xml:space="preserve">Если хотя бы одно условие не выполнено</w:t>
      </w:r>
      <w:r>
        <w:t xml:space="preserve"> </w:t>
      </w:r>
      <w:r>
        <w:t xml:space="preserve">— не встала, падает, нет звезды наверху или устойчива, но ниже нормы: «Так и передадим: строится». Смена обводит «строится», высоту не пишет, букву П вписывает, метку получает.</w:t>
      </w:r>
    </w:p>
    <w:p>
      <w:pPr>
        <w:pStyle w:val="a0"/>
      </w:pPr>
      <w:r>
        <w:rPr>
          <w:bCs/>
          <w:b/>
        </w:rPr>
        <w:t xml:space="preserve">Подсказка 1.</w:t>
      </w:r>
      <w:r>
        <w:t xml:space="preserve"> </w:t>
      </w:r>
      <w:r>
        <w:t xml:space="preserve">«Сверните лист так, чтобы высота трубки была около 30 см».</w:t>
      </w:r>
    </w:p>
    <w:p>
      <w:pPr>
        <w:pStyle w:val="a0"/>
      </w:pPr>
      <w:r>
        <w:rPr>
          <w:bCs/>
          <w:b/>
        </w:rPr>
        <w:t xml:space="preserve">Подсказка 2.</w:t>
      </w:r>
      <w:r>
        <w:t xml:space="preserve"> </w:t>
      </w:r>
      <w:r>
        <w:t xml:space="preserve">«Из нескольких трубок сделайте широкое основание, сверху закрепите ещё одну».</w:t>
      </w:r>
    </w:p>
    <w:p>
      <w:pPr>
        <w:pStyle w:val="a0"/>
      </w:pPr>
      <w:r>
        <w:rPr>
          <w:bCs/>
          <w:b/>
        </w:rPr>
        <w:t xml:space="preserve">Проверка.</w:t>
      </w:r>
      <w:r>
        <w:t xml:space="preserve"> </w:t>
      </w:r>
      <w:r>
        <w:t xml:space="preserve">Измерение и есть проверка. Высоты вслух не сравнивают.</w:t>
      </w:r>
    </w:p>
    <w:p>
      <w:pPr>
        <w:pStyle w:val="a0"/>
      </w:pPr>
      <w:r>
        <w:rPr>
          <w:bCs/>
          <w:b/>
        </w:rPr>
        <w:t xml:space="preserve">Частые ошибки.</w:t>
      </w:r>
      <w:r>
        <w:t xml:space="preserve"> </w:t>
      </w:r>
      <w:r>
        <w:t xml:space="preserve">Строят высоко и узко — падает на счёте. Тратят всю ленту на нижнюю часть. Придерживают во время счёта — счёт начинается, когда руки убраны.</w:t>
      </w:r>
    </w:p>
    <w:p>
      <w:pPr>
        <w:pStyle w:val="a0"/>
      </w:pPr>
      <w:r>
        <w:rPr>
          <w:bCs/>
          <w:b/>
        </w:rPr>
        <w:t xml:space="preserve">Звёздочка.</w:t>
      </w:r>
      <w:r>
        <w:t xml:space="preserve"> </w:t>
      </w:r>
      <w:r>
        <w:t xml:space="preserve">Гирлянда из бумажных колец на ленте — из обрывков.</w:t>
      </w:r>
    </w:p>
    <w:p>
      <w:pPr>
        <w:pStyle w:val="a0"/>
      </w:pPr>
      <w:r>
        <w:rPr>
          <w:bCs/>
          <w:b/>
        </w:rPr>
        <w:t xml:space="preserve">Готовые конструкции</w:t>
      </w:r>
      <w:r>
        <w:t xml:space="preserve"> </w:t>
      </w:r>
      <w:r>
        <w:t xml:space="preserve">педагог переносит на заранее освобождённый низкий стол у задней стены — не у двери, не в проходе, не у батареи; на шкафы не ставят. Переносит после фиксации результатов и до сообщения «готово»; помощник в это время собирает материалы. Во время выпуска и приёма групп конструкции не переносят.</w:t>
      </w:r>
    </w:p>
    <w:p>
      <w:pPr>
        <w:pageBreakBefore/>
        <w:spacing w:before="0" w:after="0" w:line="20" w:lineRule="exact"/>
        <w:rPr>
          <w:sz w:val="2"/>
        </w:rPr>
      </w:pPr>
    </w:p>
    <w:bookmarkEnd w:id="25"/>
    <w:bookmarkStart w:id="26" w:name="резервное-задание-запасной-ящик"/>
    <w:p>
      <w:pPr>
        <w:pStyle w:val="2"/>
        <w:keepNext/>
        <w:keepLines/>
      </w:pPr>
      <w:r>
        <w:t xml:space="preserve">Резервное задание «Запасной ящик»</w:t>
      </w:r>
    </w:p>
    <w:p>
      <w:pPr>
        <w:pStyle w:val="FirstParagraph"/>
      </w:pPr>
      <w:r>
        <w:rPr>
          <w:bCs/>
          <w:b/>
        </w:rPr>
        <w:t xml:space="preserve">Условие.</w:t>
      </w:r>
      <w:r>
        <w:t xml:space="preserve"> </w:t>
      </w:r>
      <w:r>
        <w:t xml:space="preserve">Код из трёх разных цифр. В каждой подсказке названо точное количество цифр, входящих в код. Остальных цифр из этой строки в коде нет. Места считаем слева направо. 641 — одна верная, на своём месте; 369 — две верные, обе не на своих местах; 853 — ни одной; 217 — одна верная, не на своём месте; 594 — одна верная, на своём месте.</w:t>
      </w:r>
    </w:p>
    <w:p>
      <w:pPr>
        <w:pStyle w:val="a0"/>
      </w:pPr>
      <w:r>
        <w:rPr>
          <w:bCs/>
          <w:b/>
        </w:rPr>
        <w:t xml:space="preserve">Ответ: 692.</w:t>
      </w:r>
    </w:p>
    <w:p>
      <w:pPr>
        <w:pStyle w:val="a0"/>
      </w:pPr>
      <w:r>
        <w:rPr>
          <w:bCs/>
          <w:b/>
        </w:rPr>
        <w:t xml:space="preserve">Решение.</w:t>
      </w:r>
      <w:r>
        <w:t xml:space="preserve"> </w:t>
      </w:r>
      <w:r>
        <w:t xml:space="preserve">Из 853 исключаем 8, 5, 3. Поэтому 369 означает: в коде 6 и 9. В 594 верная одна — 9, она на втором месте; 4 нет. В 641 верная одна — 6, на первом месте; 1 нет. В 217 кандидаты 2 и 7; свободно только третье место, а верная цифра должна стоять не на своём месте — 7 не подходит, она на третьем, значит 2. Код 692. Перебор всех 720 кодов из трёх разных цифр даёт только его.</w:t>
      </w:r>
    </w:p>
    <w:p>
      <w:pPr>
        <w:pStyle w:val="a0"/>
      </w:pPr>
      <w:r>
        <w:rPr>
          <w:bCs/>
          <w:b/>
        </w:rPr>
        <w:t xml:space="preserve">Подсказка 1.</w:t>
      </w:r>
      <w:r>
        <w:t xml:space="preserve"> </w:t>
      </w:r>
      <w:r>
        <w:t xml:space="preserve">«Вычеркните 8, 5 и 3 везде».</w:t>
      </w:r>
    </w:p>
    <w:p>
      <w:pPr>
        <w:pStyle w:val="a0"/>
      </w:pPr>
      <w:r>
        <w:rPr>
          <w:bCs/>
          <w:b/>
        </w:rPr>
        <w:t xml:space="preserve">Подсказка 2.</w:t>
      </w:r>
      <w:r>
        <w:t xml:space="preserve"> </w:t>
      </w:r>
      <w:r>
        <w:t xml:space="preserve">«Код начинается с 6».</w:t>
      </w:r>
    </w:p>
    <w:p>
      <w:pPr>
        <w:pStyle w:val="a0"/>
      </w:pPr>
      <w:r>
        <w:rPr>
          <w:bCs/>
          <w:b/>
        </w:rPr>
        <w:t xml:space="preserve">Вступление метеоролога</w:t>
      </w:r>
      <w:r>
        <w:t xml:space="preserve"> </w:t>
      </w:r>
      <w:r>
        <w:t xml:space="preserve">(читает педагог поста):</w:t>
      </w:r>
    </w:p>
    <w:p>
      <w:pPr>
        <w:pStyle w:val="a8"/>
      </w:pPr>
      <w:r>
        <w:t xml:space="preserve">Основной комплект недоступен. Резервная копия в ящике. Здесь пять записей, по ним можно восстановить код.</w:t>
      </w:r>
    </w:p>
    <w:p>
      <w:pPr>
        <w:pStyle w:val="FirstParagraph"/>
      </w:pPr>
      <w:r>
        <w:rPr>
          <w:bCs/>
          <w:b/>
        </w:rPr>
        <w:t xml:space="preserve">После ответа.</w:t>
      </w:r>
      <w:r>
        <w:t xml:space="preserve"> </w:t>
      </w:r>
      <w:r>
        <w:t xml:space="preserve">Код смена говорит педагогу тихо. Педагог выдаёт строку сломанного поста по карточке ответа, коротко объясняет её и клеит метку цвета этого поста.</w:t>
      </w:r>
    </w:p>
    <w:bookmarkEnd w:id="26"/>
    <w:bookmarkEnd w:id="27"/>
    <w:sectPr w:rsidR="009C352C" w:rsidSect="00086517">
      <w:headerReference r:id="rId9" w:type="even"/>
      <w:headerReference r:id="rId11" w:type="default"/>
      <w:footerReference r:id="rId14" w:type="even"/>
      <w:footerReference r:id="rId13" w:type="default"/>
      <w:headerReference r:id="rId10" w:type="first"/>
      <w:footerReference r:id="rId12" w:type="first"/>
      <w:pgSz w:h="16838" w:w="11906"/>
      <w:pgMar w:bottom="1134" w:footer="567" w:gutter="0" w:header="567" w:left="1701" w:right="567" w:top="1134"/>
      <w:cols w:space="720"/>
      <w:titlePg/>
      <w:docGrid w:linePitch="38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F9242E" w14:textId="77777777" w:rsidR="00086517" w:rsidRDefault="00086517">
    <w:pPr>
      <w:pStyle w:val="af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6A8693" w14:textId="434232FC" w:rsidR="00086517" w:rsidRPr="00086517" w:rsidRDefault="00086517" w:rsidP="00086517">
    <w:pPr>
      <w:pStyle w:val="af3"/>
      <w:jc w:val="center"/>
      <w:rPr>
        <w:sz w:val="20"/>
      </w:rPr>
    </w:pPr>
    <w:r>
      <w:rPr>
        <w:rFonts w:ascii="Times New Roman" w:hAnsi="Times New Roman" w:eastAsia="Times New Roman"/>
        <w:sz w:val="20"/>
      </w:rPr>
      <w:fldChar w:fldCharType="begin"/>
      <w:instrText xml:space="preserve"> PAGE </w:instrText>
      <w:fldChar w:fldCharType="separate"/>
      <w:t>1</w:t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BB1584" w14:textId="77777777" w:rsidR="00086517" w:rsidRDefault="00086517">
    <w:pPr>
      <w:pStyle w:val="af3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4E2870" w14:textId="77777777" w:rsidR="00086517" w:rsidRDefault="00086517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809911" w14:textId="77777777" w:rsidR="009C352C" w:rsidRDefault="00086517">
    <w:pPr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6722CE" w14:textId="77777777" w:rsidR="009C352C" w:rsidRDefault="009C352C"/>
</w:hdr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du wp14">
  <w:abstractNum w15:restartNumberingAfterBreak="0" w:abstractNumId="0">
    <w:nsid w:val="170CD2DE"/>
    <w:multiLevelType w:val="multilevel"/>
    <w:tmpl w:val="B3B6ECF6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 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 "/>
      <w:lvlJc w:val="left"/>
      <w:pPr>
        <w:tabs>
          <w:tab w:pos="5760" w:val="num"/>
        </w:tabs>
        <w:ind w:hanging="480" w:left="6240"/>
      </w:pPr>
    </w:lvl>
  </w:abstractNum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16cid:durableId="63533970" w:numId="1">
    <w:abstractNumId w:val="0"/>
  </w: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proofState w:grammar="clean" w:spelling="clean"/>
  <w:stylePaneFormatFilter w:val="0004"/>
  <w:footnotePr>
    <w:footnote w:id="-1"/>
    <w:footnote w:id="0"/>
  </w:footnotePr>
  <w:savePreviewPicture/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  <w:doNotExpandShiftReturn/>
  </w:compat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cs="Times New Roman" w:eastAsia="Times New Roman" w:hAnsi="Times New Roman"/>
        <w:sz w:val="28"/>
        <w:szCs w:val="28"/>
        <w:lang w:bidi="ru-RU" w:eastAsia="ru-RU" w:val="ru-RU"/>
      </w:rPr>
    </w:rPrDefault>
    <w:pPrDefault>
      <w:pPr>
        <w:spacing w:after="120" w:line="276" w:lineRule="auto"/>
        <w:jc w:val="both"/>
      </w:pPr>
    </w:pPrDefault>
  </w:docDefaults>
  <w:latentStyles w:count="376" w:defLockedState="0" w:defQFormat="0" w:defSemiHidden="0" w:defUIPriority="0" w:defUnhideWhenUsed="0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a" w:type="paragraph">
    <w:name w:val="Normal"/>
    <w:qFormat/>
    <w:pPr>
      <w:spacing w:after="0"/>
      <w:ind w:firstLine="709"/>
    </w:pPr>
    <w:rPr>
      <w:color w:val="000000"/>
    </w:rPr>
  </w:style>
  <w:style w:styleId="1" w:type="paragraph">
    <w:name w:val="heading 1"/>
    <w:basedOn w:val="a"/>
    <w:next w:val="a0"/>
    <w:uiPriority w:val="9"/>
    <w:qFormat/>
    <w:pPr>
      <w:keepNext/>
      <w:keepLines/>
      <w:spacing w:after="120" w:before="240"/>
      <w:ind w:firstLine="0"/>
      <w:jc w:val="center"/>
      <w:outlineLvl w:val="0"/>
    </w:pPr>
    <w:rPr>
      <w:rFonts w:asciiTheme="majorHAnsi" w:cstheme="majorBidi" w:eastAsiaTheme="majorEastAsia" w:hAnsiTheme="majorHAnsi"/>
      <w:b/>
      <w:bCs/>
      <w:sz w:val="32"/>
      <w:szCs w:val="32"/>
    </w:rPr>
  </w:style>
  <w:style w:styleId="2" w:type="paragraph">
    <w:name w:val="heading 2"/>
    <w:basedOn w:val="a"/>
    <w:next w:val="a0"/>
    <w:uiPriority w:val="9"/>
    <w:unhideWhenUsed/>
    <w:qFormat/>
    <w:pPr>
      <w:keepNext/>
      <w:keepLines/>
      <w:spacing w:after="80" w:before="200"/>
      <w:ind w:firstLine="0"/>
      <w:jc w:val="left"/>
      <w:outlineLvl w:val="1"/>
    </w:pPr>
    <w:rPr>
      <w:rFonts w:asciiTheme="majorHAnsi" w:cstheme="majorBidi" w:eastAsiaTheme="majorEastAsia" w:hAnsiTheme="majorHAnsi"/>
      <w:b/>
      <w:bCs/>
    </w:rPr>
  </w:style>
  <w:style w:styleId="3" w:type="paragraph">
    <w:name w:val="heading 3"/>
    <w:basedOn w:val="a"/>
    <w:next w:val="a0"/>
    <w:uiPriority w:val="9"/>
    <w:unhideWhenUsed/>
    <w:qFormat/>
    <w:pPr>
      <w:keepNext/>
      <w:keepLines/>
      <w:spacing w:before="200"/>
      <w:ind w:firstLine="0"/>
      <w:jc w:val="left"/>
      <w:outlineLvl w:val="2"/>
    </w:pPr>
    <w:rPr>
      <w:rFonts w:asciiTheme="majorHAnsi" w:cstheme="majorBidi" w:eastAsiaTheme="majorEastAsia" w:hAnsiTheme="majorHAnsi"/>
      <w:b/>
      <w:bCs/>
      <w:i/>
      <w:szCs w:val="24"/>
    </w:rPr>
  </w:style>
  <w:style w:styleId="4" w:type="paragraph">
    <w:name w:val="heading 4"/>
    <w:basedOn w:val="a"/>
    <w:next w:val="a0"/>
    <w:uiPriority w:val="9"/>
    <w:unhideWhenUsed/>
    <w:qFormat/>
    <w:pPr>
      <w:keepNext/>
      <w:keepLines/>
      <w:spacing w:before="200"/>
      <w:outlineLvl w:val="3"/>
    </w:pPr>
    <w:rPr>
      <w:rFonts w:asciiTheme="majorHAnsi" w:cstheme="majorBidi" w:eastAsiaTheme="majorEastAsia" w:hAnsiTheme="majorHAnsi"/>
      <w:bCs/>
      <w:i/>
      <w:sz w:val="24"/>
      <w:szCs w:val="24"/>
    </w:rPr>
  </w:style>
  <w:style w:styleId="5" w:type="paragraph">
    <w:name w:val="heading 5"/>
    <w:basedOn w:val="a"/>
    <w:next w:val="a0"/>
    <w:uiPriority w:val="9"/>
    <w:unhideWhenUsed/>
    <w:qFormat/>
    <w:pPr>
      <w:keepNext/>
      <w:keepLines/>
      <w:spacing w:before="200"/>
      <w:outlineLvl w:val="4"/>
    </w:pPr>
    <w:rPr>
      <w:rFonts w:asciiTheme="majorHAnsi" w:cstheme="majorBidi" w:eastAsiaTheme="majorEastAsia" w:hAnsiTheme="majorHAnsi"/>
      <w:iCs/>
      <w:sz w:val="24"/>
      <w:szCs w:val="24"/>
    </w:rPr>
  </w:style>
  <w:style w:styleId="6" w:type="paragraph">
    <w:name w:val="heading 6"/>
    <w:basedOn w:val="a"/>
    <w:next w:val="a0"/>
    <w:uiPriority w:val="9"/>
    <w:unhideWhenUsed/>
    <w:qFormat/>
    <w:pPr>
      <w:keepNext/>
      <w:keepLines/>
      <w:spacing w:before="200"/>
      <w:outlineLvl w:val="5"/>
    </w:pPr>
    <w:rPr>
      <w:rFonts w:asciiTheme="majorHAnsi" w:cstheme="majorBidi" w:eastAsiaTheme="majorEastAsia" w:hAnsiTheme="majorHAnsi"/>
      <w:sz w:val="24"/>
      <w:szCs w:val="24"/>
    </w:rPr>
  </w:style>
  <w:style w:styleId="7" w:type="paragraph">
    <w:name w:val="heading 7"/>
    <w:basedOn w:val="a"/>
    <w:next w:val="a0"/>
    <w:uiPriority w:val="9"/>
    <w:unhideWhenUsed/>
    <w:qFormat/>
    <w:pPr>
      <w:keepNext/>
      <w:keepLines/>
      <w:spacing w:before="200"/>
      <w:outlineLvl w:val="6"/>
    </w:pPr>
    <w:rPr>
      <w:rFonts w:asciiTheme="majorHAnsi" w:cstheme="majorBidi" w:eastAsiaTheme="majorEastAsia" w:hAnsiTheme="majorHAnsi"/>
      <w:sz w:val="24"/>
      <w:szCs w:val="24"/>
    </w:rPr>
  </w:style>
  <w:style w:styleId="8" w:type="paragraph">
    <w:name w:val="heading 8"/>
    <w:basedOn w:val="a"/>
    <w:next w:val="a0"/>
    <w:uiPriority w:val="9"/>
    <w:unhideWhenUsed/>
    <w:qFormat/>
    <w:pPr>
      <w:keepNext/>
      <w:keepLines/>
      <w:spacing w:before="200"/>
      <w:outlineLvl w:val="7"/>
    </w:pPr>
    <w:rPr>
      <w:rFonts w:asciiTheme="majorHAnsi" w:cstheme="majorBidi" w:eastAsiaTheme="majorEastAsia" w:hAnsiTheme="majorHAnsi"/>
      <w:sz w:val="24"/>
      <w:szCs w:val="24"/>
    </w:rPr>
  </w:style>
  <w:style w:styleId="9" w:type="paragraph">
    <w:name w:val="heading 9"/>
    <w:basedOn w:val="a"/>
    <w:next w:val="a0"/>
    <w:uiPriority w:val="9"/>
    <w:unhideWhenUsed/>
    <w:qFormat/>
    <w:pPr>
      <w:keepNext/>
      <w:keepLines/>
      <w:spacing w:before="200"/>
      <w:outlineLvl w:val="8"/>
    </w:pPr>
    <w:rPr>
      <w:rFonts w:asciiTheme="majorHAnsi" w:cstheme="majorBidi" w:eastAsiaTheme="majorEastAsia" w:hAnsiTheme="majorHAnsi"/>
      <w:sz w:val="24"/>
      <w:szCs w:val="24"/>
    </w:rPr>
  </w:style>
  <w:style w:default="1" w:styleId="a1" w:type="character">
    <w:name w:val="Default Paragraph Font"/>
    <w:uiPriority w:val="1"/>
    <w:semiHidden/>
    <w:unhideWhenUsed/>
  </w:style>
  <w:style w:default="1" w:styleId="a2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3" w:type="numbering">
    <w:name w:val="No List"/>
    <w:uiPriority w:val="99"/>
    <w:semiHidden/>
    <w:unhideWhenUsed/>
  </w:style>
  <w:style w:styleId="a0" w:type="paragraph">
    <w:name w:val="Body Text"/>
    <w:basedOn w:val="a"/>
    <w:qFormat/>
    <w:pPr>
      <w:spacing w:after="180" w:before="180"/>
    </w:pPr>
  </w:style>
  <w:style w:customStyle="1" w:styleId="FirstParagraph" w:type="paragraph">
    <w:name w:val="First Paragraph"/>
    <w:basedOn w:val="a0"/>
    <w:next w:val="a0"/>
    <w:qFormat/>
  </w:style>
  <w:style w:customStyle="1" w:styleId="Compact" w:type="paragraph">
    <w:name w:val="Compact"/>
    <w:basedOn w:val="a0"/>
    <w:qFormat/>
    <w:pPr>
      <w:spacing w:after="0" w:before="36"/>
      <w:ind w:firstLine="0"/>
    </w:pPr>
    <w:rPr>
      <w:sz w:val="22"/>
    </w:rPr>
  </w:style>
  <w:style w:styleId="a4" w:type="paragraph">
    <w:name w:val="Title"/>
    <w:basedOn w:val="a"/>
    <w:next w:val="a0"/>
    <w:qFormat/>
    <w:pPr>
      <w:keepNext/>
      <w:keepLines/>
      <w:spacing w:after="120"/>
      <w:ind w:firstLine="0"/>
      <w:jc w:val="center"/>
    </w:pPr>
    <w:rPr>
      <w:rFonts w:asciiTheme="majorHAnsi" w:cstheme="majorBidi" w:eastAsiaTheme="majorEastAsia" w:hAnsiTheme="majorHAnsi"/>
      <w:b/>
      <w:bCs/>
      <w:sz w:val="32"/>
      <w:szCs w:val="36"/>
    </w:rPr>
  </w:style>
  <w:style w:styleId="a5" w:type="paragraph">
    <w:name w:val="Subtitle"/>
    <w:basedOn w:val="a4"/>
    <w:next w:val="a0"/>
    <w:qFormat/>
    <w:pPr>
      <w:spacing w:after="240" w:before="240"/>
    </w:pPr>
    <w:rPr>
      <w:rFonts w:ascii="Times New Roman" w:cs="Times New Roman" w:eastAsia="Times New Roman" w:hAnsi="Times New Roman"/>
      <w:sz w:val="30"/>
      <w:szCs w:val="30"/>
    </w:rPr>
  </w:style>
  <w:style w:customStyle="1" w:styleId="Author" w:type="paragraph">
    <w:name w:val="Author"/>
    <w:next w:val="a0"/>
    <w:qFormat/>
    <w:pPr>
      <w:keepNext/>
      <w:keepLines/>
      <w:jc w:val="center"/>
    </w:pPr>
    <w:rPr>
      <w:color w:val="000000"/>
    </w:rPr>
  </w:style>
  <w:style w:styleId="a6" w:type="paragraph">
    <w:name w:val="Date"/>
    <w:next w:val="a0"/>
    <w:qFormat/>
    <w:pPr>
      <w:keepNext/>
      <w:keepLines/>
      <w:jc w:val="center"/>
    </w:pPr>
    <w:rPr>
      <w:color w:val="000000"/>
    </w:rPr>
  </w:style>
  <w:style w:customStyle="1" w:styleId="AbstractTitle" w:type="paragraph">
    <w:name w:val="Abstract Title"/>
    <w:basedOn w:val="a"/>
    <w:next w:val="Abstract"/>
    <w:qFormat/>
    <w:pPr>
      <w:keepNext/>
      <w:keepLines/>
      <w:spacing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a"/>
    <w:next w:val="a0"/>
    <w:qFormat/>
    <w:pPr>
      <w:keepNext/>
      <w:keepLines/>
      <w:spacing w:after="300" w:before="100"/>
    </w:pPr>
    <w:rPr>
      <w:sz w:val="20"/>
      <w:szCs w:val="20"/>
    </w:rPr>
  </w:style>
  <w:style w:styleId="a7" w:type="paragraph">
    <w:name w:val="Bibliography"/>
    <w:basedOn w:val="a"/>
    <w:qFormat/>
  </w:style>
  <w:style w:styleId="a8" w:type="paragraph">
    <w:name w:val="Block Text"/>
    <w:basedOn w:val="a0"/>
    <w:next w:val="a0"/>
    <w:uiPriority w:val="9"/>
    <w:unhideWhenUsed/>
    <w:qFormat/>
    <w:pPr>
      <w:spacing w:after="100" w:before="100"/>
      <w:ind w:firstLine="0" w:left="480" w:right="480"/>
    </w:pPr>
  </w:style>
  <w:style w:styleId="a9" w:type="paragraph">
    <w:name w:val="footnote text"/>
    <w:basedOn w:val="a"/>
    <w:uiPriority w:val="9"/>
    <w:unhideWhenUsed/>
    <w:qFormat/>
  </w:style>
  <w:style w:customStyle="1" w:styleId="Table" w:type="table">
    <w:name w:val="Table"/>
    <w:semiHidden/>
    <w:unhideWhenUsed/>
    <w:qFormat/>
    <w:tblPr>
      <w:tblInd w:type="dxa" w:w="0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customStyle="1" w:styleId="DefinitionTerm" w:type="paragraph">
    <w:name w:val="Definition Term"/>
    <w:basedOn w:val="a"/>
    <w:next w:val="Definition"/>
    <w:pPr>
      <w:keepNext/>
      <w:keepLines/>
    </w:pPr>
    <w:rPr>
      <w:b/>
    </w:rPr>
  </w:style>
  <w:style w:customStyle="1" w:styleId="Definition" w:type="paragraph">
    <w:name w:val="Definition"/>
    <w:basedOn w:val="a"/>
  </w:style>
  <w:style w:styleId="aa" w:type="paragraph">
    <w:name w:val="caption"/>
    <w:basedOn w:val="a"/>
    <w:link w:val="ab"/>
    <w:pPr>
      <w:spacing w:after="120"/>
    </w:pPr>
    <w:rPr>
      <w:i/>
    </w:rPr>
  </w:style>
  <w:style w:customStyle="1" w:styleId="TableCaption" w:type="paragraph">
    <w:name w:val="Table Caption"/>
    <w:basedOn w:val="aa"/>
    <w:pPr>
      <w:keepNext/>
      <w:spacing w:after="0"/>
      <w:ind w:firstLine="0"/>
    </w:pPr>
    <w:rPr>
      <w:sz w:val="22"/>
    </w:rPr>
  </w:style>
  <w:style w:customStyle="1" w:styleId="ImageCaption" w:type="paragraph">
    <w:name w:val="Image Caption"/>
    <w:basedOn w:val="aa"/>
  </w:style>
  <w:style w:customStyle="1" w:styleId="Figure" w:type="paragraph">
    <w:name w:val="Figure"/>
    <w:basedOn w:val="a"/>
  </w:style>
  <w:style w:customStyle="1" w:styleId="CaptionedFigure" w:type="paragraph">
    <w:name w:val="Captioned Figure"/>
    <w:basedOn w:val="Figure"/>
    <w:pPr>
      <w:keepNext/>
    </w:pPr>
  </w:style>
  <w:style w:customStyle="1" w:styleId="ab" w:type="character">
    <w:name w:val="Название объекта Знак"/>
    <w:basedOn w:val="a1"/>
    <w:link w:val="aa"/>
  </w:style>
  <w:style w:customStyle="1" w:styleId="VerbatimChar" w:type="character">
    <w:name w:val="Verbatim Char"/>
    <w:basedOn w:val="ab"/>
    <w:rPr>
      <w:rFonts w:ascii="Consolas" w:hAnsi="Consolas"/>
      <w:sz w:val="22"/>
    </w:rPr>
  </w:style>
  <w:style w:customStyle="1" w:styleId="SectionNumber" w:type="character">
    <w:name w:val="Section Number"/>
    <w:basedOn w:val="ab"/>
  </w:style>
  <w:style w:styleId="ac" w:type="character">
    <w:name w:val="footnote reference"/>
    <w:basedOn w:val="ab"/>
    <w:rPr>
      <w:vertAlign w:val="superscript"/>
    </w:rPr>
  </w:style>
  <w:style w:styleId="ad" w:type="character">
    <w:name w:val="Hyperlink"/>
    <w:basedOn w:val="ab"/>
    <w:rPr>
      <w:color w:themeColor="accent1" w:val="4F81BD"/>
    </w:rPr>
  </w:style>
  <w:style w:styleId="ae" w:type="paragraph">
    <w:name w:val="TOC Heading"/>
    <w:basedOn w:val="1"/>
    <w:next w:val="a0"/>
    <w:uiPriority w:val="39"/>
    <w:unhideWhenUsed/>
    <w:qFormat/>
    <w:pPr>
      <w:spacing w:line="259" w:lineRule="auto"/>
      <w:outlineLvl w:val="9"/>
    </w:pPr>
    <w:rPr>
      <w:b w:val="0"/>
      <w:bCs w:val="0"/>
    </w:rPr>
  </w:style>
  <w:style w:customStyle="1" w:styleId="af" w:type="paragraph">
    <w:name w:val="НазваниеДокумента"/>
    <w:basedOn w:val="a0"/>
    <w:qFormat/>
    <w:pPr>
      <w:keepNext/>
      <w:keepLines/>
      <w:spacing w:after="240" w:before="240"/>
      <w:ind w:firstLine="0"/>
      <w:jc w:val="center"/>
    </w:pPr>
    <w:rPr>
      <w:b/>
      <w:sz w:val="32"/>
    </w:rPr>
  </w:style>
  <w:style w:customStyle="1" w:styleId="af0" w:type="paragraph">
    <w:name w:val="Гриф"/>
    <w:basedOn w:val="a0"/>
    <w:qFormat/>
    <w:pPr>
      <w:keepNext/>
      <w:keepLines/>
      <w:spacing w:after="0" w:before="0" w:line="240" w:lineRule="auto"/>
      <w:ind w:firstLine="0"/>
      <w:jc w:val="right"/>
    </w:pPr>
  </w:style>
  <w:style w:styleId="af1" w:type="paragraph">
    <w:name w:val="header"/>
    <w:basedOn w:val="a"/>
    <w:link w:val="af2"/>
    <w:rsid w:val="00086517"/>
    <w:pPr>
      <w:tabs>
        <w:tab w:pos="4677" w:val="center"/>
        <w:tab w:pos="9355" w:val="right"/>
      </w:tabs>
      <w:spacing w:line="240" w:lineRule="auto"/>
    </w:pPr>
  </w:style>
  <w:style w:customStyle="1" w:styleId="af2" w:type="character">
    <w:name w:val="Верхний колонтитул Знак"/>
    <w:basedOn w:val="a1"/>
    <w:link w:val="af1"/>
    <w:rsid w:val="00086517"/>
    <w:rPr>
      <w:color w:val="000000"/>
    </w:rPr>
  </w:style>
  <w:style w:styleId="af3" w:type="paragraph">
    <w:name w:val="footer"/>
    <w:basedOn w:val="a"/>
    <w:link w:val="af4"/>
    <w:rsid w:val="00086517"/>
    <w:pPr>
      <w:tabs>
        <w:tab w:pos="4677" w:val="center"/>
        <w:tab w:pos="9355" w:val="right"/>
      </w:tabs>
      <w:spacing w:line="240" w:lineRule="auto"/>
    </w:pPr>
  </w:style>
  <w:style w:customStyle="1" w:styleId="af4" w:type="character">
    <w:name w:val="Нижний колонтитул Знак"/>
    <w:basedOn w:val="a1"/>
    <w:link w:val="af3"/>
    <w:rsid w:val="00086517"/>
    <w:rPr>
      <w:color w:val="000000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1.xml" Type="http://schemas.openxmlformats.org/officeDocument/2006/relationships/header" /><Relationship Id="rId10" Target="header3.xml" Type="http://schemas.openxmlformats.org/officeDocument/2006/relationships/header" /><Relationship Id="rId11" Target="header2.xml" Type="http://schemas.openxmlformats.org/officeDocument/2006/relationships/header" /><Relationship Id="rId12" Target="footer3.xml" Type="http://schemas.openxmlformats.org/officeDocument/2006/relationships/footer" /><Relationship Id="rId13" Target="footer2.xml" Type="http://schemas.openxmlformats.org/officeDocument/2006/relationships/footer" /><Relationship Id="rId14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2026-09-27T20:53:17Z</dcterms:created>
  <dcterms:modified xsi:type="dcterms:W3CDTF">2026-09-27T20:53:17Z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