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i w:val="0"/>
        </w:rPr>
        <w:t>[Полное наименование образовательной организации]</w:t>
      </w:r>
    </w:p>
    <w:p>
      <w:pPr>
        <w:jc w:val="center"/>
      </w:pPr>
      <w:r>
        <w:rPr>
          <w:b w:val="0"/>
          <w:i w:val="0"/>
        </w:rPr>
      </w:r>
      <w:r>
        <w:rPr>
          <w:b/>
          <w:i w:val="0"/>
        </w:rPr>
        <w:t>ПРИКАЗ</w:t>
      </w:r>
      <w:r>
        <w:rPr>
          <w:b w:val="0"/>
          <w:i w:val="0"/>
        </w:rPr>
      </w:r>
    </w:p>
    <w:p>
      <w:r>
        <w:rPr>
          <w:b w:val="0"/>
          <w:i w:val="0"/>
        </w:rPr>
        <w:t>[дата] № [номер]</w:t>
      </w:r>
    </w:p>
    <w:p>
      <w:r>
        <w:rPr>
          <w:b w:val="0"/>
          <w:i w:val="0"/>
        </w:rPr>
        <w:t>[населённый пункт]</w:t>
      </w:r>
    </w:p>
    <w:p>
      <w:r>
        <w:rPr>
          <w:b w:val="0"/>
          <w:i w:val="0"/>
        </w:rPr>
      </w:r>
      <w:r>
        <w:rPr>
          <w:b/>
          <w:i w:val="0"/>
        </w:rPr>
        <w:t>О подготовке и проведении итогового сочинения (изложения) 2 декабря 2026 года</w:t>
      </w:r>
      <w:r>
        <w:rPr>
          <w:b w:val="0"/>
          <w:i w:val="0"/>
        </w:rPr>
      </w:r>
    </w:p>
    <w:p>
      <w:pPr>
        <w:ind w:firstLine="709"/>
        <w:jc w:val="both"/>
      </w:pPr>
      <w:r>
        <w:rPr>
          <w:b w:val="0"/>
          <w:i w:val="0"/>
        </w:rPr>
        <w:t>В соответствии с пунктами 21, 22, 23 и 25 Порядка проведения государственной итоговой аттестации по образовательным программам среднего общего образования, утверждённого приказом Минпросвещения России и Рособрнадзора от 04.04.2023 № 233/552 (в редакции приказа от 12.04.2024 № 243/802), [реквизиты регионального документа, определяющего порядок проведения и проверки итогового сочинения (изложения)]</w:t>
      </w:r>
    </w:p>
    <w:p>
      <w:pPr>
        <w:keepNext/>
      </w:pPr>
      <w:r>
        <w:rPr>
          <w:b w:val="0"/>
          <w:i w:val="0"/>
        </w:rPr>
      </w:r>
      <w:r>
        <w:rPr>
          <w:b/>
          <w:i w:val="0"/>
        </w:rPr>
        <w:t>ПРИКАЗЫВАЮ:</w:t>
      </w:r>
      <w:r>
        <w:rPr>
          <w:b w:val="0"/>
          <w:i w:val="0"/>
        </w:rPr>
      </w:r>
    </w:p>
    <w:p>
      <w:pPr>
        <w:ind w:firstLine="709"/>
        <w:jc w:val="both"/>
      </w:pPr>
      <w:r>
        <w:rPr>
          <w:b w:val="0"/>
          <w:i w:val="0"/>
        </w:rPr>
        <w:t>1. Провести итоговое сочинение (изложение) 02.12.2026 по адресу: [место проведения]. Начало — [время], вход участников — с [время] в соответствии с [реквизиты регионального документа].</w:t>
      </w:r>
    </w:p>
    <w:p>
      <w:pPr>
        <w:ind w:firstLine="709"/>
        <w:jc w:val="both"/>
      </w:pPr>
      <w:r>
        <w:rPr>
          <w:b w:val="0"/>
          <w:i w:val="0"/>
        </w:rPr>
        <w:t>2. Создать комиссию по проведению итогового сочинения (изложения) в составе согласно разделу 1 приложения 1 и комиссию по проверке итогового сочинения (изложения) в составе согласно разделу 2 приложения 1.</w:t>
      </w:r>
    </w:p>
    <w:p>
      <w:pPr>
        <w:ind w:firstLine="709"/>
        <w:jc w:val="both"/>
      </w:pPr>
      <w:r>
        <w:rPr>
          <w:b w:val="0"/>
          <w:i w:val="0"/>
        </w:rPr>
        <w:t>3. Назначить председателем комиссии по проведению — [должность, Ф.И.О.], председателем комиссии по проверке — [должность, Ф.И.О.]. К проверке работ допустить членов комиссии по проверке, включая председателя, указанных в приложении 1 как соответствующие требованиям к экспертам, установленным [реквизиты документа]. Эксперты, не работающие в школе, участвуют в проверке на условиях, определённых [реквизиты согласования или договора].</w:t>
      </w:r>
    </w:p>
    <w:p>
      <w:pPr>
        <w:ind w:firstLine="709"/>
        <w:jc w:val="both"/>
      </w:pPr>
      <w:r>
        <w:rPr>
          <w:b w:val="0"/>
          <w:i w:val="0"/>
        </w:rPr>
        <w:t>4. [Должность, Ф.И.О.] до [дата] ознакомить членов комиссий с [перечень: региональный порядок, график, организационные инструкции] и провести их подготовку и инструктаж.</w:t>
      </w:r>
    </w:p>
    <w:p>
      <w:pPr>
        <w:ind w:firstLine="709"/>
        <w:jc w:val="both"/>
      </w:pPr>
      <w:r>
        <w:rPr>
          <w:b w:val="0"/>
          <w:i w:val="0"/>
        </w:rPr>
        <w:t>5. [Должность, Ф.И.О.] принимать заявления об участии в итоговом сочинении (изложении) до 18.11.2026 включительно: [место, часы приёма]. Электронная подача заявлений — [реквизиты решения регионального органа, способ]. Заявления принимать от обучающегося лично при предъявлении документа, удостоверяющего личность; от родителя (законного представителя) при предъявлении документа, удостоверяющего личность; от уполномоченного лица при предъявлении документа, удостоверяющего личность, и доверенности. Обучающиеся с ограниченными возможностями здоровья предъявляют оригинал или надлежащим образом заверенную копию рекомендаций ПМПК; обучающиеся — дети-инвалиды и инвалиды — оригинал или надлежащим образом заверенную копию справки, подтверждающей инвалидность. [Должность, Ф.И.О.] до [дата] уведомить обучающихся [классы] и их родителей (законных представителей) о том, что заявления принимаются до 18.11.2026 включительно, — [способ уведомления]. [Должность, Ф.И.О.] до [дата] ознакомить участников и их родителей (законных представителей) с порядком проведения итогового сочинения (изложения) и действующими ограничениями по [региональная памятка или иной документ] в порядке, предусмотренном [реквизиты регионального документа] (под подпись — если он это предусматривает). Передать сведения об участниках в [наименование органа] до [дата].</w:t>
      </w:r>
    </w:p>
    <w:p>
      <w:pPr>
        <w:ind w:firstLine="709"/>
        <w:jc w:val="both"/>
      </w:pPr>
      <w:r>
        <w:rPr>
          <w:b w:val="0"/>
          <w:i w:val="0"/>
        </w:rPr>
        <w:t>6. [Должность, Ф.И.О.] до [дата] определить по документам, представленным при подаче заявлений, участников, которым необходимы специальные условия, ассистенты и технические средства, и организовать их. [Должность, Ф.И.О.] до [дата] согласовать с [медицинская организация или орган] участие медицинского работника в проведении итогового сочинения (изложения) 02.12.2026 в соответствии с [реквизиты региональной схемы медицинского обеспечения]; время и место — [значение]. Доступ к документам, предъявленным для подтверждения специальных условий, ограничить работниками, которым он необходим для организации этих условий: [должность]; диагнозы и сведения из медицинских документов в списки по кабинетам, приложения к приказу и общие таблицы не вносить.</w:t>
      </w:r>
    </w:p>
    <w:p>
      <w:pPr>
        <w:ind w:firstLine="709"/>
        <w:jc w:val="both"/>
      </w:pPr>
      <w:r>
        <w:rPr>
          <w:b w:val="0"/>
          <w:i w:val="0"/>
        </w:rPr>
        <w:t>7. [Должность, Ф.И.О.] до [дата] проверить помещение для получения тем и работы с материалами: телефонная связь, компьютер с выходом в сеть «Интернет», принтер, оборудование для сканирования или копирования; провести пробную печать и сканирование [дата]; определить резервные компьютер, принтер и канал связи — [описание, ответственный].</w:t>
      </w:r>
    </w:p>
    <w:p>
      <w:pPr>
        <w:ind w:firstLine="709"/>
        <w:jc w:val="both"/>
      </w:pPr>
      <w:r>
        <w:rPr>
          <w:b w:val="0"/>
          <w:i w:val="0"/>
        </w:rPr>
        <w:t>8. Утвердить замены уроков и кабинетов на период проведения итогового сочинения (изложения) согласно приложению 2. [Должность, Ф.И.О.] обеспечить, чтобы кабинеты для переносимых уроков соответствовали по вместимости, требованиям безопасности и оборудованию, необходимому для урока, и до [дата] уведомить педагогов, обучающихся и родителей (законных представителей) классов, чьи уроки переносятся, — [способ уведомления].</w:t>
      </w:r>
    </w:p>
    <w:p>
      <w:pPr>
        <w:ind w:firstLine="709"/>
        <w:jc w:val="both"/>
      </w:pPr>
      <w:r>
        <w:rPr>
          <w:b w:val="0"/>
          <w:i w:val="0"/>
        </w:rPr>
        <w:t>9. Получение, хранение и передачу материалов осуществлять в порядке, определённом [реквизиты регионального документа]: получение — [должность, Ф.И.О.]; место хранения — [место]; передача — [должность, Ф.И.О.], [куда и в какой срок].</w:t>
      </w:r>
    </w:p>
    <w:p>
      <w:pPr>
        <w:ind w:firstLine="709"/>
        <w:jc w:val="both"/>
      </w:pPr>
      <w:r>
        <w:rPr>
          <w:b w:val="0"/>
          <w:i w:val="0"/>
        </w:rPr>
        <w:t>10. Председателю комиссии по проверке организовать проверку работ в сроки, установленные региональным графиком: [даты]; результаты проверки передать [кому, в какой срок]. [Должность, Ф.И.О.] обеспечить информирование участников и родителей (законных представителей) о времени и месте ознакомления с результатами по региональному графику — [способ].</w:t>
      </w:r>
    </w:p>
    <w:p>
      <w:pPr>
        <w:ind w:firstLine="709"/>
        <w:jc w:val="both"/>
      </w:pPr>
      <w:r>
        <w:rPr>
          <w:b w:val="0"/>
          <w:i w:val="0"/>
        </w:rPr>
        <w:t>11. [Должность, Ф.И.О.] до [дата] распределить работу членов комиссий в пределах их должностных обязанностей; дополнительную работу оформить в порядке, установленном трудовым законодательством.</w:t>
      </w:r>
    </w:p>
    <w:p>
      <w:pPr>
        <w:ind w:firstLine="709"/>
        <w:jc w:val="both"/>
      </w:pPr>
      <w:r>
        <w:rPr>
          <w:b w:val="0"/>
          <w:i w:val="0"/>
        </w:rPr>
        <w:t>12. Контроль за исполнением приказа возложить на [должность, Ф.И.О.].</w:t>
      </w:r>
    </w:p>
    <w:p>
      <w:pPr>
        <w:ind w:firstLine="709"/>
        <w:jc w:val="both"/>
      </w:pPr>
      <w:r>
        <w:rPr>
          <w:b w:val="0"/>
          <w:i w:val="0"/>
        </w:rPr>
        <w:t>13. [Должность, Ф.И.О.] ознакомить с приказом работников, указанных в приложении 1, до [дата].</w:t>
      </w:r>
    </w:p>
    <w:p>
      <w:pPr>
        <w:keepNext/>
      </w:pPr>
      <w:r>
        <w:rPr>
          <w:b w:val="0"/>
          <w:i w:val="0"/>
        </w:rPr>
        <w:t>Директор [наименование образовательной организации]  ________________  [Ф.И.О.]</w:t>
      </w:r>
    </w:p>
    <w:p>
      <w:pPr>
        <w:keepNext/>
      </w:pPr>
      <w:r>
        <w:rPr>
          <w:b w:val="0"/>
          <w:i w:val="0"/>
        </w:rPr>
        <w:t>С приказом ознакомлены: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3005"/>
        <w:gridCol w:w="1701"/>
        <w:gridCol w:w="1701"/>
      </w:tblGrid>
      <w:tr>
        <w:trPr>
          <w:cantSplit/>
          <w:tblHeader/>
        </w:trPr>
        <w:tc>
          <w:tcPr>
            <w:tcW w:type="dxa" w:w="2948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Ф.И.О.</w:t>
            </w:r>
          </w:p>
        </w:tc>
        <w:tc>
          <w:tcPr>
            <w:tcW w:type="dxa" w:w="3005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Должность</w:t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Дата</w:t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Подпись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300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300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300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</w:tbl>
    <w:p>
      <w:pPr>
        <w:spacing w:after="0"/>
      </w:pPr>
    </w:p>
    <w:p>
      <w:pPr>
        <w:sectPr>
          <w:headerReference w:type="defaul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>
      <w:pPr>
        <w:jc w:val="right"/>
      </w:pPr>
      <w:r>
        <w:rPr>
          <w:b w:val="0"/>
          <w:i w:val="0"/>
        </w:rPr>
      </w:r>
      <w:r>
        <w:rPr>
          <w:b/>
          <w:i w:val="0"/>
        </w:rPr>
        <w:t>Приложение 1</w:t>
      </w: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к приказу от [дата] № [номер]</w:t>
      </w:r>
    </w:p>
    <w:p>
      <w:pPr>
        <w:keepNext/>
      </w:pPr>
      <w:r>
        <w:rPr>
          <w:b w:val="0"/>
          <w:i w:val="0"/>
        </w:rPr>
      </w:r>
      <w:r>
        <w:rPr>
          <w:b/>
          <w:i w:val="0"/>
        </w:rPr>
        <w:t>Составы комиссий и функции их членов</w:t>
      </w:r>
      <w:r>
        <w:rPr>
          <w:b w:val="0"/>
          <w:i w:val="0"/>
        </w:rPr>
      </w:r>
    </w:p>
    <w:p>
      <w:pPr>
        <w:keepNext/>
      </w:pPr>
      <w:r>
        <w:rPr>
          <w:b w:val="0"/>
          <w:i w:val="0"/>
        </w:rPr>
      </w:r>
      <w:r>
        <w:rPr>
          <w:b/>
          <w:i w:val="0"/>
        </w:rPr>
        <w:t>Раздел 1. Комиссия по проведению итогового сочинения (изложения)</w:t>
      </w: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2438"/>
        <w:gridCol w:w="2665"/>
        <w:gridCol w:w="6123"/>
        <w:gridCol w:w="2381"/>
      </w:tblGrid>
      <w:tr>
        <w:trPr>
          <w:cantSplit/>
          <w:tblHeader/>
        </w:trPr>
        <w:tc>
          <w:tcPr>
            <w:tcW w:type="dxa" w:w="680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type="dxa" w:w="2438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Ф.И.О.</w:t>
            </w:r>
          </w:p>
        </w:tc>
        <w:tc>
          <w:tcPr>
            <w:tcW w:type="dxa" w:w="2665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Должность</w:t>
            </w:r>
          </w:p>
        </w:tc>
        <w:tc>
          <w:tcPr>
            <w:tcW w:type="dxa" w:w="6123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Функция</w:t>
            </w:r>
          </w:p>
        </w:tc>
        <w:tc>
          <w:tcPr>
            <w:tcW w:type="dxa" w:w="2381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Аудитория, место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243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66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6123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Председатель комиссии: руководит подготовкой и проведением; совмещаемая функция — [указать или «—»]</w:t>
            </w:r>
          </w:p>
        </w:tc>
        <w:tc>
          <w:tcPr>
            <w:tcW w:type="dxa" w:w="238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[место]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type="dxa" w:w="243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66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6123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Организатор в аудитории: инструктаж, выдача и сбор материалов, контроль соблюдения порядка проведения; не оказывает содействия участникам при написании работы</w:t>
            </w:r>
          </w:p>
        </w:tc>
        <w:tc>
          <w:tcPr>
            <w:tcW w:type="dxa" w:w="238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№ [номер]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type="dxa" w:w="243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66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6123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Организатор в аудитории (то же)</w:t>
            </w:r>
          </w:p>
        </w:tc>
        <w:tc>
          <w:tcPr>
            <w:tcW w:type="dxa" w:w="238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№ [номер]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type="dxa" w:w="243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66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6123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Организатор в аудитории (то же)</w:t>
            </w:r>
          </w:p>
        </w:tc>
        <w:tc>
          <w:tcPr>
            <w:tcW w:type="dxa" w:w="238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№ [номер]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5</w:t>
            </w:r>
          </w:p>
        </w:tc>
        <w:tc>
          <w:tcPr>
            <w:tcW w:type="dxa" w:w="243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66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6123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Организатор в аудитории (то же)</w:t>
            </w:r>
          </w:p>
        </w:tc>
        <w:tc>
          <w:tcPr>
            <w:tcW w:type="dxa" w:w="238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№ [номер]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6</w:t>
            </w:r>
          </w:p>
        </w:tc>
        <w:tc>
          <w:tcPr>
            <w:tcW w:type="dxa" w:w="243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66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6123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Технический специалист: получение тем в день проведения, информационная безопасность, печать и сканирование (копирование) материалов</w:t>
            </w:r>
          </w:p>
        </w:tc>
        <w:tc>
          <w:tcPr>
            <w:tcW w:type="dxa" w:w="238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[помещение]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7</w:t>
            </w:r>
          </w:p>
        </w:tc>
        <w:tc>
          <w:tcPr>
            <w:tcW w:type="dxa" w:w="243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66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6123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Дежурный: участие в организации проведения вне учебных кабинетов</w:t>
            </w:r>
          </w:p>
        </w:tc>
        <w:tc>
          <w:tcPr>
            <w:tcW w:type="dxa" w:w="238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[место]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8</w:t>
            </w:r>
          </w:p>
        </w:tc>
        <w:tc>
          <w:tcPr>
            <w:tcW w:type="dxa" w:w="243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66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6123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Ответственный за получение бланков и передачу материалов в места, определённые региональным органом</w:t>
            </w:r>
          </w:p>
        </w:tc>
        <w:tc>
          <w:tcPr>
            <w:tcW w:type="dxa" w:w="238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[место]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Привлекаются к проведению: медицинский работник — [Ф.И.О., должность, организация], [время, место]; ассистенты для участников с ограниченными возможностями здоровья, детей-инвалидов и инвалидов — [Ф.И.О., должность, в какой аудитории].</w:t>
      </w:r>
    </w:p>
    <w:p>
      <w:pPr>
        <w:keepNext/>
      </w:pPr>
      <w:r>
        <w:rPr>
          <w:b w:val="0"/>
          <w:i w:val="0"/>
        </w:rPr>
      </w:r>
      <w:r>
        <w:rPr>
          <w:b/>
          <w:i w:val="0"/>
        </w:rPr>
        <w:t>Раздел 2. Комиссия по проверке итогового сочинения (изложения)</w:t>
      </w:r>
      <w:r>
        <w:rPr>
          <w:b w:val="0"/>
          <w:i w:val="0"/>
        </w:rPr>
      </w:r>
    </w:p>
    <w:p>
      <w:pPr>
        <w:keepNext/>
      </w:pPr>
      <w:r>
        <w:rPr>
          <w:b w:val="0"/>
          <w:i w:val="0"/>
        </w:rPr>
        <w:t>Комиссия проверяет работы по критериям оценивания, разработанным Рособрнадзором, и проводит повторную проверку по поручению [наименование органа]. Результаты проверки оформляются по [реквизиты регионального документа].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2154"/>
        <w:gridCol w:w="2778"/>
        <w:gridCol w:w="2268"/>
        <w:gridCol w:w="3685"/>
        <w:gridCol w:w="2835"/>
      </w:tblGrid>
      <w:tr>
        <w:trPr>
          <w:cantSplit/>
          <w:tblHeader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Ф.И.О.</w:t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Должность, организация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Роль</w:t>
            </w:r>
          </w:p>
        </w:tc>
        <w:tc>
          <w:tcPr>
            <w:tcW w:type="dxa" w:w="3685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Основание соответствия требованиям к эксперту</w:t>
            </w:r>
          </w:p>
        </w:tc>
        <w:tc>
          <w:tcPr>
            <w:tcW w:type="dxa" w:w="2835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Работник школы / эксперт, не работающий в школе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[должность, организация]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Председатель; эксперт</w:t>
            </w:r>
          </w:p>
        </w:tc>
        <w:tc>
          <w:tcPr>
            <w:tcW w:type="dxa" w:w="368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[документ, опыт проверки]</w:t>
            </w:r>
          </w:p>
        </w:tc>
        <w:tc>
          <w:tcPr>
            <w:tcW w:type="dxa" w:w="283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[указать]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[должность, организация]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Эксперт</w:t>
            </w:r>
          </w:p>
        </w:tc>
        <w:tc>
          <w:tcPr>
            <w:tcW w:type="dxa" w:w="368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[документ, опыт проверки]</w:t>
            </w:r>
          </w:p>
        </w:tc>
        <w:tc>
          <w:tcPr>
            <w:tcW w:type="dxa" w:w="283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[указать]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[должность, организация]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Эксперт</w:t>
            </w:r>
          </w:p>
        </w:tc>
        <w:tc>
          <w:tcPr>
            <w:tcW w:type="dxa" w:w="368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[документ, опыт проверки]</w:t>
            </w:r>
          </w:p>
        </w:tc>
        <w:tc>
          <w:tcPr>
            <w:tcW w:type="dxa" w:w="283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[указать]</w:t>
            </w:r>
          </w:p>
        </w:tc>
      </w:tr>
    </w:tbl>
    <w:p>
      <w:pPr>
        <w:spacing w:after="0"/>
      </w:pPr>
    </w:p>
    <w:sectPr w:rsidR="00FC693F" w:rsidRPr="0006063C" w:rsidSect="00034616">
      <w:pgSz w:w="16838" w:h="11906" w:orient="landscape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2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02. Приказ — две комиссии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