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ind w:firstLine="0"/>
        <w:jc w:val="center"/>
      </w:pPr>
      <w:r>
        <w:rPr>
          <w:rFonts w:ascii="Times New Roman" w:hAnsi="Times New Roman" w:eastAsia="Times New Roman" w:cs="Times New Roman"/>
          <w:b/>
          <w:sz w:val="24"/>
        </w:rPr>
        <w:t xml:space="preserve">[полное наименование образовательной организации]</w:t>
      </w:r>
    </w:p>
    <w:p>
      <w:pPr>
        <w:ind w:firstLine="0"/>
        <w:jc w:val="center"/>
      </w:pPr>
      <w:r>
        <w:rPr>
          <w:rFonts w:ascii="Times New Roman" w:hAnsi="Times New Roman" w:eastAsia="Times New Roman" w:cs="Times New Roman"/>
          <w:sz w:val="22"/>
        </w:rPr>
        <w:t xml:space="preserve">([сокращённое наименование образовательной организации])</w:t>
      </w:r>
    </w:p>
    <w:p>
      <w:pPr>
        <w:ind w:firstLine="0"/>
        <w:jc w:val="center"/>
      </w:pPr>
      <w:r>
        <w:rPr>
          <w:rFonts w:ascii="Times New Roman" w:hAnsi="Times New Roman" w:eastAsia="Times New Roman" w:cs="Times New Roman"/>
          <w:sz w:val="20"/>
        </w:rPr>
        <w:t xml:space="preserve">[адрес образовательной организации]</w:t>
      </w:r>
    </w:p>
    <w:p/>
    <w:p>
      <w:pPr>
        <w:ind w:firstLine="0"/>
        <w:jc w:val="center"/>
      </w:pPr>
      <w:r>
        <w:rPr>
          <w:rFonts w:ascii="Times New Roman" w:hAnsi="Times New Roman" w:eastAsia="Times New Roman" w:cs="Times New Roman"/>
          <w:b/>
          <w:sz w:val="28"/>
        </w:rPr>
        <w:t>ПРИКАЗ</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535"/>
        <w:gridCol w:w="4535"/>
      </w:tblGrid>
      <w:tr>
        <w:tc>
          <w:tcPr>
            <w:tcW w:type="dxa" w:w="5156"/>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24"/>
              </w:rPr>
              <w:t xml:space="preserve">«___» ____________ 20___ г.</w:t>
            </w:r>
          </w:p>
        </w:tc>
        <w:tc>
          <w:tcPr>
            <w:tcW w:type="dxa" w:w="5156"/>
            <w:vAlign w:val="center"/>
            <w:tcMar>
              <w:top w:w="80" w:type="dxa"/>
              <w:start w:w="100" w:type="dxa"/>
              <w:bottom w:w="80" w:type="dxa"/>
              <w:end w:w="100" w:type="dxa"/>
            </w:tcMar>
          </w:tcPr>
          <w:p>
            <w:pPr>
              <w:spacing w:before="0" w:after="0" w:line="240" w:lineRule="auto"/>
              <w:ind w:firstLine="0" w:left="0" w:right="0"/>
              <w:jc w:val="right"/>
            </w:pPr>
            <w:r/>
            <w:r>
              <w:rPr>
                <w:rFonts w:ascii="Times New Roman" w:hAnsi="Times New Roman" w:eastAsia="Times New Roman" w:cs="Times New Roman"/>
                <w:b w:val="0"/>
                <w:sz w:val="24"/>
              </w:rPr>
              <w:t>№ ______</w:t>
            </w:r>
          </w:p>
        </w:tc>
      </w:tr>
    </w:tbl>
    <w:p>
      <w:pPr>
        <w:spacing w:before="80"/>
        <w:ind w:firstLine="0"/>
        <w:jc w:val="center"/>
      </w:pPr>
      <w:r>
        <w:rPr>
          <w:rFonts w:ascii="Times New Roman" w:hAnsi="Times New Roman" w:eastAsia="Times New Roman" w:cs="Times New Roman"/>
          <w:sz w:val="22"/>
        </w:rPr>
        <w:t xml:space="preserve">[населённый пункт]</w:t>
      </w:r>
    </w:p>
    <w:p>
      <w:pPr>
        <w:spacing w:before="160" w:after="160"/>
        <w:ind w:firstLine="0"/>
        <w:jc w:val="center"/>
      </w:pPr>
      <w:r>
        <w:rPr>
          <w:rFonts w:ascii="Times New Roman" w:hAnsi="Times New Roman" w:eastAsia="Times New Roman" w:cs="Times New Roman"/>
          <w:b/>
          <w:sz w:val="24"/>
        </w:rPr>
        <w:t>Об утверждении Инструкции о порядке действий работников</w:t>
        <w:br/>
        <w:t>при возникновении угрозы атаки беспилотных летательных аппаратов</w:t>
        <w:br/>
        <w:t>и (или) угрозы ракетной опасности</w:t>
      </w:r>
    </w:p>
    <w:p>
      <w:r>
        <w:rPr>
          <w:rFonts w:ascii="Times New Roman" w:hAnsi="Times New Roman" w:eastAsia="Times New Roman" w:cs="Times New Roman"/>
          <w:sz w:val="24"/>
        </w:rPr>
        <w:t xml:space="preserve">Во исполнение [реквизиты муниципального (регионального) правового акта о порядке действий при угрозе атаки БПЛА и (или) ракетной опасности — при наличии], [реквизиты поручения учредителя — при наличии], в целях защиты жизни и здоровья обучающихся, работников и иных лиц, находящихся в здании организации,</w:t>
      </w:r>
    </w:p>
    <w:p>
      <w:pPr>
        <w:ind w:firstLine="0"/>
        <w:jc w:val="center"/>
      </w:pPr>
      <w:r>
        <w:rPr>
          <w:rFonts w:ascii="Times New Roman" w:hAnsi="Times New Roman" w:eastAsia="Times New Roman" w:cs="Times New Roman"/>
          <w:b/>
          <w:sz w:val="24"/>
        </w:rPr>
        <w:t>ПРИКАЗЫВАЮ:</w:t>
      </w:r>
    </w:p>
    <w:p>
      <w:pPr>
        <w:pStyle w:val="BodyNoIndent"/>
        <w:tabs>
          <w:tab w:pos="397" w:val="left"/>
        </w:tabs>
        <w:ind w:left="0" w:firstLine="0"/>
      </w:pPr>
      <w:r>
        <w:rPr>
          <w:rFonts w:ascii="Times New Roman" w:hAnsi="Times New Roman" w:eastAsia="Times New Roman" w:cs="Times New Roman"/>
          <w:b w:val="0"/>
          <w:sz w:val="24"/>
        </w:rPr>
        <w:t xml:space="preserve">1. Утвердить прилагаемую Инструкцию о порядке действий работников [наименование образовательной организации] при возникновении угрозы атаки беспилотных летательных аппаратов и (или) угрозы ракетной опасности (далее — Инструкция).</w:t>
      </w:r>
      <w:r>
        <w:rPr>
          <w:rFonts w:ascii="Times New Roman" w:hAnsi="Times New Roman" w:eastAsia="Times New Roman" w:cs="Times New Roman"/>
          <w:sz w:val="24"/>
        </w:rPr>
        <w:t/>
      </w:r>
    </w:p>
    <w:p>
      <w:pPr>
        <w:pStyle w:val="BodyNoIndent"/>
        <w:tabs>
          <w:tab w:pos="397" w:val="left"/>
        </w:tabs>
        <w:ind w:left="0" w:firstLine="0"/>
      </w:pPr>
      <w:r>
        <w:rPr>
          <w:rFonts w:ascii="Times New Roman" w:hAnsi="Times New Roman" w:eastAsia="Times New Roman" w:cs="Times New Roman"/>
          <w:b w:val="0"/>
          <w:sz w:val="24"/>
        </w:rPr>
        <w:t xml:space="preserve">2. Установить, что требования Инструкции обязательны для всех работников организации, работников сторонних организаций, постоянно или временно выполняющих работы в здании, а также применяются работниками при организации действий обучающихся и посетителей.</w:t>
      </w:r>
      <w:r>
        <w:rPr>
          <w:rFonts w:ascii="Times New Roman" w:hAnsi="Times New Roman" w:eastAsia="Times New Roman" w:cs="Times New Roman"/>
          <w:sz w:val="24"/>
        </w:rPr>
        <w:t/>
      </w:r>
    </w:p>
    <w:p>
      <w:pPr>
        <w:pStyle w:val="BodyNoIndent"/>
        <w:tabs>
          <w:tab w:pos="397" w:val="left"/>
        </w:tabs>
        <w:ind w:left="0" w:firstLine="0"/>
      </w:pPr>
      <w:r>
        <w:rPr>
          <w:rFonts w:ascii="Times New Roman" w:hAnsi="Times New Roman" w:eastAsia="Times New Roman" w:cs="Times New Roman"/>
          <w:b w:val="0"/>
          <w:sz w:val="24"/>
        </w:rPr>
        <w:t xml:space="preserve">3. </w:t>
      </w:r>
      <w:r>
        <w:rPr>
          <w:rFonts w:ascii="Times New Roman" w:hAnsi="Times New Roman" w:eastAsia="Times New Roman" w:cs="Times New Roman"/>
          <w:sz w:val="24"/>
        </w:rPr>
        <w:t>Заместителю директора, ответственному за гражданскую оборону и защиту от чрезвычайных ситуаций, совместно с заместителем директора по административно-хозяйственной работе:</w:t>
      </w:r>
    </w:p>
    <w:p>
      <w:pPr>
        <w:pStyle w:val="BodyNoIndent"/>
        <w:tabs>
          <w:tab w:pos="794" w:val="left"/>
        </w:tabs>
        <w:ind w:left="397" w:hanging="397"/>
      </w:pPr>
      <w:r>
        <w:rPr>
          <w:rFonts w:ascii="Times New Roman" w:hAnsi="Times New Roman" w:eastAsia="Times New Roman" w:cs="Times New Roman"/>
          <w:b w:val="0"/>
          <w:sz w:val="24"/>
        </w:rPr>
        <w:t xml:space="preserve">3.1. </w:t>
      </w:r>
      <w:r>
        <w:rPr>
          <w:rFonts w:ascii="Times New Roman" w:hAnsi="Times New Roman" w:eastAsia="Times New Roman" w:cs="Times New Roman"/>
          <w:sz w:val="24"/>
        </w:rPr>
        <w:t>поддерживать в актуальном состоянии перечень основных и резервных мест временного укрытия для всех зон здания, сведения об их фактической вместимости, доступности маршрутов и порядке помощи обучающимся и работникам с ограниченными возможностями здоровья;</w:t>
      </w:r>
    </w:p>
    <w:p>
      <w:pPr>
        <w:pStyle w:val="BodyNoIndent"/>
        <w:tabs>
          <w:tab w:pos="794" w:val="left"/>
        </w:tabs>
        <w:ind w:left="397" w:hanging="397"/>
      </w:pPr>
      <w:r>
        <w:rPr>
          <w:rFonts w:ascii="Times New Roman" w:hAnsi="Times New Roman" w:eastAsia="Times New Roman" w:cs="Times New Roman"/>
          <w:b w:val="0"/>
          <w:sz w:val="24"/>
        </w:rPr>
        <w:t xml:space="preserve">3.2. </w:t>
      </w:r>
      <w:r>
        <w:rPr>
          <w:rFonts w:ascii="Times New Roman" w:hAnsi="Times New Roman" w:eastAsia="Times New Roman" w:cs="Times New Roman"/>
          <w:sz w:val="24"/>
        </w:rPr>
        <w:t>обеспечить свободный доступ к местам временного укрытия и маршрутам следования, своевременно устранять загромождения и иные выявленные препятствия;</w:t>
      </w:r>
    </w:p>
    <w:p>
      <w:pPr>
        <w:pStyle w:val="BodyNoIndent"/>
        <w:tabs>
          <w:tab w:pos="794" w:val="left"/>
        </w:tabs>
        <w:ind w:left="397" w:hanging="397"/>
      </w:pPr>
      <w:r>
        <w:rPr>
          <w:rFonts w:ascii="Times New Roman" w:hAnsi="Times New Roman" w:eastAsia="Times New Roman" w:cs="Times New Roman"/>
          <w:b w:val="0"/>
          <w:sz w:val="24"/>
        </w:rPr>
        <w:t xml:space="preserve">3.3. </w:t>
      </w:r>
      <w:r>
        <w:rPr>
          <w:rFonts w:ascii="Times New Roman" w:hAnsi="Times New Roman" w:eastAsia="Times New Roman" w:cs="Times New Roman"/>
          <w:sz w:val="24"/>
        </w:rPr>
        <w:t>проверить работоспособность внутренней системы оповещения и возможность передачи отдельного речевого сообщения, не смешиваемого с командой пожарной эвакуации на улицу;</w:t>
      </w:r>
    </w:p>
    <w:p>
      <w:pPr>
        <w:pStyle w:val="BodyNoIndent"/>
        <w:tabs>
          <w:tab w:pos="794" w:val="left"/>
        </w:tabs>
        <w:ind w:left="397" w:hanging="397"/>
      </w:pPr>
      <w:r>
        <w:rPr>
          <w:rFonts w:ascii="Times New Roman" w:hAnsi="Times New Roman" w:eastAsia="Times New Roman" w:cs="Times New Roman"/>
          <w:b w:val="0"/>
          <w:sz w:val="24"/>
        </w:rPr>
        <w:t xml:space="preserve">3.4. </w:t>
      </w:r>
      <w:r>
        <w:rPr>
          <w:rFonts w:ascii="Times New Roman" w:hAnsi="Times New Roman" w:eastAsia="Times New Roman" w:cs="Times New Roman"/>
          <w:sz w:val="24"/>
        </w:rPr>
        <w:t>обеспечить наличие в местах временного укрытия бумажных списков, средств первой помощи, автономных источников света и иных средств, предусмотренных приложением 6 к Инструкции.</w:t>
      </w:r>
    </w:p>
    <w:p>
      <w:pPr>
        <w:pStyle w:val="BodyNoIndent"/>
        <w:tabs>
          <w:tab w:pos="397" w:val="left"/>
        </w:tabs>
        <w:ind w:left="0" w:firstLine="0"/>
      </w:pPr>
      <w:r>
        <w:rPr>
          <w:rFonts w:ascii="Times New Roman" w:hAnsi="Times New Roman" w:eastAsia="Times New Roman" w:cs="Times New Roman"/>
          <w:b w:val="0"/>
          <w:sz w:val="24"/>
        </w:rPr>
        <w:t xml:space="preserve">4. </w:t>
      </w:r>
      <w:r>
        <w:rPr>
          <w:rFonts w:ascii="Times New Roman" w:hAnsi="Times New Roman" w:eastAsia="Times New Roman" w:cs="Times New Roman"/>
          <w:sz w:val="24"/>
        </w:rPr>
        <w:t>Заместителю директора, ответственному за гражданскую оборону и защиту от чрезвычайных ситуаций:</w:t>
      </w:r>
    </w:p>
    <w:p>
      <w:pPr>
        <w:pStyle w:val="BodyNoIndent"/>
        <w:tabs>
          <w:tab w:pos="794" w:val="left"/>
        </w:tabs>
        <w:ind w:left="397" w:hanging="397"/>
      </w:pPr>
      <w:r>
        <w:rPr>
          <w:rFonts w:ascii="Times New Roman" w:hAnsi="Times New Roman" w:eastAsia="Times New Roman" w:cs="Times New Roman"/>
          <w:b w:val="0"/>
          <w:sz w:val="24"/>
        </w:rPr>
        <w:t xml:space="preserve">4.1. до [дата] провести целевой инструктаж всех работников по Инструкции с регистрацией ознакомления;</w:t>
      </w:r>
      <w:r>
        <w:rPr>
          <w:rFonts w:ascii="Times New Roman" w:hAnsi="Times New Roman" w:eastAsia="Times New Roman" w:cs="Times New Roman"/>
          <w:sz w:val="24"/>
        </w:rPr>
        <w:t/>
      </w:r>
    </w:p>
    <w:p>
      <w:pPr>
        <w:pStyle w:val="BodyNoIndent"/>
        <w:tabs>
          <w:tab w:pos="794" w:val="left"/>
        </w:tabs>
        <w:ind w:left="397" w:hanging="397"/>
      </w:pPr>
      <w:r>
        <w:rPr>
          <w:rFonts w:ascii="Times New Roman" w:hAnsi="Times New Roman" w:eastAsia="Times New Roman" w:cs="Times New Roman"/>
          <w:b w:val="0"/>
          <w:sz w:val="24"/>
        </w:rPr>
        <w:t xml:space="preserve">4.2. </w:t>
      </w:r>
      <w:r>
        <w:rPr>
          <w:rFonts w:ascii="Times New Roman" w:hAnsi="Times New Roman" w:eastAsia="Times New Roman" w:cs="Times New Roman"/>
          <w:sz w:val="24"/>
        </w:rPr>
        <w:t>обеспечить инструктаж работников, принимаемых на работу, до допуска к самостоятельной работе;</w:t>
      </w:r>
    </w:p>
    <w:p>
      <w:pPr>
        <w:pStyle w:val="BodyNoIndent"/>
        <w:tabs>
          <w:tab w:pos="794" w:val="left"/>
        </w:tabs>
        <w:ind w:left="397" w:hanging="397"/>
      </w:pPr>
      <w:r>
        <w:rPr>
          <w:rFonts w:ascii="Times New Roman" w:hAnsi="Times New Roman" w:eastAsia="Times New Roman" w:cs="Times New Roman"/>
          <w:b w:val="0"/>
          <w:sz w:val="24"/>
        </w:rPr>
        <w:t xml:space="preserve">4.3. организовать не позднее [дата] объектовую тренировку по укрытию работников и обучающихся без выхода на открытую территорию, если иное не будет установлено оперативными службами;</w:t>
      </w:r>
      <w:r>
        <w:rPr>
          <w:rFonts w:ascii="Times New Roman" w:hAnsi="Times New Roman" w:eastAsia="Times New Roman" w:cs="Times New Roman"/>
          <w:sz w:val="24"/>
        </w:rPr>
        <w:t/>
      </w:r>
    </w:p>
    <w:p>
      <w:pPr>
        <w:pStyle w:val="BodyNoIndent"/>
        <w:tabs>
          <w:tab w:pos="794" w:val="left"/>
        </w:tabs>
        <w:ind w:left="397" w:hanging="397"/>
      </w:pPr>
      <w:r>
        <w:rPr>
          <w:rFonts w:ascii="Times New Roman" w:hAnsi="Times New Roman" w:eastAsia="Times New Roman" w:cs="Times New Roman"/>
          <w:b w:val="0"/>
          <w:sz w:val="24"/>
        </w:rPr>
        <w:t xml:space="preserve">4.4. </w:t>
      </w:r>
      <w:r>
        <w:rPr>
          <w:rFonts w:ascii="Times New Roman" w:hAnsi="Times New Roman" w:eastAsia="Times New Roman" w:cs="Times New Roman"/>
          <w:sz w:val="24"/>
        </w:rPr>
        <w:t>актуализировать Инструкцию и приложения при изменении планировки здания, состава помещений, маршрутов, системы оповещения или требований уполномоченных органов.</w:t>
      </w:r>
    </w:p>
    <w:p>
      <w:pPr>
        <w:pStyle w:val="BodyNoIndent"/>
        <w:tabs>
          <w:tab w:pos="397" w:val="left"/>
        </w:tabs>
        <w:ind w:left="0" w:firstLine="0"/>
      </w:pPr>
      <w:r>
        <w:rPr>
          <w:rFonts w:ascii="Times New Roman" w:hAnsi="Times New Roman" w:eastAsia="Times New Roman" w:cs="Times New Roman"/>
          <w:b w:val="0"/>
          <w:sz w:val="24"/>
        </w:rPr>
        <w:t xml:space="preserve">5. </w:t>
      </w:r>
      <w:r>
        <w:rPr>
          <w:rFonts w:ascii="Times New Roman" w:hAnsi="Times New Roman" w:eastAsia="Times New Roman" w:cs="Times New Roman"/>
          <w:sz w:val="24"/>
        </w:rPr>
        <w:t>Дежурному администратору при получении официального сигнала либо достоверной информации о непосредственной угрозе незамедлительно организовать внутреннее оповещение и действия по Инструкции, не ожидая дополнительных распоряжений, если промедление создает опасность для людей.</w:t>
      </w:r>
    </w:p>
    <w:p>
      <w:pPr>
        <w:pStyle w:val="BodyNoIndent"/>
        <w:tabs>
          <w:tab w:pos="397" w:val="left"/>
        </w:tabs>
        <w:ind w:left="0" w:firstLine="0"/>
      </w:pPr>
      <w:r>
        <w:rPr>
          <w:rFonts w:ascii="Times New Roman" w:hAnsi="Times New Roman" w:eastAsia="Times New Roman" w:cs="Times New Roman"/>
          <w:b w:val="0"/>
          <w:sz w:val="24"/>
        </w:rPr>
        <w:t xml:space="preserve">6. </w:t>
      </w:r>
      <w:r>
        <w:rPr>
          <w:rFonts w:ascii="Times New Roman" w:hAnsi="Times New Roman" w:eastAsia="Times New Roman" w:cs="Times New Roman"/>
          <w:sz w:val="24"/>
        </w:rPr>
        <w:t>Педагогическим работникам обеспечить сохранение группы обучающихся, их организованное размещение в назначенном месте временного укрытия, учет и передачу сведений о численности дежурному администратору.</w:t>
      </w:r>
    </w:p>
    <w:p>
      <w:pPr>
        <w:pStyle w:val="BodyNoIndent"/>
        <w:tabs>
          <w:tab w:pos="397" w:val="left"/>
        </w:tabs>
        <w:ind w:left="0" w:firstLine="0"/>
      </w:pPr>
      <w:r>
        <w:rPr>
          <w:rFonts w:ascii="Times New Roman" w:hAnsi="Times New Roman" w:eastAsia="Times New Roman" w:cs="Times New Roman"/>
          <w:b w:val="0"/>
          <w:sz w:val="24"/>
        </w:rPr>
        <w:t xml:space="preserve">7. Классным руководителям до [дата] довести до родителей (законных представителей) общий порядок информирования: во время действия сигнала обучающиеся не покидают организацию и не передаются родителям до официального отбоя или отдельного решения руководителя во взаимодействии с оперативными службами.</w:t>
      </w:r>
      <w:r>
        <w:rPr>
          <w:rFonts w:ascii="Times New Roman" w:hAnsi="Times New Roman" w:eastAsia="Times New Roman" w:cs="Times New Roman"/>
          <w:sz w:val="24"/>
        </w:rPr>
        <w:t/>
      </w:r>
    </w:p>
    <w:p>
      <w:pPr>
        <w:pStyle w:val="BodyNoIndent"/>
        <w:tabs>
          <w:tab w:pos="397" w:val="left"/>
        </w:tabs>
        <w:ind w:left="0" w:firstLine="0"/>
      </w:pPr>
      <w:r>
        <w:rPr>
          <w:rFonts w:ascii="Times New Roman" w:hAnsi="Times New Roman" w:eastAsia="Times New Roman" w:cs="Times New Roman"/>
          <w:b w:val="0"/>
          <w:sz w:val="24"/>
        </w:rPr>
        <w:t xml:space="preserve">8. </w:t>
      </w:r>
      <w:r>
        <w:rPr>
          <w:rFonts w:ascii="Times New Roman" w:hAnsi="Times New Roman" w:eastAsia="Times New Roman" w:cs="Times New Roman"/>
          <w:sz w:val="24"/>
        </w:rPr>
        <w:t>Не размещать в открытом доступе и на официальном сайте приложения, содержащие конкретные места временного укрытия, распределение людей и детальные маршруты внутри здания. Довести такие сведения до работников в объеме, необходимом для исполнения обязанностей.</w:t>
      </w:r>
    </w:p>
    <w:p>
      <w:pPr>
        <w:pStyle w:val="BodyNoIndent"/>
        <w:tabs>
          <w:tab w:pos="397" w:val="left"/>
        </w:tabs>
        <w:ind w:left="0" w:firstLine="0"/>
      </w:pPr>
      <w:r>
        <w:rPr>
          <w:rFonts w:ascii="Times New Roman" w:hAnsi="Times New Roman" w:eastAsia="Times New Roman" w:cs="Times New Roman"/>
          <w:b w:val="0"/>
          <w:sz w:val="24"/>
        </w:rPr>
        <w:t xml:space="preserve">9. </w:t>
      </w:r>
      <w:r>
        <w:rPr>
          <w:rFonts w:ascii="Times New Roman" w:hAnsi="Times New Roman" w:eastAsia="Times New Roman" w:cs="Times New Roman"/>
          <w:sz w:val="24"/>
        </w:rPr>
        <w:t>Контроль за исполнением настоящего приказа оставляю за собой.</w:t>
      </w:r>
    </w:p>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3969"/>
        <w:gridCol w:w="5386"/>
      </w:tblGrid>
      <w:tr>
        <w:tc>
          <w:tcPr>
            <w:tcW w:type="dxa" w:w="5156"/>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24"/>
              </w:rPr>
              <w:t>Директор</w:t>
            </w:r>
          </w:p>
        </w:tc>
        <w:tc>
          <w:tcPr>
            <w:tcW w:type="dxa" w:w="5156"/>
            <w:vAlign w:val="center"/>
            <w:tcMar>
              <w:top w:w="80" w:type="dxa"/>
              <w:start w:w="100" w:type="dxa"/>
              <w:bottom w:w="80" w:type="dxa"/>
              <w:end w:w="100" w:type="dxa"/>
            </w:tcMar>
          </w:tcPr>
          <w:p>
            <w:pPr>
              <w:spacing w:before="0" w:after="0" w:line="240" w:lineRule="auto"/>
              <w:ind w:firstLine="0" w:left="0" w:right="0"/>
              <w:jc w:val="right"/>
            </w:pPr>
            <w:r/>
            <w:r>
              <w:rPr>
                <w:rFonts w:ascii="Times New Roman" w:hAnsi="Times New Roman" w:eastAsia="Times New Roman" w:cs="Times New Roman"/>
                <w:b w:val="0"/>
                <w:sz w:val="22"/>
              </w:rPr>
              <w:t xml:space="preserve">______________ [И.О. Фамилия]</w:t>
            </w:r>
          </w:p>
        </w:tc>
      </w:tr>
    </w:tbl>
    <w:p>
      <w:r>
        <w:br w:type="page"/>
      </w:r>
    </w:p>
    <w:tbl>
      <w:tblPr>
        <w:tblW w:type="auto" w:w="0"/>
        <w:jc w:val="right"/>
        <w:tblLayout w:type="fixed"/>
        <w:tblLook w:firstColumn="1" w:firstRow="1" w:lastColumn="0" w:lastRow="0" w:noHBand="0" w:noVBand="1" w:val="04A0"/>
        <w:tblBorders>
          <w:top w:val="nil"/>
          <w:left w:val="nil"/>
          <w:bottom w:val="nil"/>
          <w:right w:val="nil"/>
          <w:insideH w:val="nil"/>
          <w:insideV w:val="nil"/>
        </w:tblBorders>
      </w:tblPr>
      <w:tblGrid>
        <w:gridCol w:w="4819"/>
        <w:gridCol w:w="4535"/>
      </w:tblGrid>
      <w:tr>
        <w:tc>
          <w:tcPr>
            <w:tcW w:type="dxa" w:w="5156"/>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22"/>
              </w:rPr>
            </w:r>
          </w:p>
        </w:tc>
        <w:tc>
          <w:tcPr>
            <w:tcW w:type="dxa" w:w="5156"/>
          </w:tcPr>
          <w:p>
            <w:pPr>
              <w:spacing w:after="0" w:line="240" w:lineRule="auto"/>
              <w:ind w:firstLine="0"/>
            </w:pPr>
            <w:r/>
            <w:r>
              <w:rPr>
                <w:rFonts w:ascii="Times New Roman" w:hAnsi="Times New Roman" w:eastAsia="Times New Roman" w:cs="Times New Roman"/>
                <w:b/>
                <w:sz w:val="22"/>
              </w:rPr>
              <w:t>УТВЕРЖДЕНА</w:t>
            </w:r>
          </w:p>
          <w:p>
            <w:pPr>
              <w:spacing w:after="0" w:line="240" w:lineRule="auto"/>
              <w:ind w:firstLine="0"/>
            </w:pPr>
            <w:r>
              <w:rPr>
                <w:rFonts w:ascii="Times New Roman" w:hAnsi="Times New Roman" w:eastAsia="Times New Roman" w:cs="Times New Roman"/>
                <w:b w:val="0"/>
                <w:sz w:val="22"/>
              </w:rPr>
              <w:t>приказом директора</w:t>
            </w:r>
          </w:p>
          <w:p>
            <w:pPr>
              <w:spacing w:after="0" w:line="240" w:lineRule="auto"/>
              <w:ind w:firstLine="0"/>
            </w:pPr>
            <w:r>
              <w:rPr>
                <w:rFonts w:ascii="Times New Roman" w:hAnsi="Times New Roman" w:eastAsia="Times New Roman" w:cs="Times New Roman"/>
                <w:b w:val="0"/>
                <w:sz w:val="22"/>
              </w:rPr>
              <w:t xml:space="preserve">[наименование образовательной организации]</w:t>
            </w:r>
          </w:p>
          <w:p>
            <w:pPr>
              <w:spacing w:after="0" w:line="240" w:lineRule="auto"/>
              <w:ind w:firstLine="0"/>
            </w:pPr>
            <w:r>
              <w:rPr>
                <w:rFonts w:ascii="Times New Roman" w:hAnsi="Times New Roman" w:eastAsia="Times New Roman" w:cs="Times New Roman"/>
                <w:b w:val="0"/>
                <w:sz w:val="22"/>
              </w:rPr>
              <w:t xml:space="preserve">от «___» ____________ 20___ г. № ______</w:t>
            </w:r>
          </w:p>
        </w:tc>
      </w:tr>
    </w:tbl>
    <w:p>
      <w:pPr>
        <w:spacing w:before="160"/>
        <w:ind w:firstLine="0"/>
        <w:jc w:val="center"/>
      </w:pPr>
      <w:r>
        <w:rPr>
          <w:rFonts w:ascii="Times New Roman" w:hAnsi="Times New Roman" w:eastAsia="Times New Roman" w:cs="Times New Roman"/>
          <w:b/>
          <w:sz w:val="28"/>
        </w:rPr>
        <w:t>ИНСТРУКЦИЯ</w:t>
      </w:r>
    </w:p>
    <w:p>
      <w:pPr>
        <w:ind w:firstLine="0"/>
        <w:jc w:val="center"/>
      </w:pPr>
      <w:r>
        <w:rPr>
          <w:rFonts w:ascii="Times New Roman" w:hAnsi="Times New Roman" w:eastAsia="Times New Roman" w:cs="Times New Roman"/>
          <w:b/>
          <w:sz w:val="26"/>
        </w:rPr>
        <w:t xml:space="preserve">о порядке действий работников [наименование образовательной организации]при возникновении угрозы атаки беспилотных летательных аппаратови (или) угрозы ракетной опасности</w:t>
        <w:br/>
        <w:t/>
        <w:br/>
        <w:t/>
      </w:r>
    </w:p>
    <w:p>
      <w:pPr>
        <w:ind w:firstLine="0"/>
        <w:jc w:val="center"/>
      </w:pPr>
      <w:r>
        <w:rPr>
          <w:rFonts w:ascii="Times New Roman" w:hAnsi="Times New Roman" w:eastAsia="Times New Roman" w:cs="Times New Roman"/>
          <w:i/>
          <w:sz w:val="18"/>
        </w:rPr>
        <w:t xml:space="preserve">(версия 1.0 от [дата])</w:t>
      </w:r>
    </w:p>
    <w:p>
      <w:pPr>
        <w:pStyle w:val="Heading1"/>
        <w:ind w:firstLine="0"/>
      </w:pPr>
      <w:r>
        <w:rPr>
          <w:rFonts w:ascii="Times New Roman" w:hAnsi="Times New Roman" w:eastAsia="Times New Roman" w:cs="Times New Roman"/>
          <w:sz w:val="24"/>
        </w:rPr>
        <w:t>1. Общие положения</w:t>
      </w:r>
    </w:p>
    <w:p>
      <w:pPr>
        <w:pStyle w:val="BodyNoIndent"/>
        <w:tabs>
          <w:tab w:pos="397" w:val="left"/>
        </w:tabs>
        <w:ind w:left="0" w:firstLine="0"/>
      </w:pPr>
      <w:r>
        <w:rPr>
          <w:rFonts w:ascii="Times New Roman" w:hAnsi="Times New Roman" w:eastAsia="Times New Roman" w:cs="Times New Roman"/>
          <w:b w:val="0"/>
          <w:sz w:val="24"/>
        </w:rPr>
        <w:t xml:space="preserve">1.1. Настоящая Инструкция устанавливает единый порядок действий работников [наименование образовательной организации] (далее — организация) при получении сигнала об угрозе атаки беспилотных летательных аппаратов (далее — БПЛА), угрозе ракетной опасности, при непосредственном обнаружении БПЛА, его падении, взрыве или иных признаках атаки.</w:t>
      </w:r>
      <w:r>
        <w:rPr>
          <w:rFonts w:ascii="Times New Roman" w:hAnsi="Times New Roman" w:eastAsia="Times New Roman" w:cs="Times New Roman"/>
          <w:sz w:val="24"/>
        </w:rPr>
        <w:t/>
      </w:r>
    </w:p>
    <w:p>
      <w:pPr>
        <w:pStyle w:val="BodyNoIndent"/>
        <w:tabs>
          <w:tab w:pos="397" w:val="left"/>
        </w:tabs>
        <w:ind w:left="0" w:firstLine="0"/>
      </w:pPr>
      <w:r>
        <w:rPr>
          <w:rFonts w:ascii="Times New Roman" w:hAnsi="Times New Roman" w:eastAsia="Times New Roman" w:cs="Times New Roman"/>
          <w:b w:val="0"/>
          <w:sz w:val="24"/>
        </w:rPr>
        <w:t xml:space="preserve">1.2. </w:t>
      </w:r>
      <w:r>
        <w:rPr>
          <w:rFonts w:ascii="Times New Roman" w:hAnsi="Times New Roman" w:eastAsia="Times New Roman" w:cs="Times New Roman"/>
          <w:sz w:val="24"/>
        </w:rPr>
        <w:t>Цель Инструкции — максимально быстро прекратить опасную деятельность, удалить людей от окон и открытых участков, организованно разместить их в заранее определенных местах временного укрытия, обеспечить учет и взаимодействие с экстренными службами.</w:t>
      </w:r>
    </w:p>
    <w:p>
      <w:pPr>
        <w:pStyle w:val="BodyNoIndent"/>
        <w:tabs>
          <w:tab w:pos="397" w:val="left"/>
        </w:tabs>
        <w:ind w:left="0" w:firstLine="0"/>
      </w:pPr>
      <w:r>
        <w:rPr>
          <w:rFonts w:ascii="Times New Roman" w:hAnsi="Times New Roman" w:eastAsia="Times New Roman" w:cs="Times New Roman"/>
          <w:b w:val="0"/>
          <w:sz w:val="24"/>
        </w:rPr>
        <w:t xml:space="preserve">1.3. </w:t>
      </w:r>
      <w:r>
        <w:rPr>
          <w:rFonts w:ascii="Times New Roman" w:hAnsi="Times New Roman" w:eastAsia="Times New Roman" w:cs="Times New Roman"/>
          <w:sz w:val="24"/>
        </w:rPr>
        <w:t>Инструкция обязательна для всех работников независимо от должности и режима работы. Работники сторонних организаций и посетители выполняют указания директора, дежурного администратора, педагогов и работников охраны.</w:t>
      </w:r>
    </w:p>
    <w:p>
      <w:pPr>
        <w:pStyle w:val="BodyNoIndent"/>
        <w:tabs>
          <w:tab w:pos="397" w:val="left"/>
        </w:tabs>
        <w:ind w:left="0" w:firstLine="0"/>
      </w:pPr>
      <w:r>
        <w:rPr>
          <w:rFonts w:ascii="Times New Roman" w:hAnsi="Times New Roman" w:eastAsia="Times New Roman" w:cs="Times New Roman"/>
          <w:b w:val="0"/>
          <w:sz w:val="24"/>
        </w:rPr>
        <w:t xml:space="preserve">1.4. </w:t>
      </w:r>
      <w:r>
        <w:rPr>
          <w:rFonts w:ascii="Times New Roman" w:hAnsi="Times New Roman" w:eastAsia="Times New Roman" w:cs="Times New Roman"/>
          <w:sz w:val="24"/>
        </w:rPr>
        <w:t>Работник, рядом с которым находятся обучающиеся, отвечает прежде всего за сохранение группы, организованное перемещение, учет и недопущение самостоятельного выхода детей.</w:t>
      </w:r>
    </w:p>
    <w:p>
      <w:pPr>
        <w:pStyle w:val="BodyNoIndent"/>
        <w:tabs>
          <w:tab w:pos="397" w:val="left"/>
        </w:tabs>
        <w:ind w:left="0" w:firstLine="0"/>
      </w:pPr>
      <w:r>
        <w:rPr>
          <w:rFonts w:ascii="Times New Roman" w:hAnsi="Times New Roman" w:eastAsia="Times New Roman" w:cs="Times New Roman"/>
          <w:b w:val="0"/>
          <w:sz w:val="24"/>
        </w:rPr>
        <w:t xml:space="preserve">1.5. </w:t>
      </w:r>
      <w:r>
        <w:rPr>
          <w:rFonts w:ascii="Times New Roman" w:hAnsi="Times New Roman" w:eastAsia="Times New Roman" w:cs="Times New Roman"/>
          <w:sz w:val="24"/>
        </w:rPr>
        <w:t>Под местом временного укрытия в настоящей Инструкции понимается заранее определенное безопасное помещение в здании либо официально назначенное защитное сооружение. Включение помещения в локальный перечень само по себе не придает ему статуса защитного сооружения гражданской обороны.</w:t>
      </w:r>
    </w:p>
    <w:p>
      <w:pPr>
        <w:pStyle w:val="BodyNoIndent"/>
        <w:tabs>
          <w:tab w:pos="397" w:val="left"/>
        </w:tabs>
        <w:ind w:left="0" w:firstLine="0"/>
      </w:pPr>
      <w:r>
        <w:rPr>
          <w:rFonts w:ascii="Times New Roman" w:hAnsi="Times New Roman" w:eastAsia="Times New Roman" w:cs="Times New Roman"/>
          <w:b w:val="0"/>
          <w:sz w:val="24"/>
        </w:rPr>
        <w:t xml:space="preserve">1.6. </w:t>
      </w:r>
      <w:r>
        <w:rPr>
          <w:rFonts w:ascii="Times New Roman" w:hAnsi="Times New Roman" w:eastAsia="Times New Roman" w:cs="Times New Roman"/>
          <w:sz w:val="24"/>
        </w:rPr>
        <w:t>Конкретные места временного укрытия, их вместимость, зоны закрепления и маршруты указываются в приложении 2. Приложение 2 заполняется только после фактического обследования здания и не размещается в открытом доступе.</w:t>
      </w:r>
    </w:p>
    <w:p>
      <w:pPr>
        <w:pStyle w:val="BodyNoIndent"/>
        <w:tabs>
          <w:tab w:pos="397" w:val="left"/>
        </w:tabs>
        <w:ind w:left="0" w:firstLine="0"/>
      </w:pPr>
      <w:r>
        <w:rPr>
          <w:rFonts w:ascii="Times New Roman" w:hAnsi="Times New Roman" w:eastAsia="Times New Roman" w:cs="Times New Roman"/>
          <w:b w:val="0"/>
          <w:sz w:val="24"/>
        </w:rPr>
        <w:t xml:space="preserve">1.7. </w:t>
      </w:r>
      <w:r>
        <w:rPr>
          <w:rFonts w:ascii="Times New Roman" w:hAnsi="Times New Roman" w:eastAsia="Times New Roman" w:cs="Times New Roman"/>
          <w:sz w:val="24"/>
        </w:rPr>
        <w:t>Приоритет имеют официальные указания экстренных оперативных служб. При пожаре, задымлении, угрозе обрушения или иной непосредственной опасности действия корректируются так, чтобы не оставлять людей в опасной части здания.</w:t>
      </w:r>
    </w:p>
    <w:p>
      <w:pPr>
        <w:pStyle w:val="Heading1"/>
        <w:ind w:firstLine="0"/>
      </w:pPr>
      <w:r>
        <w:rPr>
          <w:rFonts w:ascii="Times New Roman" w:hAnsi="Times New Roman" w:eastAsia="Times New Roman" w:cs="Times New Roman"/>
          <w:sz w:val="24"/>
        </w:rPr>
        <w:t>2. Основания для начала действий и сигналы</w:t>
      </w:r>
    </w:p>
    <w:p>
      <w:pPr>
        <w:pStyle w:val="BodyNoIndent"/>
        <w:tabs>
          <w:tab w:pos="397" w:val="left"/>
        </w:tabs>
        <w:ind w:left="0" w:firstLine="0"/>
      </w:pPr>
      <w:r>
        <w:rPr>
          <w:rFonts w:ascii="Times New Roman" w:hAnsi="Times New Roman" w:eastAsia="Times New Roman" w:cs="Times New Roman"/>
          <w:b w:val="0"/>
          <w:sz w:val="24"/>
        </w:rPr>
        <w:t xml:space="preserve">2.1. Действия начинаются при поступлении официального сигнала через муниципальную или региональную систему оповещения, сигнала «Внимание всем!», сообщения Единой дежурно-диспетчерской службы, службы 112, МЧС России, учредителя (органа управления образованием) либо уполномоченного должностного лица.</w:t>
      </w:r>
      <w:r>
        <w:rPr>
          <w:rFonts w:ascii="Times New Roman" w:hAnsi="Times New Roman" w:eastAsia="Times New Roman" w:cs="Times New Roman"/>
          <w:sz w:val="24"/>
        </w:rPr>
        <w:t/>
      </w:r>
    </w:p>
    <w:p>
      <w:pPr>
        <w:pStyle w:val="BodyNoIndent"/>
        <w:tabs>
          <w:tab w:pos="397" w:val="left"/>
        </w:tabs>
        <w:ind w:left="0" w:firstLine="0"/>
      </w:pPr>
      <w:r>
        <w:rPr>
          <w:rFonts w:ascii="Times New Roman" w:hAnsi="Times New Roman" w:eastAsia="Times New Roman" w:cs="Times New Roman"/>
          <w:b w:val="0"/>
          <w:sz w:val="24"/>
        </w:rPr>
        <w:t xml:space="preserve">2.2. </w:t>
      </w:r>
      <w:r>
        <w:rPr>
          <w:rFonts w:ascii="Times New Roman" w:hAnsi="Times New Roman" w:eastAsia="Times New Roman" w:cs="Times New Roman"/>
          <w:sz w:val="24"/>
        </w:rPr>
        <w:t>Не дожидаясь официального сообщения, защитные действия начинаются при непосредственном визуальном или звуковом обнаружении БПЛА вблизи здания, падении объекта, взрыве, работе средств противовоздушной обороны, повреждении остекления или иных очевидных признаках непосредственной угрозы.</w:t>
      </w:r>
    </w:p>
    <w:p>
      <w:pPr>
        <w:pStyle w:val="BodyNoIndent"/>
        <w:tabs>
          <w:tab w:pos="397" w:val="left"/>
        </w:tabs>
        <w:ind w:left="0" w:firstLine="0"/>
      </w:pPr>
      <w:r>
        <w:rPr>
          <w:rFonts w:ascii="Times New Roman" w:hAnsi="Times New Roman" w:eastAsia="Times New Roman" w:cs="Times New Roman"/>
          <w:b w:val="0"/>
          <w:sz w:val="24"/>
        </w:rPr>
        <w:t xml:space="preserve">2.3. </w:t>
      </w:r>
      <w:r>
        <w:rPr>
          <w:rFonts w:ascii="Times New Roman" w:hAnsi="Times New Roman" w:eastAsia="Times New Roman" w:cs="Times New Roman"/>
          <w:sz w:val="24"/>
        </w:rPr>
        <w:t>Сообщение из неофициального чата или социальной сети само по себе не считается основанием для массового оповещения, если отсутствуют признаки непосредственной угрозы. Получивший такое сообщение работник незамедлительно передает его дежурному администратору для проверки по официальным каналам.</w:t>
      </w:r>
    </w:p>
    <w:p>
      <w:pPr>
        <w:pStyle w:val="BodyNoIndent"/>
        <w:tabs>
          <w:tab w:pos="397" w:val="left"/>
        </w:tabs>
        <w:ind w:left="0" w:firstLine="0"/>
      </w:pPr>
      <w:r>
        <w:rPr>
          <w:rFonts w:ascii="Times New Roman" w:hAnsi="Times New Roman" w:eastAsia="Times New Roman" w:cs="Times New Roman"/>
          <w:b w:val="0"/>
          <w:sz w:val="24"/>
        </w:rPr>
        <w:t xml:space="preserve">2.4. </w:t>
      </w:r>
      <w:r>
        <w:rPr>
          <w:rFonts w:ascii="Times New Roman" w:hAnsi="Times New Roman" w:eastAsia="Times New Roman" w:cs="Times New Roman"/>
          <w:sz w:val="24"/>
        </w:rPr>
        <w:t>Внутреннее речевое сообщение передается по тексту приложения 1. Не допускается подавать только сигнал, который работники и обучающиеся однозначно воспринимают как команду пожарной эвакуации на улицу, если пожара нет и выход наружу опасен.</w:t>
      </w:r>
    </w:p>
    <w:p>
      <w:pPr>
        <w:pStyle w:val="BodyNoIndent"/>
        <w:tabs>
          <w:tab w:pos="397" w:val="left"/>
        </w:tabs>
        <w:ind w:left="0" w:firstLine="0"/>
      </w:pPr>
      <w:r>
        <w:rPr>
          <w:rFonts w:ascii="Times New Roman" w:hAnsi="Times New Roman" w:eastAsia="Times New Roman" w:cs="Times New Roman"/>
          <w:b w:val="0"/>
          <w:sz w:val="24"/>
        </w:rPr>
        <w:t xml:space="preserve">2.5. </w:t>
      </w:r>
      <w:r>
        <w:rPr>
          <w:rFonts w:ascii="Times New Roman" w:hAnsi="Times New Roman" w:eastAsia="Times New Roman" w:cs="Times New Roman"/>
          <w:sz w:val="24"/>
        </w:rPr>
        <w:t>Завершение защитных действий допускается только после официального сообщения об отбое (отмене угрозы), распоряжения экстренных служб либо команды директора (дежурного администратора), основанной на официальной информации.</w:t>
      </w:r>
    </w:p>
    <w:p>
      <w:pPr>
        <w:pStyle w:val="Heading1"/>
        <w:ind w:firstLine="0"/>
      </w:pPr>
      <w:r>
        <w:rPr>
          <w:rFonts w:ascii="Times New Roman" w:hAnsi="Times New Roman" w:eastAsia="Times New Roman" w:cs="Times New Roman"/>
          <w:sz w:val="24"/>
        </w:rPr>
        <w:t>3. Подготовительные мероприятия</w:t>
      </w:r>
    </w:p>
    <w:p>
      <w:pPr>
        <w:pStyle w:val="BodyNoIndent"/>
        <w:tabs>
          <w:tab w:pos="397" w:val="left"/>
        </w:tabs>
        <w:ind w:left="0" w:firstLine="0"/>
      </w:pPr>
      <w:r>
        <w:rPr>
          <w:rFonts w:ascii="Times New Roman" w:hAnsi="Times New Roman" w:eastAsia="Times New Roman" w:cs="Times New Roman"/>
          <w:b w:val="0"/>
          <w:sz w:val="24"/>
        </w:rPr>
        <w:t xml:space="preserve">3.1. До начала учебного года и далее по мере необходимости в организации выполняются следующие мероприятия:</w:t>
      </w:r>
      <w:r>
        <w:rPr>
          <w:rFonts w:ascii="Times New Roman" w:hAnsi="Times New Roman" w:eastAsia="Times New Roman" w:cs="Times New Roman"/>
          <w:sz w:val="24"/>
        </w:rPr>
        <w:t/>
      </w:r>
    </w:p>
    <w:p>
      <w:pPr>
        <w:pStyle w:val="BodyNoIndent"/>
        <w:ind w:left="794" w:hanging="283"/>
      </w:pPr>
      <w:r>
        <w:rPr>
          <w:rFonts w:ascii="Times New Roman" w:hAnsi="Times New Roman" w:eastAsia="Times New Roman" w:cs="Times New Roman"/>
          <w:sz w:val="24"/>
        </w:rPr>
        <w:t xml:space="preserve">– </w:t>
      </w:r>
      <w:r>
        <w:rPr>
          <w:rFonts w:ascii="Times New Roman" w:hAnsi="Times New Roman" w:eastAsia="Times New Roman" w:cs="Times New Roman"/>
          <w:sz w:val="24"/>
        </w:rPr>
        <w:t>определить для каждой зоны здания основное и резервное место временного укрытия, фактическую вместимость и безопасный маршрут;</w:t>
      </w:r>
    </w:p>
    <w:p>
      <w:pPr>
        <w:pStyle w:val="BodyNoIndent"/>
        <w:ind w:left="794" w:hanging="283"/>
      </w:pPr>
      <w:r>
        <w:rPr>
          <w:rFonts w:ascii="Times New Roman" w:hAnsi="Times New Roman" w:eastAsia="Times New Roman" w:cs="Times New Roman"/>
          <w:sz w:val="24"/>
        </w:rPr>
        <w:t xml:space="preserve">– </w:t>
      </w:r>
      <w:r>
        <w:rPr>
          <w:rFonts w:ascii="Times New Roman" w:hAnsi="Times New Roman" w:eastAsia="Times New Roman" w:cs="Times New Roman"/>
          <w:sz w:val="24"/>
        </w:rPr>
        <w:t>по возможности выбирать заглубленные помещения, подвалы либо помещения нижних этажей без окон, расположенные у несущих стен; не использовать помещения с явными дополнительными опасностями;</w:t>
      </w:r>
    </w:p>
    <w:p>
      <w:pPr>
        <w:pStyle w:val="BodyNoIndent"/>
        <w:ind w:left="794" w:hanging="283"/>
      </w:pPr>
      <w:r>
        <w:rPr>
          <w:rFonts w:ascii="Times New Roman" w:hAnsi="Times New Roman" w:eastAsia="Times New Roman" w:cs="Times New Roman"/>
          <w:sz w:val="24"/>
        </w:rPr>
        <w:t xml:space="preserve">– </w:t>
      </w:r>
      <w:r>
        <w:rPr>
          <w:rFonts w:ascii="Times New Roman" w:hAnsi="Times New Roman" w:eastAsia="Times New Roman" w:cs="Times New Roman"/>
          <w:sz w:val="24"/>
        </w:rPr>
        <w:t>предусмотреть раздельное размещение потоков, чтобы не допустить встречного движения и давки;</w:t>
      </w:r>
    </w:p>
    <w:p>
      <w:pPr>
        <w:pStyle w:val="BodyNoIndent"/>
        <w:ind w:left="794" w:hanging="283"/>
      </w:pPr>
      <w:r>
        <w:rPr>
          <w:rFonts w:ascii="Times New Roman" w:hAnsi="Times New Roman" w:eastAsia="Times New Roman" w:cs="Times New Roman"/>
          <w:sz w:val="24"/>
        </w:rPr>
        <w:t xml:space="preserve">– </w:t>
      </w:r>
      <w:r>
        <w:rPr>
          <w:rFonts w:ascii="Times New Roman" w:hAnsi="Times New Roman" w:eastAsia="Times New Roman" w:cs="Times New Roman"/>
          <w:sz w:val="24"/>
        </w:rPr>
        <w:t>назначить работников, оказывающих помощь обучающимся и работникам с инвалидностью, ОВЗ и временно ограниченной мобильностью;</w:t>
      </w:r>
    </w:p>
    <w:p>
      <w:pPr>
        <w:pStyle w:val="BodyNoIndent"/>
        <w:ind w:left="794" w:hanging="283"/>
      </w:pPr>
      <w:r>
        <w:rPr>
          <w:rFonts w:ascii="Times New Roman" w:hAnsi="Times New Roman" w:eastAsia="Times New Roman" w:cs="Times New Roman"/>
          <w:sz w:val="24"/>
        </w:rPr>
        <w:t xml:space="preserve">– </w:t>
      </w:r>
      <w:r>
        <w:rPr>
          <w:rFonts w:ascii="Times New Roman" w:hAnsi="Times New Roman" w:eastAsia="Times New Roman" w:cs="Times New Roman"/>
          <w:sz w:val="24"/>
        </w:rPr>
        <w:t>обеспечить бумажные списки классов, журнал посетителей и форму учета работников, поскольку связь и электронные системы могут быть недоступны;</w:t>
      </w:r>
    </w:p>
    <w:p>
      <w:pPr>
        <w:pStyle w:val="BodyNoIndent"/>
        <w:ind w:left="794" w:hanging="283"/>
      </w:pPr>
      <w:r>
        <w:rPr>
          <w:rFonts w:ascii="Times New Roman" w:hAnsi="Times New Roman" w:eastAsia="Times New Roman" w:cs="Times New Roman"/>
          <w:sz w:val="24"/>
        </w:rPr>
        <w:t xml:space="preserve">– </w:t>
      </w:r>
      <w:r>
        <w:rPr>
          <w:rFonts w:ascii="Times New Roman" w:hAnsi="Times New Roman" w:eastAsia="Times New Roman" w:cs="Times New Roman"/>
          <w:sz w:val="24"/>
        </w:rPr>
        <w:t>проверить внутреннюю систему речевого оповещения и определить резервный способ передачи команды;</w:t>
      </w:r>
    </w:p>
    <w:p>
      <w:pPr>
        <w:pStyle w:val="BodyNoIndent"/>
        <w:ind w:left="794" w:hanging="283"/>
      </w:pPr>
      <w:r>
        <w:rPr>
          <w:rFonts w:ascii="Times New Roman" w:hAnsi="Times New Roman" w:eastAsia="Times New Roman" w:cs="Times New Roman"/>
          <w:sz w:val="24"/>
        </w:rPr>
        <w:t xml:space="preserve">– </w:t>
      </w:r>
      <w:r>
        <w:rPr>
          <w:rFonts w:ascii="Times New Roman" w:hAnsi="Times New Roman" w:eastAsia="Times New Roman" w:cs="Times New Roman"/>
          <w:sz w:val="24"/>
        </w:rPr>
        <w:t>разместить в местах временного укрытия средства первой помощи, автономные фонари, запас питьевой воды по возможности, средства связи для ответственных лиц и краткую памятку;</w:t>
      </w:r>
    </w:p>
    <w:p>
      <w:pPr>
        <w:pStyle w:val="BodyNoIndent"/>
        <w:ind w:left="794" w:hanging="283"/>
      </w:pPr>
      <w:r>
        <w:rPr>
          <w:rFonts w:ascii="Times New Roman" w:hAnsi="Times New Roman" w:eastAsia="Times New Roman" w:cs="Times New Roman"/>
          <w:sz w:val="24"/>
        </w:rPr>
        <w:t xml:space="preserve">– </w:t>
      </w:r>
      <w:r>
        <w:rPr>
          <w:rFonts w:ascii="Times New Roman" w:hAnsi="Times New Roman" w:eastAsia="Times New Roman" w:cs="Times New Roman"/>
          <w:sz w:val="24"/>
        </w:rPr>
        <w:t>проводить инструктажи и практические тренировки, не раскрывая детальные схемы здания неопределенному кругу лиц.</w:t>
      </w:r>
    </w:p>
    <w:p>
      <w:pPr>
        <w:pStyle w:val="BodyNoIndent"/>
        <w:tabs>
          <w:tab w:pos="397" w:val="left"/>
        </w:tabs>
        <w:ind w:left="0" w:firstLine="0"/>
      </w:pPr>
      <w:r>
        <w:rPr>
          <w:rFonts w:ascii="Times New Roman" w:hAnsi="Times New Roman" w:eastAsia="Times New Roman" w:cs="Times New Roman"/>
          <w:b w:val="0"/>
          <w:sz w:val="24"/>
        </w:rPr>
        <w:t xml:space="preserve">3.2. </w:t>
      </w:r>
      <w:r>
        <w:rPr>
          <w:rFonts w:ascii="Times New Roman" w:hAnsi="Times New Roman" w:eastAsia="Times New Roman" w:cs="Times New Roman"/>
          <w:sz w:val="24"/>
        </w:rPr>
        <w:t>Ответственные работники обязаны знать не только свое основное место укрытия, но и ближайшее резервное помещение на случай блокирования маршрута.</w:t>
      </w:r>
    </w:p>
    <w:p>
      <w:pPr>
        <w:pStyle w:val="BodyNoIndent"/>
        <w:tabs>
          <w:tab w:pos="397" w:val="left"/>
        </w:tabs>
        <w:ind w:left="0" w:firstLine="0"/>
      </w:pPr>
      <w:r>
        <w:rPr>
          <w:rFonts w:ascii="Times New Roman" w:hAnsi="Times New Roman" w:eastAsia="Times New Roman" w:cs="Times New Roman"/>
          <w:b w:val="0"/>
          <w:sz w:val="24"/>
        </w:rPr>
        <w:t xml:space="preserve">3.3. </w:t>
      </w:r>
      <w:r>
        <w:rPr>
          <w:rFonts w:ascii="Times New Roman" w:hAnsi="Times New Roman" w:eastAsia="Times New Roman" w:cs="Times New Roman"/>
          <w:sz w:val="24"/>
        </w:rPr>
        <w:t>Точные маршруты и распределение людей доводятся до работников под подпись либо в ходе инструктажа; обучающимся сообщается необходимый алгоритм без избыточной детализации.</w:t>
      </w:r>
    </w:p>
    <w:p>
      <w:pPr>
        <w:pStyle w:val="Heading1"/>
        <w:ind w:firstLine="0"/>
      </w:pPr>
      <w:r>
        <w:rPr>
          <w:rFonts w:ascii="Times New Roman" w:hAnsi="Times New Roman" w:eastAsia="Times New Roman" w:cs="Times New Roman"/>
          <w:sz w:val="24"/>
        </w:rPr>
        <w:t>4. Общий порядок действий при получении сигнала</w:t>
      </w:r>
    </w:p>
    <w:p>
      <w:pPr>
        <w:pStyle w:val="BodyNoIndent"/>
        <w:tabs>
          <w:tab w:pos="397" w:val="left"/>
        </w:tabs>
        <w:ind w:left="0" w:firstLine="0"/>
      </w:pPr>
      <w:r>
        <w:rPr>
          <w:rFonts w:ascii="Times New Roman" w:hAnsi="Times New Roman" w:eastAsia="Times New Roman" w:cs="Times New Roman"/>
          <w:b w:val="0"/>
          <w:sz w:val="24"/>
        </w:rPr>
        <w:t xml:space="preserve">4.1. </w:t>
      </w:r>
      <w:r>
        <w:rPr>
          <w:rFonts w:ascii="Times New Roman" w:hAnsi="Times New Roman" w:eastAsia="Times New Roman" w:cs="Times New Roman"/>
          <w:sz w:val="24"/>
        </w:rPr>
        <w:t>Сохранять спокойствие, не создавать панику, прекратить занятия, работы и массовые мероприятия.</w:t>
      </w:r>
    </w:p>
    <w:p>
      <w:pPr>
        <w:pStyle w:val="BodyNoIndent"/>
        <w:tabs>
          <w:tab w:pos="397" w:val="left"/>
        </w:tabs>
        <w:ind w:left="0" w:firstLine="0"/>
      </w:pPr>
      <w:r>
        <w:rPr>
          <w:rFonts w:ascii="Times New Roman" w:hAnsi="Times New Roman" w:eastAsia="Times New Roman" w:cs="Times New Roman"/>
          <w:b w:val="0"/>
          <w:sz w:val="24"/>
        </w:rPr>
        <w:t xml:space="preserve">4.2. </w:t>
      </w:r>
      <w:r>
        <w:rPr>
          <w:rFonts w:ascii="Times New Roman" w:hAnsi="Times New Roman" w:eastAsia="Times New Roman" w:cs="Times New Roman"/>
          <w:sz w:val="24"/>
        </w:rPr>
        <w:t>Незамедлительно отойти от окон, витражей, стеклянных дверей и наружных стен. Если это можно сделать без задержки и риска, закрыть окна, шторы или жалюзи.</w:t>
      </w:r>
    </w:p>
    <w:p>
      <w:pPr>
        <w:pStyle w:val="BodyNoIndent"/>
        <w:tabs>
          <w:tab w:pos="397" w:val="left"/>
        </w:tabs>
        <w:ind w:left="0" w:firstLine="0"/>
      </w:pPr>
      <w:r>
        <w:rPr>
          <w:rFonts w:ascii="Times New Roman" w:hAnsi="Times New Roman" w:eastAsia="Times New Roman" w:cs="Times New Roman"/>
          <w:b w:val="0"/>
          <w:sz w:val="24"/>
        </w:rPr>
        <w:t xml:space="preserve">4.3. </w:t>
      </w:r>
      <w:r>
        <w:rPr>
          <w:rFonts w:ascii="Times New Roman" w:hAnsi="Times New Roman" w:eastAsia="Times New Roman" w:cs="Times New Roman"/>
          <w:sz w:val="24"/>
        </w:rPr>
        <w:t>Не тратить время на сбор личных вещей, верхней одежды и документов, кроме бумажного списка группы, аварийной папки, аптечки или средств, которые заранее закреплены за ответственным работником.</w:t>
      </w:r>
    </w:p>
    <w:p>
      <w:pPr>
        <w:pStyle w:val="BodyNoIndent"/>
        <w:tabs>
          <w:tab w:pos="397" w:val="left"/>
        </w:tabs>
        <w:ind w:left="0" w:firstLine="0"/>
      </w:pPr>
      <w:r>
        <w:rPr>
          <w:rFonts w:ascii="Times New Roman" w:hAnsi="Times New Roman" w:eastAsia="Times New Roman" w:cs="Times New Roman"/>
          <w:b w:val="0"/>
          <w:sz w:val="24"/>
        </w:rPr>
        <w:t xml:space="preserve">4.4. </w:t>
      </w:r>
      <w:r>
        <w:rPr>
          <w:rFonts w:ascii="Times New Roman" w:hAnsi="Times New Roman" w:eastAsia="Times New Roman" w:cs="Times New Roman"/>
          <w:sz w:val="24"/>
        </w:rPr>
        <w:t>По команде дежурного администратора проследовать в закрепленное место временного укрытия по основному маршруту. Не пользоваться лифтом.</w:t>
      </w:r>
    </w:p>
    <w:p>
      <w:pPr>
        <w:pStyle w:val="BodyNoIndent"/>
        <w:tabs>
          <w:tab w:pos="397" w:val="left"/>
        </w:tabs>
        <w:ind w:left="0" w:firstLine="0"/>
      </w:pPr>
      <w:r>
        <w:rPr>
          <w:rFonts w:ascii="Times New Roman" w:hAnsi="Times New Roman" w:eastAsia="Times New Roman" w:cs="Times New Roman"/>
          <w:b w:val="0"/>
          <w:sz w:val="24"/>
        </w:rPr>
        <w:t xml:space="preserve">4.5. </w:t>
      </w:r>
      <w:r>
        <w:rPr>
          <w:rFonts w:ascii="Times New Roman" w:hAnsi="Times New Roman" w:eastAsia="Times New Roman" w:cs="Times New Roman"/>
          <w:sz w:val="24"/>
        </w:rPr>
        <w:t>Двигаться спокойно, не бежать, не обгонять, не создавать встречных потоков, держаться дальше от остекления. Педагог идет во главе или в конце группы в зависимости от возраста обучающихся и условий маршрута, но не оставляет группу без контроля.</w:t>
      </w:r>
    </w:p>
    <w:p>
      <w:pPr>
        <w:pStyle w:val="BodyNoIndent"/>
        <w:tabs>
          <w:tab w:pos="397" w:val="left"/>
        </w:tabs>
        <w:ind w:left="0" w:firstLine="0"/>
      </w:pPr>
      <w:r>
        <w:rPr>
          <w:rFonts w:ascii="Times New Roman" w:hAnsi="Times New Roman" w:eastAsia="Times New Roman" w:cs="Times New Roman"/>
          <w:b w:val="0"/>
          <w:sz w:val="24"/>
        </w:rPr>
        <w:t xml:space="preserve">4.6. </w:t>
      </w:r>
      <w:r>
        <w:rPr>
          <w:rFonts w:ascii="Times New Roman" w:hAnsi="Times New Roman" w:eastAsia="Times New Roman" w:cs="Times New Roman"/>
          <w:sz w:val="24"/>
        </w:rPr>
        <w:t>После размещения немедленно провести учет. Сообщить ответственному по установленной форме: зона (класс), количество по списку, фактически присутствуют, отсутствуют, пострадавшие, требуемая помощь.</w:t>
      </w:r>
    </w:p>
    <w:p>
      <w:pPr>
        <w:pStyle w:val="BodyNoIndent"/>
        <w:tabs>
          <w:tab w:pos="397" w:val="left"/>
        </w:tabs>
        <w:ind w:left="0" w:firstLine="0"/>
      </w:pPr>
      <w:r>
        <w:rPr>
          <w:rFonts w:ascii="Times New Roman" w:hAnsi="Times New Roman" w:eastAsia="Times New Roman" w:cs="Times New Roman"/>
          <w:b w:val="0"/>
          <w:sz w:val="24"/>
        </w:rPr>
        <w:t xml:space="preserve">4.7. </w:t>
      </w:r>
      <w:r>
        <w:rPr>
          <w:rFonts w:ascii="Times New Roman" w:hAnsi="Times New Roman" w:eastAsia="Times New Roman" w:cs="Times New Roman"/>
          <w:sz w:val="24"/>
        </w:rPr>
        <w:t>Находиться в месте временного укрытия до официального отбоя. Не допускать выхода отдельных лиц, передачи обучающихся родителям, приближения к окнам и массового использования телефонной связи.</w:t>
      </w:r>
    </w:p>
    <w:p>
      <w:pPr>
        <w:pStyle w:val="BodyNoIndent"/>
        <w:tabs>
          <w:tab w:pos="397" w:val="left"/>
        </w:tabs>
        <w:ind w:left="0" w:firstLine="0"/>
      </w:pPr>
      <w:r>
        <w:rPr>
          <w:rFonts w:ascii="Times New Roman" w:hAnsi="Times New Roman" w:eastAsia="Times New Roman" w:cs="Times New Roman"/>
          <w:b w:val="0"/>
          <w:sz w:val="24"/>
        </w:rPr>
        <w:t xml:space="preserve">4.8. </w:t>
      </w:r>
      <w:r>
        <w:rPr>
          <w:rFonts w:ascii="Times New Roman" w:hAnsi="Times New Roman" w:eastAsia="Times New Roman" w:cs="Times New Roman"/>
          <w:sz w:val="24"/>
        </w:rPr>
        <w:t>Если основной маршрут опасен, заблокирован либо движение по нему увеличивает риск, укрыться в ближайшем внутреннем помещении без окон или у несущей стены, сесть или пригнуться ниже линии окон, защитить голову и ждать дальнейшей команды.</w:t>
      </w:r>
    </w:p>
    <w:p>
      <w:pPr>
        <w:pStyle w:val="BodyNoIndent"/>
        <w:tabs>
          <w:tab w:pos="397" w:val="left"/>
        </w:tabs>
        <w:ind w:left="0" w:firstLine="0"/>
      </w:pPr>
      <w:r>
        <w:rPr>
          <w:rFonts w:ascii="Times New Roman" w:hAnsi="Times New Roman" w:eastAsia="Times New Roman" w:cs="Times New Roman"/>
          <w:b w:val="0"/>
          <w:sz w:val="24"/>
        </w:rPr>
        <w:t xml:space="preserve">4.9. </w:t>
      </w:r>
      <w:r>
        <w:rPr>
          <w:rFonts w:ascii="Times New Roman" w:hAnsi="Times New Roman" w:eastAsia="Times New Roman" w:cs="Times New Roman"/>
          <w:sz w:val="24"/>
        </w:rPr>
        <w:t>Если угроза застала на лестнице или в коридоре, не останавливаться у оконных проемов; проследовать в ближайшую безопасную внутреннюю зону, не пытаясь любой ценой добраться до закрепленного помещения.</w:t>
      </w:r>
    </w:p>
    <w:p>
      <w:pPr>
        <w:pStyle w:val="BodyNoIndent"/>
        <w:tabs>
          <w:tab w:pos="397" w:val="left"/>
        </w:tabs>
        <w:ind w:left="0" w:firstLine="0"/>
      </w:pPr>
      <w:r>
        <w:rPr>
          <w:rFonts w:ascii="Times New Roman" w:hAnsi="Times New Roman" w:eastAsia="Times New Roman" w:cs="Times New Roman"/>
          <w:b w:val="0"/>
          <w:sz w:val="24"/>
        </w:rPr>
        <w:t xml:space="preserve">4.10. </w:t>
      </w:r>
      <w:r>
        <w:rPr>
          <w:rFonts w:ascii="Times New Roman" w:hAnsi="Times New Roman" w:eastAsia="Times New Roman" w:cs="Times New Roman"/>
          <w:sz w:val="24"/>
        </w:rPr>
        <w:t>Лицо, первым получившее сигнал, не вправе откладывать защитные действия ради оформления сообщения, поиска руководителя, съемки события или проверки нескольких источников, если признаки непосредственной угрозы очевидны.</w:t>
      </w:r>
    </w:p>
    <w:p>
      <w:pPr>
        <w:pStyle w:val="Heading1"/>
        <w:ind w:firstLine="0"/>
      </w:pPr>
      <w:r>
        <w:rPr>
          <w:rFonts w:ascii="Times New Roman" w:hAnsi="Times New Roman" w:eastAsia="Times New Roman" w:cs="Times New Roman"/>
          <w:sz w:val="24"/>
        </w:rPr>
        <w:t>5. Действия работников по ролям</w:t>
      </w:r>
    </w:p>
    <w:tbl>
      <w:tblPr>
        <w:tblStyle w:val="TableGrid"/>
        <w:tblW w:type="dxa" w:w="9354"/>
        <w:jc w:val="center"/>
        <w:tblLayout w:type="fixed"/>
        <w:tblLook w:firstColumn="1" w:firstRow="1" w:lastColumn="0" w:lastRow="0" w:noHBand="0" w:noVBand="1" w:val="04A0"/>
      </w:tblPr>
      <w:tblGrid>
        <w:gridCol w:w="3118"/>
        <w:gridCol w:w="6236"/>
      </w:tblGrid>
      <w:tr>
        <w:trPr>
          <w:tblHeader w:val="true"/>
        </w:trPr>
        <w:tc>
          <w:tcPr>
            <w:tcW w:type="dxa" w:w="3118"/>
            <w:vAlign w:val="center"/>
            <w:tcMar>
              <w:top w:w="80" w:type="dxa"/>
              <w:start w:w="100" w:type="dxa"/>
              <w:bottom w:w="80" w:type="dxa"/>
              <w:end w:w="100" w:type="dxa"/>
            </w:tcMar>
            <w:shd w:fill="D9D9D9"/>
          </w:tcPr>
          <w:p>
            <w:pPr>
              <w:spacing w:before="0" w:after="0" w:line="240" w:lineRule="auto"/>
              <w:ind w:firstLine="0" w:left="0" w:right="0"/>
              <w:jc w:val="center"/>
            </w:pPr>
            <w:r/>
            <w:r>
              <w:rPr>
                <w:rFonts w:ascii="Times New Roman" w:hAnsi="Times New Roman" w:eastAsia="Times New Roman" w:cs="Times New Roman"/>
                <w:b/>
                <w:sz w:val="20"/>
              </w:rPr>
              <w:t>Роль</w:t>
            </w:r>
          </w:p>
        </w:tc>
        <w:tc>
          <w:tcPr>
            <w:tcW w:type="dxa" w:w="6236"/>
            <w:vAlign w:val="center"/>
            <w:tcMar>
              <w:top w:w="80" w:type="dxa"/>
              <w:start w:w="100" w:type="dxa"/>
              <w:bottom w:w="80" w:type="dxa"/>
              <w:end w:w="100" w:type="dxa"/>
            </w:tcMar>
            <w:shd w:fill="D9D9D9"/>
          </w:tcPr>
          <w:p>
            <w:pPr>
              <w:spacing w:before="0" w:after="0" w:line="240" w:lineRule="auto"/>
              <w:ind w:firstLine="0" w:left="0" w:right="0"/>
              <w:jc w:val="center"/>
            </w:pPr>
            <w:r/>
            <w:r>
              <w:rPr>
                <w:rFonts w:ascii="Times New Roman" w:hAnsi="Times New Roman" w:eastAsia="Times New Roman" w:cs="Times New Roman"/>
                <w:b/>
                <w:sz w:val="20"/>
              </w:rPr>
              <w:t>Обязанности</w:t>
            </w:r>
          </w:p>
        </w:tc>
      </w:tr>
      <w:tr>
        <w:trPr>
          <w:cantSplit/>
        </w:trPr>
        <w:tc>
          <w:tcPr>
            <w:tcW w:type="dxa" w:w="3118"/>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sz w:val="18"/>
              </w:rPr>
              <w:t>Директор / дежурный администратор</w:t>
            </w:r>
          </w:p>
        </w:tc>
        <w:tc>
          <w:tcPr>
            <w:tcW w:type="dxa" w:w="6236"/>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8"/>
              </w:rPr>
              <w:t>принимает управление; запускает внутреннее оповещение; определяет режим «следовать в места укрытия» либо «укрыться на месте»; обеспечивает связь с 112 и учредителем; получает сводный учет; не дает команду на выход до официального отбоя.</w:t>
            </w:r>
          </w:p>
        </w:tc>
      </w:tr>
      <w:tr>
        <w:trPr>
          <w:cantSplit/>
        </w:trPr>
        <w:tc>
          <w:tcPr>
            <w:tcW w:type="dxa" w:w="3118"/>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sz w:val="18"/>
              </w:rPr>
              <w:t>Педагог, находящийся с классом или группой</w:t>
            </w:r>
          </w:p>
        </w:tc>
        <w:tc>
          <w:tcPr>
            <w:tcW w:type="dxa" w:w="6236"/>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8"/>
              </w:rPr>
              <w:t>прекращает занятие; отводит детей от окон; берет бумажный список; организованно ведет группу; проверяет численность; не оставляет обучающихся и не отпускает их самостоятельно; оказывает первую помощь в пределах подготовки.</w:t>
            </w:r>
          </w:p>
        </w:tc>
      </w:tr>
      <w:tr>
        <w:trPr>
          <w:cantSplit/>
        </w:trPr>
        <w:tc>
          <w:tcPr>
            <w:tcW w:type="dxa" w:w="3118"/>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sz w:val="18"/>
              </w:rPr>
              <w:t>Дежурные педагоги и администраторы</w:t>
            </w:r>
          </w:p>
        </w:tc>
        <w:tc>
          <w:tcPr>
            <w:tcW w:type="dxa" w:w="6236"/>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8"/>
              </w:rPr>
              <w:t>направляют потоки; проверяют общие зоны, санитарные комнаты и лестничные площадки только если это безопасно; не возвращаются в опасную часть здания; докладывают об оставшихся людях.</w:t>
            </w:r>
          </w:p>
        </w:tc>
      </w:tr>
      <w:tr>
        <w:trPr>
          <w:cantSplit/>
        </w:trPr>
        <w:tc>
          <w:tcPr>
            <w:tcW w:type="dxa" w:w="3118"/>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sz w:val="18"/>
              </w:rPr>
              <w:t>Работники охраны / вахты</w:t>
            </w:r>
          </w:p>
        </w:tc>
        <w:tc>
          <w:tcPr>
            <w:tcW w:type="dxa" w:w="6236"/>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8"/>
              </w:rPr>
              <w:t>передают информацию дежурному администратору; открывают доступ к внутренним безопасным зонам; не допускают выхода людей на открытую территорию без команды; направляют посетителей; после безопасного удаления от объекта сообщают по номеру 112.</w:t>
            </w:r>
          </w:p>
        </w:tc>
      </w:tr>
      <w:tr>
        <w:trPr>
          <w:cantSplit/>
        </w:trPr>
        <w:tc>
          <w:tcPr>
            <w:tcW w:type="dxa" w:w="3118"/>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sz w:val="18"/>
              </w:rPr>
              <w:t>Заместитель директора по АХР / технический персонал</w:t>
            </w:r>
          </w:p>
        </w:tc>
        <w:tc>
          <w:tcPr>
            <w:tcW w:type="dxa" w:w="6236"/>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8"/>
              </w:rPr>
              <w:t>обеспечивает свободный доступ к местам укрытия; по возможности и без задержки отключает опасное оборудование; не выполняет отключения, требующие нахождения у наружных окон или в зоне повреждения; сообщает о повреждениях и рисках.</w:t>
            </w:r>
          </w:p>
        </w:tc>
      </w:tr>
      <w:tr>
        <w:trPr>
          <w:cantSplit/>
        </w:trPr>
        <w:tc>
          <w:tcPr>
            <w:tcW w:type="dxa" w:w="3118"/>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sz w:val="18"/>
              </w:rPr>
              <w:t>Работники столовой, мастерских, лабораторий</w:t>
            </w:r>
          </w:p>
        </w:tc>
        <w:tc>
          <w:tcPr>
            <w:tcW w:type="dxa" w:w="6236"/>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8"/>
              </w:rPr>
              <w:t>если это можно сделать немедленно и безопасно, прекращают нагрев, открытый огонь, подачу газа и опасные процессы; далее следуют в закрепленное место; не задерживаются для сохранения имущества.</w:t>
            </w:r>
          </w:p>
        </w:tc>
      </w:tr>
      <w:tr>
        <w:trPr>
          <w:cantSplit/>
        </w:trPr>
        <w:tc>
          <w:tcPr>
            <w:tcW w:type="dxa" w:w="3118"/>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sz w:val="18"/>
              </w:rPr>
              <w:t>Медицинский работник (при нахождении в здании)</w:t>
            </w:r>
          </w:p>
        </w:tc>
        <w:tc>
          <w:tcPr>
            <w:tcW w:type="dxa" w:w="6236"/>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8"/>
              </w:rPr>
              <w:t>берет переносную аптечку, следует в назначенную зону, организует первую помощь и сортировку пострадавших; при необходимости взаимодействует с 112.</w:t>
            </w:r>
          </w:p>
        </w:tc>
      </w:tr>
      <w:tr>
        <w:trPr>
          <w:cantSplit/>
        </w:trPr>
        <w:tc>
          <w:tcPr>
            <w:tcW w:type="dxa" w:w="3118"/>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sz w:val="18"/>
              </w:rPr>
              <w:t>Работники, назначенные для помощи маломобильным лицам</w:t>
            </w:r>
          </w:p>
        </w:tc>
        <w:tc>
          <w:tcPr>
            <w:tcW w:type="dxa" w:w="6236"/>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8"/>
              </w:rPr>
              <w:t>немедленно приступают к сопровождению закрепленных лиц; используют заранее определенный доступный маршрут; если маршрут недоступен, размещают человека в ближайшей безопасной зоне и сообщают точное место дежурному администратору.</w:t>
            </w:r>
          </w:p>
        </w:tc>
      </w:tr>
      <w:tr>
        <w:trPr>
          <w:cantSplit/>
        </w:trPr>
        <w:tc>
          <w:tcPr>
            <w:tcW w:type="dxa" w:w="3118"/>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sz w:val="18"/>
              </w:rPr>
              <w:t>Секретарь / ответственный за информирование</w:t>
            </w:r>
          </w:p>
        </w:tc>
        <w:tc>
          <w:tcPr>
            <w:tcW w:type="dxa" w:w="6236"/>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8"/>
              </w:rPr>
              <w:t>после размещения в безопасной зоне по указанию директора направляет единое сообщение родителям и учредителю; не публикует неподтвержденные сведения, фото, видео, детальные маршруты и сведения, способные создать дополнительный риск.</w:t>
            </w:r>
          </w:p>
        </w:tc>
      </w:tr>
      <w:tr>
        <w:trPr>
          <w:cantSplit/>
        </w:trPr>
        <w:tc>
          <w:tcPr>
            <w:tcW w:type="dxa" w:w="3118"/>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sz w:val="18"/>
              </w:rPr>
              <w:t>Работник без обучающихся рядом</w:t>
            </w:r>
          </w:p>
        </w:tc>
        <w:tc>
          <w:tcPr>
            <w:tcW w:type="dxa" w:w="6236"/>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8"/>
              </w:rPr>
              <w:t>прекращает работу, отходит от окон, выполняет только мгновенные безопасные действия по остановке оборудования и следует в ближайшее закрепленное место укрытия; помогает посетителям по пути, не меняя маршрут без необходимости.</w:t>
            </w:r>
          </w:p>
        </w:tc>
      </w:tr>
    </w:tbl>
    <w:p>
      <w:pPr>
        <w:pStyle w:val="Heading1"/>
        <w:ind w:firstLine="0"/>
      </w:pPr>
      <w:r>
        <w:rPr>
          <w:rFonts w:ascii="Times New Roman" w:hAnsi="Times New Roman" w:eastAsia="Times New Roman" w:cs="Times New Roman"/>
          <w:sz w:val="24"/>
        </w:rPr>
        <w:t>6. Особенности действий в различных ситуациях</w:t>
      </w:r>
    </w:p>
    <w:p>
      <w:pPr>
        <w:pStyle w:val="BodyNoIndent"/>
        <w:tabs>
          <w:tab w:pos="397" w:val="left"/>
        </w:tabs>
        <w:ind w:left="0" w:firstLine="0"/>
      </w:pPr>
      <w:r>
        <w:rPr>
          <w:rFonts w:ascii="Times New Roman" w:hAnsi="Times New Roman" w:eastAsia="Times New Roman" w:cs="Times New Roman"/>
          <w:b w:val="0"/>
          <w:sz w:val="24"/>
        </w:rPr>
        <w:t xml:space="preserve">6.1. </w:t>
      </w:r>
      <w:r>
        <w:rPr>
          <w:rFonts w:ascii="Times New Roman" w:hAnsi="Times New Roman" w:eastAsia="Times New Roman" w:cs="Times New Roman"/>
          <w:sz w:val="24"/>
        </w:rPr>
        <w:t>Во время урока педагог действует с тем классом, который находится у него на занятии, независимо от классного руководства. Передача класса другому работнику допускается только организованно и с подтверждением.</w:t>
      </w:r>
    </w:p>
    <w:p>
      <w:pPr>
        <w:pStyle w:val="BodyNoIndent"/>
        <w:tabs>
          <w:tab w:pos="397" w:val="left"/>
        </w:tabs>
        <w:ind w:left="0" w:firstLine="0"/>
      </w:pPr>
      <w:r>
        <w:rPr>
          <w:rFonts w:ascii="Times New Roman" w:hAnsi="Times New Roman" w:eastAsia="Times New Roman" w:cs="Times New Roman"/>
          <w:b w:val="0"/>
          <w:sz w:val="24"/>
        </w:rPr>
        <w:t xml:space="preserve">6.2. </w:t>
      </w:r>
      <w:r>
        <w:rPr>
          <w:rFonts w:ascii="Times New Roman" w:hAnsi="Times New Roman" w:eastAsia="Times New Roman" w:cs="Times New Roman"/>
          <w:sz w:val="24"/>
        </w:rPr>
        <w:t>На перемене дежурные работники направляют обучающихся не в свои кабинеты, а в ближайшие места временного укрытия по зональному распределению. Учителя, уже находящиеся в месте укрытия, принимают прибывающих и ведут учет по фактическому составу.</w:t>
      </w:r>
    </w:p>
    <w:p>
      <w:pPr>
        <w:pStyle w:val="BodyNoIndent"/>
        <w:tabs>
          <w:tab w:pos="397" w:val="left"/>
        </w:tabs>
        <w:ind w:left="0" w:firstLine="0"/>
      </w:pPr>
      <w:r>
        <w:rPr>
          <w:rFonts w:ascii="Times New Roman" w:hAnsi="Times New Roman" w:eastAsia="Times New Roman" w:cs="Times New Roman"/>
          <w:b w:val="0"/>
          <w:sz w:val="24"/>
        </w:rPr>
        <w:t xml:space="preserve">6.3. </w:t>
      </w:r>
      <w:r>
        <w:rPr>
          <w:rFonts w:ascii="Times New Roman" w:hAnsi="Times New Roman" w:eastAsia="Times New Roman" w:cs="Times New Roman"/>
          <w:sz w:val="24"/>
        </w:rPr>
        <w:t>Из спортивного и актового залов, столовой и иных помещений массового пребывания людей группы выводятся по заранее распределенным маршрутам без выхода на открытую территорию. Следует избегать скопления у остекленных дверей и витражей.</w:t>
      </w:r>
    </w:p>
    <w:p>
      <w:pPr>
        <w:pStyle w:val="BodyNoIndent"/>
        <w:tabs>
          <w:tab w:pos="397" w:val="left"/>
        </w:tabs>
        <w:ind w:left="0" w:firstLine="0"/>
      </w:pPr>
      <w:r>
        <w:rPr>
          <w:rFonts w:ascii="Times New Roman" w:hAnsi="Times New Roman" w:eastAsia="Times New Roman" w:cs="Times New Roman"/>
          <w:b w:val="0"/>
          <w:sz w:val="24"/>
        </w:rPr>
        <w:t xml:space="preserve">6.4. </w:t>
      </w:r>
      <w:r>
        <w:rPr>
          <w:rFonts w:ascii="Times New Roman" w:hAnsi="Times New Roman" w:eastAsia="Times New Roman" w:cs="Times New Roman"/>
          <w:sz w:val="24"/>
        </w:rPr>
        <w:t>Если сигнал получен во время пребывания на пришкольной территории, работник немедленно уводит обучающихся с открытого пространства в ближайшее капитальное здание или иное заранее определенное безопасное место. Не следует пересекать двор ради возвращения в «свой» кабинет, если ближайшее укрытие доступнее.</w:t>
      </w:r>
    </w:p>
    <w:p>
      <w:pPr>
        <w:pStyle w:val="BodyNoIndent"/>
        <w:tabs>
          <w:tab w:pos="397" w:val="left"/>
        </w:tabs>
        <w:ind w:left="0" w:firstLine="0"/>
      </w:pPr>
      <w:r>
        <w:rPr>
          <w:rFonts w:ascii="Times New Roman" w:hAnsi="Times New Roman" w:eastAsia="Times New Roman" w:cs="Times New Roman"/>
          <w:b w:val="0"/>
          <w:sz w:val="24"/>
        </w:rPr>
        <w:t xml:space="preserve">6.5. </w:t>
      </w:r>
      <w:r>
        <w:rPr>
          <w:rFonts w:ascii="Times New Roman" w:hAnsi="Times New Roman" w:eastAsia="Times New Roman" w:cs="Times New Roman"/>
          <w:sz w:val="24"/>
        </w:rPr>
        <w:t>При отсутствии поблизости здания или иного надежного укрытия используются углубление рельефа или прочная бетонная конструкция; необходимо лечь или пригнуться, закрыть голову руками и оставаться до прекращения непосредственной опасности.</w:t>
      </w:r>
    </w:p>
    <w:p>
      <w:pPr>
        <w:pStyle w:val="BodyNoIndent"/>
        <w:tabs>
          <w:tab w:pos="397" w:val="left"/>
        </w:tabs>
        <w:ind w:left="0" w:firstLine="0"/>
      </w:pPr>
      <w:r>
        <w:rPr>
          <w:rFonts w:ascii="Times New Roman" w:hAnsi="Times New Roman" w:eastAsia="Times New Roman" w:cs="Times New Roman"/>
          <w:b w:val="0"/>
          <w:sz w:val="24"/>
        </w:rPr>
        <w:t xml:space="preserve">6.6. </w:t>
      </w:r>
      <w:r>
        <w:rPr>
          <w:rFonts w:ascii="Times New Roman" w:hAnsi="Times New Roman" w:eastAsia="Times New Roman" w:cs="Times New Roman"/>
          <w:sz w:val="24"/>
        </w:rPr>
        <w:t>При проведении выездного мероприятия руководитель группы выполняет официальные указания по месту нахождения, использует ближайшее доступное укрытие, проводит учет и после размещения сообщает директору о состоянии группы.</w:t>
      </w:r>
    </w:p>
    <w:p>
      <w:pPr>
        <w:pStyle w:val="BodyNoIndent"/>
        <w:tabs>
          <w:tab w:pos="397" w:val="left"/>
        </w:tabs>
        <w:ind w:left="0" w:firstLine="0"/>
      </w:pPr>
      <w:r>
        <w:rPr>
          <w:rFonts w:ascii="Times New Roman" w:hAnsi="Times New Roman" w:eastAsia="Times New Roman" w:cs="Times New Roman"/>
          <w:b w:val="0"/>
          <w:sz w:val="24"/>
        </w:rPr>
        <w:t xml:space="preserve">6.7. </w:t>
      </w:r>
      <w:r>
        <w:rPr>
          <w:rFonts w:ascii="Times New Roman" w:hAnsi="Times New Roman" w:eastAsia="Times New Roman" w:cs="Times New Roman"/>
          <w:sz w:val="24"/>
        </w:rPr>
        <w:t>При угрозе в период прихода или ухода обучающихся вход и выход временно прекращаются. Лица, уже находящиеся внутри, направляются в места укрытия; находящиеся снаружи следуют в ближайшее доступное капитальное укрытие и не приближаются к зданию через открытую территорию.</w:t>
      </w:r>
    </w:p>
    <w:p>
      <w:pPr>
        <w:pStyle w:val="BodyNoIndent"/>
        <w:tabs>
          <w:tab w:pos="397" w:val="left"/>
        </w:tabs>
        <w:ind w:left="0" w:firstLine="0"/>
      </w:pPr>
      <w:r>
        <w:rPr>
          <w:rFonts w:ascii="Times New Roman" w:hAnsi="Times New Roman" w:eastAsia="Times New Roman" w:cs="Times New Roman"/>
          <w:b w:val="0"/>
          <w:sz w:val="24"/>
        </w:rPr>
        <w:t xml:space="preserve">6.8. Посетители и родители, находящиеся в здании, выполняют указания работников и размещаются в ближайшей безопасной зоне. Родителям, находящимся вне здания, рекомендуется не приезжать к организации до отбоя и не перегружать телефонные линии.</w:t>
      </w:r>
      <w:r>
        <w:rPr>
          <w:rFonts w:ascii="Times New Roman" w:hAnsi="Times New Roman" w:eastAsia="Times New Roman" w:cs="Times New Roman"/>
          <w:sz w:val="24"/>
        </w:rPr>
        <w:t/>
      </w:r>
    </w:p>
    <w:p>
      <w:pPr>
        <w:pStyle w:val="BodyNoIndent"/>
        <w:tabs>
          <w:tab w:pos="397" w:val="left"/>
        </w:tabs>
        <w:ind w:left="0" w:firstLine="0"/>
      </w:pPr>
      <w:r>
        <w:rPr>
          <w:rFonts w:ascii="Times New Roman" w:hAnsi="Times New Roman" w:eastAsia="Times New Roman" w:cs="Times New Roman"/>
          <w:b w:val="0"/>
          <w:sz w:val="24"/>
        </w:rPr>
        <w:t xml:space="preserve">6.9. </w:t>
      </w:r>
      <w:r>
        <w:rPr>
          <w:rFonts w:ascii="Times New Roman" w:hAnsi="Times New Roman" w:eastAsia="Times New Roman" w:cs="Times New Roman"/>
          <w:sz w:val="24"/>
        </w:rPr>
        <w:t>Обучающиеся не передаются родителям и не направляются домой во время действия сигнала. Решение о завершении занятий после отбоя принимает директор с учетом обстановки и указаний уполномоченных органов.</w:t>
      </w:r>
    </w:p>
    <w:p>
      <w:pPr>
        <w:pStyle w:val="Heading1"/>
        <w:ind w:firstLine="0"/>
      </w:pPr>
      <w:r>
        <w:rPr>
          <w:rFonts w:ascii="Times New Roman" w:hAnsi="Times New Roman" w:eastAsia="Times New Roman" w:cs="Times New Roman"/>
          <w:sz w:val="24"/>
        </w:rPr>
        <w:t>7. Действия при обнаружении БПЛА или его фрагментов</w:t>
      </w:r>
    </w:p>
    <w:p>
      <w:pPr>
        <w:pStyle w:val="BodyNoIndent"/>
        <w:tabs>
          <w:tab w:pos="397" w:val="left"/>
        </w:tabs>
        <w:ind w:left="0" w:firstLine="0"/>
      </w:pPr>
      <w:r>
        <w:rPr>
          <w:rFonts w:ascii="Times New Roman" w:hAnsi="Times New Roman" w:eastAsia="Times New Roman" w:cs="Times New Roman"/>
          <w:b w:val="0"/>
          <w:sz w:val="24"/>
        </w:rPr>
        <w:t xml:space="preserve">7.1. </w:t>
      </w:r>
      <w:r>
        <w:rPr>
          <w:rFonts w:ascii="Times New Roman" w:hAnsi="Times New Roman" w:eastAsia="Times New Roman" w:cs="Times New Roman"/>
          <w:sz w:val="24"/>
        </w:rPr>
        <w:t>При визуальном обнаружении БПЛА не подходить к окнам и не выходить на улицу для наблюдения. Немедленно укрыться и предупредить находящихся рядом.</w:t>
      </w:r>
    </w:p>
    <w:p>
      <w:pPr>
        <w:pStyle w:val="BodyNoIndent"/>
        <w:tabs>
          <w:tab w:pos="397" w:val="left"/>
        </w:tabs>
        <w:ind w:left="0" w:firstLine="0"/>
      </w:pPr>
      <w:r>
        <w:rPr>
          <w:rFonts w:ascii="Times New Roman" w:hAnsi="Times New Roman" w:eastAsia="Times New Roman" w:cs="Times New Roman"/>
          <w:b w:val="0"/>
          <w:sz w:val="24"/>
        </w:rPr>
        <w:t xml:space="preserve">7.2. </w:t>
      </w:r>
      <w:r>
        <w:rPr>
          <w:rFonts w:ascii="Times New Roman" w:hAnsi="Times New Roman" w:eastAsia="Times New Roman" w:cs="Times New Roman"/>
          <w:sz w:val="24"/>
        </w:rPr>
        <w:t>Не пытаться сбить, повредить, переместить или иным образом воздействовать на БПЛА.</w:t>
      </w:r>
    </w:p>
    <w:p>
      <w:pPr>
        <w:pStyle w:val="BodyNoIndent"/>
        <w:tabs>
          <w:tab w:pos="397" w:val="left"/>
        </w:tabs>
        <w:ind w:left="0" w:firstLine="0"/>
      </w:pPr>
      <w:r>
        <w:rPr>
          <w:rFonts w:ascii="Times New Roman" w:hAnsi="Times New Roman" w:eastAsia="Times New Roman" w:cs="Times New Roman"/>
          <w:b w:val="0"/>
          <w:sz w:val="24"/>
        </w:rPr>
        <w:t xml:space="preserve">7.3. </w:t>
      </w:r>
      <w:r>
        <w:rPr>
          <w:rFonts w:ascii="Times New Roman" w:hAnsi="Times New Roman" w:eastAsia="Times New Roman" w:cs="Times New Roman"/>
          <w:sz w:val="24"/>
        </w:rPr>
        <w:t>Не вести фото- и видеосъемку, не размещать сведения о БПЛА, последствиях атаки и работе специальных служб в социальных сетях и мессенджерах.</w:t>
      </w:r>
    </w:p>
    <w:p>
      <w:pPr>
        <w:pStyle w:val="BodyNoIndent"/>
        <w:tabs>
          <w:tab w:pos="397" w:val="left"/>
        </w:tabs>
        <w:ind w:left="0" w:firstLine="0"/>
      </w:pPr>
      <w:r>
        <w:rPr>
          <w:rFonts w:ascii="Times New Roman" w:hAnsi="Times New Roman" w:eastAsia="Times New Roman" w:cs="Times New Roman"/>
          <w:b w:val="0"/>
          <w:sz w:val="24"/>
        </w:rPr>
        <w:t xml:space="preserve">7.4. </w:t>
      </w:r>
      <w:r>
        <w:rPr>
          <w:rFonts w:ascii="Times New Roman" w:hAnsi="Times New Roman" w:eastAsia="Times New Roman" w:cs="Times New Roman"/>
          <w:sz w:val="24"/>
        </w:rPr>
        <w:t>Об обнаружении сообщить по номеру 112 из безопасного места. Передать адрес, время, количество объектов, примерное направление движения, внешние признаки и сведения о последствиях. Не пользоваться мобильным телефоном или радиоаппаратурой в непосредственной близости от обнаруженного или упавшего БПЛА; сначала безопасно удалиться.</w:t>
      </w:r>
    </w:p>
    <w:p>
      <w:pPr>
        <w:pStyle w:val="BodyNoIndent"/>
        <w:tabs>
          <w:tab w:pos="397" w:val="left"/>
        </w:tabs>
        <w:ind w:left="0" w:firstLine="0"/>
      </w:pPr>
      <w:r>
        <w:rPr>
          <w:rFonts w:ascii="Times New Roman" w:hAnsi="Times New Roman" w:eastAsia="Times New Roman" w:cs="Times New Roman"/>
          <w:b w:val="0"/>
          <w:sz w:val="24"/>
        </w:rPr>
        <w:t xml:space="preserve">7.5. </w:t>
      </w:r>
      <w:r>
        <w:rPr>
          <w:rFonts w:ascii="Times New Roman" w:hAnsi="Times New Roman" w:eastAsia="Times New Roman" w:cs="Times New Roman"/>
          <w:sz w:val="24"/>
        </w:rPr>
        <w:t>При обнаружении упавшего БПЛА, боеприпаса, фрагмента или незнакомого предмета не приближаться, не трогать и не перемещать его. Ограничить доступ людей с безопасного расстояния и дождаться специальных служб.</w:t>
      </w:r>
    </w:p>
    <w:p>
      <w:pPr>
        <w:pStyle w:val="BodyNoIndent"/>
        <w:tabs>
          <w:tab w:pos="397" w:val="left"/>
        </w:tabs>
        <w:ind w:left="0" w:firstLine="0"/>
      </w:pPr>
      <w:r>
        <w:rPr>
          <w:rFonts w:ascii="Times New Roman" w:hAnsi="Times New Roman" w:eastAsia="Times New Roman" w:cs="Times New Roman"/>
          <w:b w:val="0"/>
          <w:sz w:val="24"/>
        </w:rPr>
        <w:t xml:space="preserve">7.6. </w:t>
      </w:r>
      <w:r>
        <w:rPr>
          <w:rFonts w:ascii="Times New Roman" w:hAnsi="Times New Roman" w:eastAsia="Times New Roman" w:cs="Times New Roman"/>
          <w:sz w:val="24"/>
        </w:rPr>
        <w:t>Работник охраны не обязан и не должен приближаться к объекту для осмотра, фотографирования, ограждения или уточнения маркировки.</w:t>
      </w:r>
    </w:p>
    <w:p>
      <w:pPr>
        <w:pStyle w:val="Heading1"/>
        <w:ind w:firstLine="0"/>
      </w:pPr>
      <w:r>
        <w:rPr>
          <w:rFonts w:ascii="Times New Roman" w:hAnsi="Times New Roman" w:eastAsia="Times New Roman" w:cs="Times New Roman"/>
          <w:sz w:val="24"/>
        </w:rPr>
        <w:t>8. Действия при взрыве, повреждении здания, пожаре или пострадавших</w:t>
      </w:r>
    </w:p>
    <w:p>
      <w:pPr>
        <w:pStyle w:val="BodyNoIndent"/>
        <w:tabs>
          <w:tab w:pos="397" w:val="left"/>
        </w:tabs>
        <w:ind w:left="0" w:firstLine="0"/>
      </w:pPr>
      <w:r>
        <w:rPr>
          <w:rFonts w:ascii="Times New Roman" w:hAnsi="Times New Roman" w:eastAsia="Times New Roman" w:cs="Times New Roman"/>
          <w:b w:val="0"/>
          <w:sz w:val="24"/>
        </w:rPr>
        <w:t xml:space="preserve">8.1. </w:t>
      </w:r>
      <w:r>
        <w:rPr>
          <w:rFonts w:ascii="Times New Roman" w:hAnsi="Times New Roman" w:eastAsia="Times New Roman" w:cs="Times New Roman"/>
          <w:sz w:val="24"/>
        </w:rPr>
        <w:t>При вспышке, взрыве или разрушении остекления немедленно лечь или пригнуться ниже линии окон, отвернуться от стекла, закрыть голову руками или плотным предметом и не вставать до прекращения разлета обломков.</w:t>
      </w:r>
    </w:p>
    <w:p>
      <w:pPr>
        <w:pStyle w:val="BodyNoIndent"/>
        <w:tabs>
          <w:tab w:pos="397" w:val="left"/>
        </w:tabs>
        <w:ind w:left="0" w:firstLine="0"/>
      </w:pPr>
      <w:r>
        <w:rPr>
          <w:rFonts w:ascii="Times New Roman" w:hAnsi="Times New Roman" w:eastAsia="Times New Roman" w:cs="Times New Roman"/>
          <w:b w:val="0"/>
          <w:sz w:val="24"/>
        </w:rPr>
        <w:t xml:space="preserve">8.2. </w:t>
      </w:r>
      <w:r>
        <w:rPr>
          <w:rFonts w:ascii="Times New Roman" w:hAnsi="Times New Roman" w:eastAsia="Times New Roman" w:cs="Times New Roman"/>
          <w:sz w:val="24"/>
        </w:rPr>
        <w:t>После прекращения непосредственного воздействия оценить путь выхода из поврежденной зоны. Не пользоваться поврежденными лестницами, не входить в задымленные помещения и не касаться оборванных проводов.</w:t>
      </w:r>
    </w:p>
    <w:p>
      <w:pPr>
        <w:pStyle w:val="BodyNoIndent"/>
        <w:tabs>
          <w:tab w:pos="397" w:val="left"/>
        </w:tabs>
        <w:ind w:left="0" w:firstLine="0"/>
      </w:pPr>
      <w:r>
        <w:rPr>
          <w:rFonts w:ascii="Times New Roman" w:hAnsi="Times New Roman" w:eastAsia="Times New Roman" w:cs="Times New Roman"/>
          <w:b w:val="0"/>
          <w:sz w:val="24"/>
        </w:rPr>
        <w:t xml:space="preserve">8.3. </w:t>
      </w:r>
      <w:r>
        <w:rPr>
          <w:rFonts w:ascii="Times New Roman" w:hAnsi="Times New Roman" w:eastAsia="Times New Roman" w:cs="Times New Roman"/>
          <w:sz w:val="24"/>
        </w:rPr>
        <w:t>При пожаре, задымлении, запахе газа, угрозе обрушения или иной опасности покинуть поврежденную часть здания по ближайшему безопасному маршруту и перейти в резервное место, указанное дежурным администратором или экстренными службами.</w:t>
      </w:r>
    </w:p>
    <w:p>
      <w:pPr>
        <w:pStyle w:val="BodyNoIndent"/>
        <w:tabs>
          <w:tab w:pos="397" w:val="left"/>
        </w:tabs>
        <w:ind w:left="0" w:firstLine="0"/>
      </w:pPr>
      <w:r>
        <w:rPr>
          <w:rFonts w:ascii="Times New Roman" w:hAnsi="Times New Roman" w:eastAsia="Times New Roman" w:cs="Times New Roman"/>
          <w:b w:val="0"/>
          <w:sz w:val="24"/>
        </w:rPr>
        <w:t xml:space="preserve">8.4. </w:t>
      </w:r>
      <w:r>
        <w:rPr>
          <w:rFonts w:ascii="Times New Roman" w:hAnsi="Times New Roman" w:eastAsia="Times New Roman" w:cs="Times New Roman"/>
          <w:sz w:val="24"/>
        </w:rPr>
        <w:t>Сообщить по номеру 112 из безопасного места. Оказать первую помощь в пределах подготовки, не подвергая опасности себя и обучающихся.</w:t>
      </w:r>
    </w:p>
    <w:p>
      <w:pPr>
        <w:pStyle w:val="BodyNoIndent"/>
        <w:tabs>
          <w:tab w:pos="397" w:val="left"/>
        </w:tabs>
        <w:ind w:left="0" w:firstLine="0"/>
      </w:pPr>
      <w:r>
        <w:rPr>
          <w:rFonts w:ascii="Times New Roman" w:hAnsi="Times New Roman" w:eastAsia="Times New Roman" w:cs="Times New Roman"/>
          <w:b w:val="0"/>
          <w:sz w:val="24"/>
        </w:rPr>
        <w:t xml:space="preserve">8.5. </w:t>
      </w:r>
      <w:r>
        <w:rPr>
          <w:rFonts w:ascii="Times New Roman" w:hAnsi="Times New Roman" w:eastAsia="Times New Roman" w:cs="Times New Roman"/>
          <w:sz w:val="24"/>
        </w:rPr>
        <w:t>Не перемещать фрагменты, не собирать предметы и не возвращаться в поврежденную часть здания до разрешения специальных служб.</w:t>
      </w:r>
    </w:p>
    <w:p>
      <w:pPr>
        <w:pStyle w:val="BodyNoIndent"/>
        <w:tabs>
          <w:tab w:pos="397" w:val="left"/>
        </w:tabs>
        <w:ind w:left="0" w:firstLine="0"/>
      </w:pPr>
      <w:r>
        <w:rPr>
          <w:rFonts w:ascii="Times New Roman" w:hAnsi="Times New Roman" w:eastAsia="Times New Roman" w:cs="Times New Roman"/>
          <w:b w:val="0"/>
          <w:sz w:val="24"/>
        </w:rPr>
        <w:t xml:space="preserve">8.6. </w:t>
      </w:r>
      <w:r>
        <w:rPr>
          <w:rFonts w:ascii="Times New Roman" w:hAnsi="Times New Roman" w:eastAsia="Times New Roman" w:cs="Times New Roman"/>
          <w:sz w:val="24"/>
        </w:rPr>
        <w:t>Сведения о пропавших, пострадавших и предположительном месте их нахождения передаются спасателям; самостоятельный поиск в опасной зоне не проводится.</w:t>
      </w:r>
    </w:p>
    <w:p>
      <w:pPr>
        <w:pStyle w:val="Heading1"/>
        <w:ind w:firstLine="0"/>
      </w:pPr>
      <w:r>
        <w:rPr>
          <w:rFonts w:ascii="Times New Roman" w:hAnsi="Times New Roman" w:eastAsia="Times New Roman" w:cs="Times New Roman"/>
          <w:sz w:val="24"/>
        </w:rPr>
        <w:t>9. Действия после официального отбоя</w:t>
      </w:r>
    </w:p>
    <w:p>
      <w:pPr>
        <w:pStyle w:val="BodyNoIndent"/>
        <w:tabs>
          <w:tab w:pos="397" w:val="left"/>
        </w:tabs>
        <w:ind w:left="0" w:firstLine="0"/>
      </w:pPr>
      <w:r>
        <w:rPr>
          <w:rFonts w:ascii="Times New Roman" w:hAnsi="Times New Roman" w:eastAsia="Times New Roman" w:cs="Times New Roman"/>
          <w:b w:val="0"/>
          <w:sz w:val="24"/>
        </w:rPr>
        <w:t xml:space="preserve">9.1. </w:t>
      </w:r>
      <w:r>
        <w:rPr>
          <w:rFonts w:ascii="Times New Roman" w:hAnsi="Times New Roman" w:eastAsia="Times New Roman" w:cs="Times New Roman"/>
          <w:sz w:val="24"/>
        </w:rPr>
        <w:t>Не торопиться покидать место временного укрытия. Дождаться команды директора, дежурного администратора или экстренных служб.</w:t>
      </w:r>
    </w:p>
    <w:p>
      <w:pPr>
        <w:pStyle w:val="BodyNoIndent"/>
        <w:tabs>
          <w:tab w:pos="397" w:val="left"/>
        </w:tabs>
        <w:ind w:left="0" w:firstLine="0"/>
      </w:pPr>
      <w:r>
        <w:rPr>
          <w:rFonts w:ascii="Times New Roman" w:hAnsi="Times New Roman" w:eastAsia="Times New Roman" w:cs="Times New Roman"/>
          <w:b w:val="0"/>
          <w:sz w:val="24"/>
        </w:rPr>
        <w:t xml:space="preserve">9.2. </w:t>
      </w:r>
      <w:r>
        <w:rPr>
          <w:rFonts w:ascii="Times New Roman" w:hAnsi="Times New Roman" w:eastAsia="Times New Roman" w:cs="Times New Roman"/>
          <w:sz w:val="24"/>
        </w:rPr>
        <w:t>Повторно провести учет людей и сообщить об отсутствии, травмах или ухудшении самочувствия.</w:t>
      </w:r>
    </w:p>
    <w:p>
      <w:pPr>
        <w:pStyle w:val="BodyNoIndent"/>
        <w:tabs>
          <w:tab w:pos="397" w:val="left"/>
        </w:tabs>
        <w:ind w:left="0" w:firstLine="0"/>
      </w:pPr>
      <w:r>
        <w:rPr>
          <w:rFonts w:ascii="Times New Roman" w:hAnsi="Times New Roman" w:eastAsia="Times New Roman" w:cs="Times New Roman"/>
          <w:b w:val="0"/>
          <w:sz w:val="24"/>
        </w:rPr>
        <w:t xml:space="preserve">9.3. </w:t>
      </w:r>
      <w:r>
        <w:rPr>
          <w:rFonts w:ascii="Times New Roman" w:hAnsi="Times New Roman" w:eastAsia="Times New Roman" w:cs="Times New Roman"/>
          <w:sz w:val="24"/>
        </w:rPr>
        <w:t>Возвращаться в помещения только после проверки доступности маршрута и отсутствия видимых повреждений, пожара, задымления, запаха газа, оголенных проводов и подозрительных предметов.</w:t>
      </w:r>
    </w:p>
    <w:p>
      <w:pPr>
        <w:pStyle w:val="BodyNoIndent"/>
        <w:tabs>
          <w:tab w:pos="397" w:val="left"/>
        </w:tabs>
        <w:ind w:left="0" w:firstLine="0"/>
      </w:pPr>
      <w:r>
        <w:rPr>
          <w:rFonts w:ascii="Times New Roman" w:hAnsi="Times New Roman" w:eastAsia="Times New Roman" w:cs="Times New Roman"/>
          <w:b w:val="0"/>
          <w:sz w:val="24"/>
        </w:rPr>
        <w:t xml:space="preserve">9.4. </w:t>
      </w:r>
      <w:r>
        <w:rPr>
          <w:rFonts w:ascii="Times New Roman" w:hAnsi="Times New Roman" w:eastAsia="Times New Roman" w:cs="Times New Roman"/>
          <w:sz w:val="24"/>
        </w:rPr>
        <w:t>При наличии повреждений организовать вывод в безопасное место по указанию экстренных служб и не допускать вход в здание.</w:t>
      </w:r>
    </w:p>
    <w:p>
      <w:pPr>
        <w:pStyle w:val="BodyNoIndent"/>
        <w:tabs>
          <w:tab w:pos="397" w:val="left"/>
        </w:tabs>
        <w:ind w:left="0" w:firstLine="0"/>
      </w:pPr>
      <w:r>
        <w:rPr>
          <w:rFonts w:ascii="Times New Roman" w:hAnsi="Times New Roman" w:eastAsia="Times New Roman" w:cs="Times New Roman"/>
          <w:b w:val="0"/>
          <w:sz w:val="24"/>
        </w:rPr>
        <w:t xml:space="preserve">9.5. Директор организует информирование учредителя (органа управления образованием) и родителей; фиксирует обстоятельства, действия, численность, пострадавших и выявленные недостатки.</w:t>
      </w:r>
      <w:r>
        <w:rPr>
          <w:rFonts w:ascii="Times New Roman" w:hAnsi="Times New Roman" w:eastAsia="Times New Roman" w:cs="Times New Roman"/>
          <w:sz w:val="24"/>
        </w:rPr>
        <w:t/>
      </w:r>
    </w:p>
    <w:p>
      <w:pPr>
        <w:pStyle w:val="BodyNoIndent"/>
        <w:tabs>
          <w:tab w:pos="397" w:val="left"/>
        </w:tabs>
        <w:ind w:left="0" w:firstLine="0"/>
      </w:pPr>
      <w:r>
        <w:rPr>
          <w:rFonts w:ascii="Times New Roman" w:hAnsi="Times New Roman" w:eastAsia="Times New Roman" w:cs="Times New Roman"/>
          <w:b w:val="0"/>
          <w:sz w:val="24"/>
        </w:rPr>
        <w:t xml:space="preserve">9.6. </w:t>
      </w:r>
      <w:r>
        <w:rPr>
          <w:rFonts w:ascii="Times New Roman" w:hAnsi="Times New Roman" w:eastAsia="Times New Roman" w:cs="Times New Roman"/>
          <w:sz w:val="24"/>
        </w:rPr>
        <w:t>После тренировки или реального события проводится разбор и при необходимости корректируются маршруты, распределение, система оповещения и настоящая Инструкция.</w:t>
      </w:r>
    </w:p>
    <w:p>
      <w:pPr>
        <w:pStyle w:val="Heading1"/>
        <w:ind w:firstLine="0"/>
      </w:pPr>
      <w:r>
        <w:rPr>
          <w:rFonts w:ascii="Times New Roman" w:hAnsi="Times New Roman" w:eastAsia="Times New Roman" w:cs="Times New Roman"/>
          <w:sz w:val="24"/>
        </w:rPr>
        <w:t>10. Запрещается</w:t>
      </w:r>
    </w:p>
    <w:p>
      <w:pPr>
        <w:pStyle w:val="BodyNoIndent"/>
        <w:ind w:left="397" w:hanging="283"/>
      </w:pPr>
      <w:r>
        <w:rPr>
          <w:rFonts w:ascii="Times New Roman" w:hAnsi="Times New Roman" w:eastAsia="Times New Roman" w:cs="Times New Roman"/>
          <w:sz w:val="24"/>
        </w:rPr>
        <w:t xml:space="preserve">– </w:t>
      </w:r>
      <w:r>
        <w:rPr>
          <w:rFonts w:ascii="Times New Roman" w:hAnsi="Times New Roman" w:eastAsia="Times New Roman" w:cs="Times New Roman"/>
          <w:sz w:val="24"/>
        </w:rPr>
        <w:t>создавать панику, бежать, толкаться, кричать и самостоятельно менять назначенный маршрут без опасности на нем;</w:t>
      </w:r>
    </w:p>
    <w:p>
      <w:pPr>
        <w:pStyle w:val="BodyNoIndent"/>
        <w:ind w:left="397" w:hanging="283"/>
      </w:pPr>
      <w:r>
        <w:rPr>
          <w:rFonts w:ascii="Times New Roman" w:hAnsi="Times New Roman" w:eastAsia="Times New Roman" w:cs="Times New Roman"/>
          <w:sz w:val="24"/>
        </w:rPr>
        <w:t xml:space="preserve">– </w:t>
      </w:r>
      <w:r>
        <w:rPr>
          <w:rFonts w:ascii="Times New Roman" w:hAnsi="Times New Roman" w:eastAsia="Times New Roman" w:cs="Times New Roman"/>
          <w:sz w:val="24"/>
        </w:rPr>
        <w:t>подходить к окнам, выходить на балконы, крышу или открытую территорию для наблюдения;</w:t>
      </w:r>
    </w:p>
    <w:p>
      <w:pPr>
        <w:pStyle w:val="BodyNoIndent"/>
        <w:ind w:left="397" w:hanging="283"/>
      </w:pPr>
      <w:r>
        <w:rPr>
          <w:rFonts w:ascii="Times New Roman" w:hAnsi="Times New Roman" w:eastAsia="Times New Roman" w:cs="Times New Roman"/>
          <w:sz w:val="24"/>
        </w:rPr>
        <w:t xml:space="preserve">– </w:t>
      </w:r>
      <w:r>
        <w:rPr>
          <w:rFonts w:ascii="Times New Roman" w:hAnsi="Times New Roman" w:eastAsia="Times New Roman" w:cs="Times New Roman"/>
          <w:sz w:val="24"/>
        </w:rPr>
        <w:t>пользоваться лифтом;</w:t>
      </w:r>
    </w:p>
    <w:p>
      <w:pPr>
        <w:pStyle w:val="BodyNoIndent"/>
        <w:ind w:left="397" w:hanging="283"/>
      </w:pPr>
      <w:r>
        <w:rPr>
          <w:rFonts w:ascii="Times New Roman" w:hAnsi="Times New Roman" w:eastAsia="Times New Roman" w:cs="Times New Roman"/>
          <w:sz w:val="24"/>
        </w:rPr>
        <w:t xml:space="preserve">– </w:t>
      </w:r>
      <w:r>
        <w:rPr>
          <w:rFonts w:ascii="Times New Roman" w:hAnsi="Times New Roman" w:eastAsia="Times New Roman" w:cs="Times New Roman"/>
          <w:sz w:val="24"/>
        </w:rPr>
        <w:t>задерживаться для сбора вещей, сохранения имущества или завершения работы;</w:t>
      </w:r>
    </w:p>
    <w:p>
      <w:pPr>
        <w:pStyle w:val="BodyNoIndent"/>
        <w:ind w:left="397" w:hanging="283"/>
      </w:pPr>
      <w:r>
        <w:rPr>
          <w:rFonts w:ascii="Times New Roman" w:hAnsi="Times New Roman" w:eastAsia="Times New Roman" w:cs="Times New Roman"/>
          <w:sz w:val="24"/>
        </w:rPr>
        <w:t xml:space="preserve">– </w:t>
      </w:r>
      <w:r>
        <w:rPr>
          <w:rFonts w:ascii="Times New Roman" w:hAnsi="Times New Roman" w:eastAsia="Times New Roman" w:cs="Times New Roman"/>
          <w:sz w:val="24"/>
        </w:rPr>
        <w:t>отпускать обучающихся домой или передавать родителям до официального отбоя и решения директора;</w:t>
      </w:r>
    </w:p>
    <w:p>
      <w:pPr>
        <w:pStyle w:val="BodyNoIndent"/>
        <w:ind w:left="397" w:hanging="283"/>
      </w:pPr>
      <w:r>
        <w:rPr>
          <w:rFonts w:ascii="Times New Roman" w:hAnsi="Times New Roman" w:eastAsia="Times New Roman" w:cs="Times New Roman"/>
          <w:sz w:val="24"/>
        </w:rPr>
        <w:t xml:space="preserve">– </w:t>
      </w:r>
      <w:r>
        <w:rPr>
          <w:rFonts w:ascii="Times New Roman" w:hAnsi="Times New Roman" w:eastAsia="Times New Roman" w:cs="Times New Roman"/>
          <w:sz w:val="24"/>
        </w:rPr>
        <w:t>пытаться самостоятельно сбить БПЛА, применять радиоэлектронные или иные средства воздействия;</w:t>
      </w:r>
    </w:p>
    <w:p>
      <w:pPr>
        <w:pStyle w:val="BodyNoIndent"/>
        <w:ind w:left="397" w:hanging="283"/>
      </w:pPr>
      <w:r>
        <w:rPr>
          <w:rFonts w:ascii="Times New Roman" w:hAnsi="Times New Roman" w:eastAsia="Times New Roman" w:cs="Times New Roman"/>
          <w:sz w:val="24"/>
        </w:rPr>
        <w:t xml:space="preserve">– </w:t>
      </w:r>
      <w:r>
        <w:rPr>
          <w:rFonts w:ascii="Times New Roman" w:hAnsi="Times New Roman" w:eastAsia="Times New Roman" w:cs="Times New Roman"/>
          <w:sz w:val="24"/>
        </w:rPr>
        <w:t>трогать, перемещать, накрывать, фотографировать либо разбирать БПЛА, боеприпасы и фрагменты;</w:t>
      </w:r>
    </w:p>
    <w:p>
      <w:pPr>
        <w:pStyle w:val="BodyNoIndent"/>
        <w:ind w:left="397" w:hanging="283"/>
      </w:pPr>
      <w:r>
        <w:rPr>
          <w:rFonts w:ascii="Times New Roman" w:hAnsi="Times New Roman" w:eastAsia="Times New Roman" w:cs="Times New Roman"/>
          <w:sz w:val="24"/>
        </w:rPr>
        <w:t xml:space="preserve">– </w:t>
      </w:r>
      <w:r>
        <w:rPr>
          <w:rFonts w:ascii="Times New Roman" w:hAnsi="Times New Roman" w:eastAsia="Times New Roman" w:cs="Times New Roman"/>
          <w:sz w:val="24"/>
        </w:rPr>
        <w:t>публиковать неподтвержденные сведения, фото и видео, сведения о местах укрытия, маршрутах и действиях специальных служб;</w:t>
      </w:r>
    </w:p>
    <w:p>
      <w:pPr>
        <w:pStyle w:val="BodyNoIndent"/>
        <w:ind w:left="397" w:hanging="283"/>
      </w:pPr>
      <w:r>
        <w:rPr>
          <w:rFonts w:ascii="Times New Roman" w:hAnsi="Times New Roman" w:eastAsia="Times New Roman" w:cs="Times New Roman"/>
          <w:sz w:val="24"/>
        </w:rPr>
        <w:t xml:space="preserve">– </w:t>
      </w:r>
      <w:r>
        <w:rPr>
          <w:rFonts w:ascii="Times New Roman" w:hAnsi="Times New Roman" w:eastAsia="Times New Roman" w:cs="Times New Roman"/>
          <w:sz w:val="24"/>
        </w:rPr>
        <w:t>покидать место временного укрытия до официального отбоя или команды уполномоченного лица.</w:t>
      </w:r>
    </w:p>
    <w:p>
      <w:pPr>
        <w:pStyle w:val="Heading1"/>
        <w:ind w:firstLine="0"/>
      </w:pPr>
      <w:r>
        <w:rPr>
          <w:rFonts w:ascii="Times New Roman" w:hAnsi="Times New Roman" w:eastAsia="Times New Roman" w:cs="Times New Roman"/>
          <w:sz w:val="24"/>
        </w:rPr>
        <w:t>11. Информирование и учет</w:t>
      </w:r>
    </w:p>
    <w:p>
      <w:pPr>
        <w:pStyle w:val="BodyNoIndent"/>
        <w:tabs>
          <w:tab w:pos="397" w:val="left"/>
        </w:tabs>
        <w:ind w:left="0" w:firstLine="0"/>
      </w:pPr>
      <w:r>
        <w:rPr>
          <w:rFonts w:ascii="Times New Roman" w:hAnsi="Times New Roman" w:eastAsia="Times New Roman" w:cs="Times New Roman"/>
          <w:b w:val="0"/>
          <w:sz w:val="24"/>
        </w:rPr>
        <w:t xml:space="preserve">11.1. </w:t>
      </w:r>
      <w:r>
        <w:rPr>
          <w:rFonts w:ascii="Times New Roman" w:hAnsi="Times New Roman" w:eastAsia="Times New Roman" w:cs="Times New Roman"/>
          <w:sz w:val="24"/>
        </w:rPr>
        <w:t>Оперативную связь с 112 и органами управления осуществляет директор, дежурный администратор либо назначенный работник. При невозможности связи сообщение передает любой работник из безопасного места.</w:t>
      </w:r>
    </w:p>
    <w:p>
      <w:pPr>
        <w:pStyle w:val="BodyNoIndent"/>
        <w:tabs>
          <w:tab w:pos="397" w:val="left"/>
        </w:tabs>
        <w:ind w:left="0" w:firstLine="0"/>
      </w:pPr>
      <w:r>
        <w:rPr>
          <w:rFonts w:ascii="Times New Roman" w:hAnsi="Times New Roman" w:eastAsia="Times New Roman" w:cs="Times New Roman"/>
          <w:b w:val="0"/>
          <w:sz w:val="24"/>
        </w:rPr>
        <w:t xml:space="preserve">11.2. </w:t>
      </w:r>
      <w:r>
        <w:rPr>
          <w:rFonts w:ascii="Times New Roman" w:hAnsi="Times New Roman" w:eastAsia="Times New Roman" w:cs="Times New Roman"/>
          <w:sz w:val="24"/>
        </w:rPr>
        <w:t>Для связи с родителями используется единый текст из приложения 1. Индивидуальные сообщения о состоянии ребенка направляются после первичного учета и только при наличии такой возможности.</w:t>
      </w:r>
    </w:p>
    <w:p>
      <w:pPr>
        <w:pStyle w:val="BodyNoIndent"/>
        <w:tabs>
          <w:tab w:pos="397" w:val="left"/>
        </w:tabs>
        <w:ind w:left="0" w:firstLine="0"/>
      </w:pPr>
      <w:r>
        <w:rPr>
          <w:rFonts w:ascii="Times New Roman" w:hAnsi="Times New Roman" w:eastAsia="Times New Roman" w:cs="Times New Roman"/>
          <w:b w:val="0"/>
          <w:sz w:val="24"/>
        </w:rPr>
        <w:t xml:space="preserve">11.3. Работники не дают комментариев средствам массовой информации и не публикуют сведения от имени организации без поручения директора.</w:t>
      </w:r>
      <w:r>
        <w:rPr>
          <w:rFonts w:ascii="Times New Roman" w:hAnsi="Times New Roman" w:eastAsia="Times New Roman" w:cs="Times New Roman"/>
          <w:sz w:val="24"/>
        </w:rPr>
        <w:t/>
      </w:r>
    </w:p>
    <w:p>
      <w:pPr>
        <w:pStyle w:val="BodyNoIndent"/>
        <w:tabs>
          <w:tab w:pos="397" w:val="left"/>
        </w:tabs>
        <w:ind w:left="0" w:firstLine="0"/>
      </w:pPr>
      <w:r>
        <w:rPr>
          <w:rFonts w:ascii="Times New Roman" w:hAnsi="Times New Roman" w:eastAsia="Times New Roman" w:cs="Times New Roman"/>
          <w:b w:val="0"/>
          <w:sz w:val="24"/>
        </w:rPr>
        <w:t xml:space="preserve">11.4. </w:t>
      </w:r>
      <w:r>
        <w:rPr>
          <w:rFonts w:ascii="Times New Roman" w:hAnsi="Times New Roman" w:eastAsia="Times New Roman" w:cs="Times New Roman"/>
          <w:sz w:val="24"/>
        </w:rPr>
        <w:t>Учет ведется по форме приложения 4. Отсутствие человека в месте укрытия не означает автоматически его нахождение в опасной зоне: сведения сверяются с журналом отсутствующих, посетителей и фактической явкой.</w:t>
      </w:r>
    </w:p>
    <w:p>
      <w:pPr>
        <w:pStyle w:val="BodyNoIndent"/>
        <w:tabs>
          <w:tab w:pos="397" w:val="left"/>
        </w:tabs>
        <w:ind w:left="0" w:firstLine="0"/>
      </w:pPr>
      <w:r>
        <w:rPr>
          <w:rFonts w:ascii="Times New Roman" w:hAnsi="Times New Roman" w:eastAsia="Times New Roman" w:cs="Times New Roman"/>
          <w:b w:val="0"/>
          <w:sz w:val="24"/>
        </w:rPr>
        <w:t xml:space="preserve">11.5. </w:t>
      </w:r>
      <w:r>
        <w:rPr>
          <w:rFonts w:ascii="Times New Roman" w:hAnsi="Times New Roman" w:eastAsia="Times New Roman" w:cs="Times New Roman"/>
          <w:sz w:val="24"/>
        </w:rPr>
        <w:t>Подробные схемы распределения и маршруты хранятся у директора, дежурного администратора, работников охраны и ответственного за ГО и ЧС; копии размещаются только в местах, доступных работникам.</w:t>
      </w:r>
    </w:p>
    <w:p>
      <w:pPr>
        <w:pStyle w:val="Heading1"/>
        <w:ind w:firstLine="0"/>
      </w:pPr>
      <w:r>
        <w:rPr>
          <w:rFonts w:ascii="Times New Roman" w:hAnsi="Times New Roman" w:eastAsia="Times New Roman" w:cs="Times New Roman"/>
          <w:sz w:val="24"/>
        </w:rPr>
        <w:t>12. Заключительные положения</w:t>
      </w:r>
    </w:p>
    <w:p>
      <w:pPr>
        <w:pStyle w:val="BodyNoIndent"/>
        <w:tabs>
          <w:tab w:pos="397" w:val="left"/>
        </w:tabs>
        <w:ind w:left="0" w:firstLine="0"/>
      </w:pPr>
      <w:r>
        <w:rPr>
          <w:rFonts w:ascii="Times New Roman" w:hAnsi="Times New Roman" w:eastAsia="Times New Roman" w:cs="Times New Roman"/>
          <w:b w:val="0"/>
          <w:sz w:val="24"/>
        </w:rPr>
        <w:t xml:space="preserve">12.1. </w:t>
      </w:r>
      <w:r>
        <w:rPr>
          <w:rFonts w:ascii="Times New Roman" w:hAnsi="Times New Roman" w:eastAsia="Times New Roman" w:cs="Times New Roman"/>
          <w:sz w:val="24"/>
        </w:rPr>
        <w:t>Все работники знакомятся с Инструкцией под подпись. Незнание маршрута или места временного укрытия не освобождает от обязанности немедленно выполнять защитные действия.</w:t>
      </w:r>
    </w:p>
    <w:p>
      <w:pPr>
        <w:pStyle w:val="BodyNoIndent"/>
        <w:tabs>
          <w:tab w:pos="397" w:val="left"/>
        </w:tabs>
        <w:ind w:left="0" w:firstLine="0"/>
      </w:pPr>
      <w:r>
        <w:rPr>
          <w:rFonts w:ascii="Times New Roman" w:hAnsi="Times New Roman" w:eastAsia="Times New Roman" w:cs="Times New Roman"/>
          <w:b w:val="0"/>
          <w:sz w:val="24"/>
        </w:rPr>
        <w:t xml:space="preserve">12.2. </w:t>
      </w:r>
      <w:r>
        <w:rPr>
          <w:rFonts w:ascii="Times New Roman" w:hAnsi="Times New Roman" w:eastAsia="Times New Roman" w:cs="Times New Roman"/>
          <w:sz w:val="24"/>
        </w:rPr>
        <w:t>Инструкция пересматривается при изменении нормативных требований, здания, состава помещений, системы оповещения, официальных сигналов, а также по итогам тренировок и реальных событий.</w:t>
      </w:r>
    </w:p>
    <w:p>
      <w:pPr>
        <w:pStyle w:val="BodyNoIndent"/>
        <w:tabs>
          <w:tab w:pos="397" w:val="left"/>
        </w:tabs>
        <w:ind w:left="0" w:firstLine="0"/>
      </w:pPr>
      <w:r>
        <w:rPr>
          <w:rFonts w:ascii="Times New Roman" w:hAnsi="Times New Roman" w:eastAsia="Times New Roman" w:cs="Times New Roman"/>
          <w:b w:val="0"/>
          <w:sz w:val="24"/>
        </w:rPr>
        <w:t xml:space="preserve">12.3. </w:t>
      </w:r>
      <w:r>
        <w:rPr>
          <w:rFonts w:ascii="Times New Roman" w:hAnsi="Times New Roman" w:eastAsia="Times New Roman" w:cs="Times New Roman"/>
          <w:sz w:val="24"/>
        </w:rPr>
        <w:t>Вопросы, не урегулированные Инструкцией, решаются директором во взаимодействии с экстренными оперативными службами исходя из приоритета сохранения жизни и здоровья людей.</w:t>
      </w:r>
    </w:p>
    <w:p>
      <w:r>
        <w:br w:type="page"/>
      </w:r>
    </w:p>
    <w:p>
      <w:pPr>
        <w:spacing w:line="240" w:lineRule="auto"/>
        <w:ind w:firstLine="0"/>
        <w:jc w:val="right"/>
      </w:pPr>
      <w:r>
        <w:rPr>
          <w:rFonts w:ascii="Times New Roman" w:hAnsi="Times New Roman" w:eastAsia="Times New Roman" w:cs="Times New Roman"/>
          <w:sz w:val="20"/>
        </w:rPr>
        <w:t>Приложение 1</w:t>
        <w:br/>
        <w:t>к Инструкции о порядке действий работников</w:t>
        <w:br/>
        <w:t>при угрозе атаки БПЛА и (или) ракетной опасности</w:t>
      </w:r>
    </w:p>
    <w:p>
      <w:pPr>
        <w:pStyle w:val="Heading1"/>
        <w:ind w:firstLine="0"/>
      </w:pPr>
      <w:r>
        <w:rPr>
          <w:rFonts w:ascii="Times New Roman" w:hAnsi="Times New Roman" w:eastAsia="Times New Roman" w:cs="Times New Roman"/>
          <w:sz w:val="24"/>
        </w:rPr>
        <w:t>ТЕКСТЫ ВНУТРЕННЕГО ОПОВЕЩЕНИЯ И СООБЩЕНИЙ</w:t>
      </w:r>
    </w:p>
    <w:tbl>
      <w:tblPr>
        <w:tblStyle w:val="TableGrid"/>
        <w:tblW w:type="auto" w:w="0"/>
        <w:jc w:val="center"/>
        <w:tblLayout w:type="fixed"/>
        <w:tblLook w:firstColumn="1" w:firstRow="1" w:lastColumn="0" w:lastRow="0" w:noHBand="0" w:noVBand="1" w:val="04A0"/>
      </w:tblPr>
      <w:tblGrid>
        <w:gridCol w:w="2721"/>
        <w:gridCol w:w="6633"/>
      </w:tblGrid>
      <w:tr>
        <w:trPr>
          <w:tblHeader w:val="true"/>
        </w:trPr>
        <w:tc>
          <w:tcPr>
            <w:tcW w:type="dxa" w:w="5156"/>
            <w:vAlign w:val="center"/>
            <w:tcMar>
              <w:top w:w="80" w:type="dxa"/>
              <w:start w:w="100" w:type="dxa"/>
              <w:bottom w:w="80" w:type="dxa"/>
              <w:end w:w="100" w:type="dxa"/>
            </w:tcMar>
            <w:shd w:fill="D9D9D9"/>
          </w:tcPr>
          <w:p>
            <w:pPr>
              <w:spacing w:before="0" w:after="0" w:line="240" w:lineRule="auto"/>
              <w:ind w:firstLine="0" w:left="0" w:right="0"/>
              <w:jc w:val="center"/>
            </w:pPr>
            <w:r/>
            <w:r>
              <w:rPr>
                <w:rFonts w:ascii="Times New Roman" w:hAnsi="Times New Roman" w:eastAsia="Times New Roman" w:cs="Times New Roman"/>
                <w:b/>
                <w:sz w:val="20"/>
              </w:rPr>
              <w:t>Ситуация</w:t>
            </w:r>
          </w:p>
        </w:tc>
        <w:tc>
          <w:tcPr>
            <w:tcW w:type="dxa" w:w="5156"/>
            <w:vAlign w:val="center"/>
            <w:tcMar>
              <w:top w:w="80" w:type="dxa"/>
              <w:start w:w="100" w:type="dxa"/>
              <w:bottom w:w="80" w:type="dxa"/>
              <w:end w:w="100" w:type="dxa"/>
            </w:tcMar>
            <w:shd w:fill="D9D9D9"/>
          </w:tcPr>
          <w:p>
            <w:pPr>
              <w:spacing w:before="0" w:after="0" w:line="240" w:lineRule="auto"/>
              <w:ind w:firstLine="0" w:left="0" w:right="0"/>
              <w:jc w:val="center"/>
            </w:pPr>
            <w:r/>
            <w:r>
              <w:rPr>
                <w:rFonts w:ascii="Times New Roman" w:hAnsi="Times New Roman" w:eastAsia="Times New Roman" w:cs="Times New Roman"/>
                <w:b/>
                <w:sz w:val="20"/>
              </w:rPr>
              <w:t>Рекомендуемый текст</w:t>
            </w:r>
          </w:p>
        </w:tc>
      </w:tr>
      <w:tr>
        <w:tc>
          <w:tcPr>
            <w:tcW w:type="dxa" w:w="2721"/>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sz w:val="18"/>
              </w:rPr>
              <w:t>Основная команда</w:t>
            </w:r>
          </w:p>
        </w:tc>
        <w:tc>
          <w:tcPr>
            <w:tcW w:type="dxa" w:w="6633"/>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8"/>
              </w:rPr>
              <w:t>«Внимание! Угроза атаки БПЛА (ракетная опасность). Сохраняйте спокойствие. Прекратить занятия и работы. Отойти от окон. Следовать в назначенные места временного укрытия по установленным маршрутам. Не выходить на улицу. Не пользоваться лифтом. Педагогам провести учет обучающихся». Сообщение повторить не менее двух раз.</w:t>
            </w:r>
          </w:p>
        </w:tc>
      </w:tr>
      <w:tr>
        <w:tc>
          <w:tcPr>
            <w:tcW w:type="dxa" w:w="2721"/>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sz w:val="18"/>
              </w:rPr>
              <w:t>Маршрут опасен / укрытие на месте</w:t>
            </w:r>
          </w:p>
        </w:tc>
        <w:tc>
          <w:tcPr>
            <w:tcW w:type="dxa" w:w="6633"/>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8"/>
              </w:rPr>
              <w:t>«Внимание! Перемещение по зданию временно опасно. Укрыться в ближайшем внутреннем помещении без окон, отойти от наружных стен, сесть или пригнуться, защитить голову. Ожидать дальнейшей команды».</w:t>
            </w:r>
          </w:p>
        </w:tc>
      </w:tr>
      <w:tr>
        <w:tc>
          <w:tcPr>
            <w:tcW w:type="dxa" w:w="2721"/>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sz w:val="18"/>
              </w:rPr>
              <w:t>Официальный отбой</w:t>
            </w:r>
          </w:p>
        </w:tc>
        <w:tc>
          <w:tcPr>
            <w:tcW w:type="dxa" w:w="6633"/>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8"/>
              </w:rPr>
              <w:t>«Внимание! Получен официальный отбой угрозы. Оставаться на местах до команды ответственного работника. Педагогам повторно проверить численность. Выход организованно, по указанию дежурного администратора».</w:t>
            </w:r>
          </w:p>
        </w:tc>
      </w:tr>
      <w:tr>
        <w:tc>
          <w:tcPr>
            <w:tcW w:type="dxa" w:w="2721"/>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sz w:val="18"/>
              </w:rPr>
              <w:t>Сообщение родителям при угрозе</w:t>
            </w:r>
          </w:p>
        </w:tc>
        <w:tc>
          <w:tcPr>
            <w:tcW w:type="dxa" w:w="6633"/>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8"/>
              </w:rPr>
              <w:t xml:space="preserve">«В организации получен сигнал об угрозе. Обучающиеся и работники размещены в безопасных помещениях, проводится учет. Просим не приезжать к зданию и не перегружать телефонные линии. Дети не будут отпущены до официального отбоя. Дополнительную информацию направим по официальным каналам».</w:t>
            </w:r>
          </w:p>
        </w:tc>
      </w:tr>
      <w:tr>
        <w:tc>
          <w:tcPr>
            <w:tcW w:type="dxa" w:w="2721"/>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sz w:val="18"/>
              </w:rPr>
              <w:t>Сообщение родителям после отбоя</w:t>
            </w:r>
          </w:p>
        </w:tc>
        <w:tc>
          <w:tcPr>
            <w:tcW w:type="dxa" w:w="6633"/>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8"/>
              </w:rPr>
              <w:t xml:space="preserve">«Получен официальный отбой угрозы. Все группы повторно проверяются. Решение о продолжении занятий или порядке передачи детей будет направлено отдельным сообщением. Просим действовать только по официальной информации организации».</w:t>
            </w:r>
          </w:p>
        </w:tc>
      </w:tr>
    </w:tbl>
    <w:p>
      <w:r>
        <w:br w:type="page"/>
      </w:r>
    </w:p>
    <w:p>
      <w:pPr>
        <w:ind w:firstLine="0"/>
        <w:jc w:val="right"/>
      </w:pPr>
      <w:r>
        <w:rPr>
          <w:rFonts w:ascii="Times New Roman" w:hAnsi="Times New Roman" w:eastAsia="Times New Roman" w:cs="Times New Roman"/>
          <w:sz w:val="20"/>
        </w:rPr>
        <w:t>Приложение 2</w:t>
        <w:br/>
        <w:t>к Инструкции о порядке действий работников</w:t>
        <w:br/>
        <w:t>при угрозе атаки БПЛА и (или) ракетной опасности</w:t>
      </w:r>
    </w:p>
    <w:p>
      <w:pPr>
        <w:pStyle w:val="Heading1"/>
        <w:ind w:firstLine="0"/>
      </w:pPr>
      <w:r>
        <w:rPr>
          <w:rFonts w:ascii="Times New Roman" w:hAnsi="Times New Roman" w:eastAsia="Times New Roman" w:cs="Times New Roman"/>
          <w:sz w:val="24"/>
        </w:rPr>
        <w:t>ПЕРЕЧЕНЬ МЕСТ ВРЕМЕННОГО УКРЫТИЯ И МАРШРУТОВ СЛЕДОВАНИЯ</w:t>
      </w:r>
    </w:p>
    <w:p>
      <w:pPr>
        <w:ind w:firstLine="0"/>
        <w:jc w:val="center"/>
      </w:pPr>
      <w:r>
        <w:rPr>
          <w:rFonts w:ascii="Times New Roman" w:hAnsi="Times New Roman" w:eastAsia="Times New Roman" w:cs="Times New Roman"/>
          <w:b/>
          <w:sz w:val="20"/>
        </w:rPr>
        <w:t>ВНИМАНИЕ: приложение необходимо заполнить по результатам фактического обследования здания до подписания приказа. На официальном сайте не размещать.</w:t>
      </w:r>
    </w:p>
    <w:p>
      <w:pPr>
        <w:ind w:firstLine="0"/>
      </w:pPr>
      <w:r>
        <w:rPr>
          <w:rFonts w:ascii="Times New Roman" w:hAnsi="Times New Roman" w:eastAsia="Times New Roman" w:cs="Times New Roman"/>
          <w:sz w:val="20"/>
        </w:rPr>
        <w:t xml:space="preserve">Адрес объекта: [адрес образовательной организации].</w:t>
      </w:r>
    </w:p>
    <w:p>
      <w:pPr>
        <w:ind w:firstLine="0"/>
      </w:pPr>
      <w:r>
        <w:rPr>
          <w:rFonts w:ascii="Times New Roman" w:hAnsi="Times New Roman" w:eastAsia="Times New Roman" w:cs="Times New Roman"/>
          <w:sz w:val="20"/>
        </w:rPr>
        <w:t xml:space="preserve">Дата обследования: «___» __________ 20___ г.   Комиссия: ________________________________________________</w:t>
      </w:r>
    </w:p>
    <w:tbl>
      <w:tblPr>
        <w:tblStyle w:val="TableGrid"/>
        <w:tblW w:type="dxa" w:w="9977"/>
        <w:jc w:val="center"/>
        <w:tblLayout w:type="fixed"/>
        <w:tblLook w:firstColumn="1" w:firstRow="1" w:lastColumn="0" w:lastRow="0" w:noHBand="0" w:noVBand="1" w:val="04A0"/>
      </w:tblPr>
      <w:tblGrid>
        <w:gridCol w:w="680"/>
        <w:gridCol w:w="1644"/>
        <w:gridCol w:w="1757"/>
        <w:gridCol w:w="1531"/>
        <w:gridCol w:w="1361"/>
        <w:gridCol w:w="1417"/>
        <w:gridCol w:w="1587"/>
      </w:tblGrid>
      <w:tr>
        <w:trPr>
          <w:tblHeader w:val="true"/>
        </w:trPr>
        <w:tc>
          <w:tcPr>
            <w:tcW w:type="dxa" w:w="680"/>
            <w:vAlign w:val="center"/>
            <w:tcMar>
              <w:top w:w="80" w:type="dxa"/>
              <w:start w:w="100" w:type="dxa"/>
              <w:bottom w:w="80" w:type="dxa"/>
              <w:end w:w="100" w:type="dxa"/>
            </w:tcMar>
            <w:shd w:fill="D9D9D9"/>
          </w:tcPr>
          <w:p>
            <w:pPr>
              <w:spacing w:before="0" w:after="0" w:line="240" w:lineRule="auto"/>
              <w:ind w:firstLine="0" w:left="0" w:right="0"/>
              <w:jc w:val="center"/>
            </w:pPr>
            <w:r/>
            <w:r>
              <w:rPr>
                <w:rFonts w:ascii="Times New Roman" w:hAnsi="Times New Roman" w:eastAsia="Times New Roman" w:cs="Times New Roman"/>
                <w:b/>
                <w:sz w:val="16"/>
              </w:rPr>
              <w:t>№</w:t>
            </w:r>
          </w:p>
        </w:tc>
        <w:tc>
          <w:tcPr>
            <w:tcW w:type="dxa" w:w="1644"/>
            <w:vAlign w:val="center"/>
            <w:tcMar>
              <w:top w:w="80" w:type="dxa"/>
              <w:start w:w="100" w:type="dxa"/>
              <w:bottom w:w="80" w:type="dxa"/>
              <w:end w:w="100" w:type="dxa"/>
            </w:tcMar>
            <w:shd w:fill="D9D9D9"/>
          </w:tcPr>
          <w:p>
            <w:pPr>
              <w:spacing w:before="0" w:after="0" w:line="240" w:lineRule="auto"/>
              <w:ind w:firstLine="0" w:left="0" w:right="0"/>
              <w:jc w:val="center"/>
            </w:pPr>
            <w:r/>
            <w:r>
              <w:rPr>
                <w:rFonts w:ascii="Times New Roman" w:hAnsi="Times New Roman" w:eastAsia="Times New Roman" w:cs="Times New Roman"/>
                <w:b/>
                <w:sz w:val="16"/>
              </w:rPr>
              <w:t>Зона / кабинеты</w:t>
            </w:r>
          </w:p>
        </w:tc>
        <w:tc>
          <w:tcPr>
            <w:tcW w:type="dxa" w:w="1757"/>
            <w:vAlign w:val="center"/>
            <w:tcMar>
              <w:top w:w="80" w:type="dxa"/>
              <w:start w:w="100" w:type="dxa"/>
              <w:bottom w:w="80" w:type="dxa"/>
              <w:end w:w="100" w:type="dxa"/>
            </w:tcMar>
            <w:shd w:fill="D9D9D9"/>
          </w:tcPr>
          <w:p>
            <w:pPr>
              <w:spacing w:before="0" w:after="0" w:line="240" w:lineRule="auto"/>
              <w:ind w:firstLine="0" w:left="0" w:right="0"/>
              <w:jc w:val="center"/>
            </w:pPr>
            <w:r/>
            <w:r>
              <w:rPr>
                <w:rFonts w:ascii="Times New Roman" w:hAnsi="Times New Roman" w:eastAsia="Times New Roman" w:cs="Times New Roman"/>
                <w:b/>
                <w:sz w:val="16"/>
              </w:rPr>
              <w:t>Основное укрытие</w:t>
            </w:r>
          </w:p>
        </w:tc>
        <w:tc>
          <w:tcPr>
            <w:tcW w:type="dxa" w:w="1530"/>
            <w:vAlign w:val="center"/>
            <w:tcMar>
              <w:top w:w="80" w:type="dxa"/>
              <w:start w:w="100" w:type="dxa"/>
              <w:bottom w:w="80" w:type="dxa"/>
              <w:end w:w="100" w:type="dxa"/>
            </w:tcMar>
            <w:shd w:fill="D9D9D9"/>
          </w:tcPr>
          <w:p>
            <w:pPr>
              <w:spacing w:before="0" w:after="0" w:line="240" w:lineRule="auto"/>
              <w:ind w:firstLine="0" w:left="0" w:right="0"/>
              <w:jc w:val="center"/>
            </w:pPr>
            <w:r/>
            <w:r>
              <w:rPr>
                <w:rFonts w:ascii="Times New Roman" w:hAnsi="Times New Roman" w:eastAsia="Times New Roman" w:cs="Times New Roman"/>
                <w:b/>
                <w:sz w:val="16"/>
              </w:rPr>
              <w:t>Резервное укрытие</w:t>
            </w:r>
          </w:p>
        </w:tc>
        <w:tc>
          <w:tcPr>
            <w:tcW w:type="dxa" w:w="1360"/>
            <w:vAlign w:val="center"/>
            <w:tcMar>
              <w:top w:w="80" w:type="dxa"/>
              <w:start w:w="100" w:type="dxa"/>
              <w:bottom w:w="80" w:type="dxa"/>
              <w:end w:w="100" w:type="dxa"/>
            </w:tcMar>
            <w:shd w:fill="D9D9D9"/>
          </w:tcPr>
          <w:p>
            <w:pPr>
              <w:spacing w:before="0" w:after="0" w:line="240" w:lineRule="auto"/>
              <w:ind w:firstLine="0" w:left="0" w:right="0"/>
              <w:jc w:val="center"/>
            </w:pPr>
            <w:r/>
            <w:r>
              <w:rPr>
                <w:rFonts w:ascii="Times New Roman" w:hAnsi="Times New Roman" w:eastAsia="Times New Roman" w:cs="Times New Roman"/>
                <w:b/>
                <w:sz w:val="16"/>
              </w:rPr>
              <w:t>Маршрут</w:t>
            </w:r>
          </w:p>
        </w:tc>
        <w:tc>
          <w:tcPr>
            <w:tcW w:type="dxa" w:w="1417"/>
            <w:vAlign w:val="center"/>
            <w:tcMar>
              <w:top w:w="80" w:type="dxa"/>
              <w:start w:w="100" w:type="dxa"/>
              <w:bottom w:w="80" w:type="dxa"/>
              <w:end w:w="100" w:type="dxa"/>
            </w:tcMar>
            <w:shd w:fill="D9D9D9"/>
          </w:tcPr>
          <w:p>
            <w:pPr>
              <w:spacing w:before="0" w:after="0" w:line="240" w:lineRule="auto"/>
              <w:ind w:firstLine="0" w:left="0" w:right="0"/>
              <w:jc w:val="center"/>
            </w:pPr>
            <w:r/>
            <w:r>
              <w:rPr>
                <w:rFonts w:ascii="Times New Roman" w:hAnsi="Times New Roman" w:eastAsia="Times New Roman" w:cs="Times New Roman"/>
                <w:b/>
                <w:sz w:val="16"/>
              </w:rPr>
              <w:t>Вместимость,</w:t>
              <w:br/>
              <w:t>чел.</w:t>
            </w:r>
          </w:p>
        </w:tc>
        <w:tc>
          <w:tcPr>
            <w:tcW w:type="dxa" w:w="1587"/>
            <w:vAlign w:val="center"/>
            <w:tcMar>
              <w:top w:w="80" w:type="dxa"/>
              <w:start w:w="100" w:type="dxa"/>
              <w:bottom w:w="80" w:type="dxa"/>
              <w:end w:w="100" w:type="dxa"/>
            </w:tcMar>
            <w:shd w:fill="D9D9D9"/>
          </w:tcPr>
          <w:p>
            <w:pPr>
              <w:spacing w:before="0" w:after="0" w:line="240" w:lineRule="auto"/>
              <w:ind w:firstLine="0" w:left="0" w:right="0"/>
              <w:jc w:val="center"/>
            </w:pPr>
            <w:r/>
            <w:r>
              <w:rPr>
                <w:rFonts w:ascii="Times New Roman" w:hAnsi="Times New Roman" w:eastAsia="Times New Roman" w:cs="Times New Roman"/>
                <w:b/>
                <w:sz w:val="16"/>
              </w:rPr>
              <w:t>Ответственный /</w:t>
              <w:br/>
              <w:t>помощь ОВЗ</w:t>
            </w:r>
          </w:p>
        </w:tc>
      </w:tr>
      <w:tr>
        <w:tc>
          <w:tcPr>
            <w:tcW w:type="dxa" w:w="68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1</w:t>
            </w:r>
          </w:p>
        </w:tc>
        <w:tc>
          <w:tcPr>
            <w:tcW w:type="dxa" w:w="164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75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53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36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58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r>
        <w:tc>
          <w:tcPr>
            <w:tcW w:type="dxa" w:w="68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2</w:t>
            </w:r>
          </w:p>
        </w:tc>
        <w:tc>
          <w:tcPr>
            <w:tcW w:type="dxa" w:w="164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75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53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36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58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r>
        <w:tc>
          <w:tcPr>
            <w:tcW w:type="dxa" w:w="68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3</w:t>
            </w:r>
          </w:p>
        </w:tc>
        <w:tc>
          <w:tcPr>
            <w:tcW w:type="dxa" w:w="164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75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53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36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58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r>
        <w:tc>
          <w:tcPr>
            <w:tcW w:type="dxa" w:w="68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4</w:t>
            </w:r>
          </w:p>
        </w:tc>
        <w:tc>
          <w:tcPr>
            <w:tcW w:type="dxa" w:w="164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75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53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36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58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r>
        <w:tc>
          <w:tcPr>
            <w:tcW w:type="dxa" w:w="68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5</w:t>
            </w:r>
          </w:p>
        </w:tc>
        <w:tc>
          <w:tcPr>
            <w:tcW w:type="dxa" w:w="164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75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53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36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58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r>
        <w:tc>
          <w:tcPr>
            <w:tcW w:type="dxa" w:w="68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6</w:t>
            </w:r>
          </w:p>
        </w:tc>
        <w:tc>
          <w:tcPr>
            <w:tcW w:type="dxa" w:w="164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75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53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36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58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r>
        <w:tc>
          <w:tcPr>
            <w:tcW w:type="dxa" w:w="68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7</w:t>
            </w:r>
          </w:p>
        </w:tc>
        <w:tc>
          <w:tcPr>
            <w:tcW w:type="dxa" w:w="164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75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53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36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58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r>
        <w:tc>
          <w:tcPr>
            <w:tcW w:type="dxa" w:w="68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8</w:t>
            </w:r>
          </w:p>
        </w:tc>
        <w:tc>
          <w:tcPr>
            <w:tcW w:type="dxa" w:w="164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75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53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36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58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r>
        <w:tc>
          <w:tcPr>
            <w:tcW w:type="dxa" w:w="68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9</w:t>
            </w:r>
          </w:p>
        </w:tc>
        <w:tc>
          <w:tcPr>
            <w:tcW w:type="dxa" w:w="164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75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53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36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58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r>
        <w:tc>
          <w:tcPr>
            <w:tcW w:type="dxa" w:w="68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10</w:t>
            </w:r>
          </w:p>
        </w:tc>
        <w:tc>
          <w:tcPr>
            <w:tcW w:type="dxa" w:w="164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75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53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36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58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r>
        <w:tc>
          <w:tcPr>
            <w:tcW w:type="dxa" w:w="68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11</w:t>
            </w:r>
          </w:p>
        </w:tc>
        <w:tc>
          <w:tcPr>
            <w:tcW w:type="dxa" w:w="164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75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53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36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58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r>
        <w:tc>
          <w:tcPr>
            <w:tcW w:type="dxa" w:w="68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12</w:t>
            </w:r>
          </w:p>
        </w:tc>
        <w:tc>
          <w:tcPr>
            <w:tcW w:type="dxa" w:w="164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75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53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36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58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bl>
    <w:p/>
    <w:tbl>
      <w:tblPr>
        <w:tblStyle w:val="TableGrid"/>
        <w:tblW w:type="dxa" w:w="8787"/>
        <w:jc w:val="left"/>
        <w:tblLayout w:type="fixed"/>
        <w:tblLook w:firstColumn="1" w:firstRow="1" w:lastColumn="0" w:lastRow="0" w:noHBand="0" w:noVBand="1" w:val="04A0"/>
      </w:tblPr>
      <w:tblGrid>
        <w:gridCol w:w="5669"/>
        <w:gridCol w:w="3118"/>
      </w:tblGrid>
      <w:tr>
        <w:tc>
          <w:tcPr>
            <w:tcW w:type="dxa" w:w="5669"/>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sz w:val="18"/>
              </w:rPr>
              <w:t>Максимальное число людей в здании по расчету</w:t>
            </w:r>
          </w:p>
        </w:tc>
        <w:tc>
          <w:tcPr>
            <w:tcW w:type="dxa" w:w="3118"/>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8"/>
              </w:rPr>
              <w:t>__________</w:t>
            </w:r>
          </w:p>
        </w:tc>
      </w:tr>
      <w:tr>
        <w:tc>
          <w:tcPr>
            <w:tcW w:type="dxa" w:w="5669"/>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8"/>
              </w:rPr>
              <w:t>Суммарная расчетная вместимость основных мест</w:t>
            </w:r>
          </w:p>
        </w:tc>
        <w:tc>
          <w:tcPr>
            <w:tcW w:type="dxa" w:w="3118"/>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8"/>
              </w:rPr>
              <w:t>__________</w:t>
            </w:r>
          </w:p>
        </w:tc>
      </w:tr>
      <w:tr>
        <w:tc>
          <w:tcPr>
            <w:tcW w:type="dxa" w:w="5669"/>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8"/>
              </w:rPr>
              <w:t>Суммарная расчетная вместимость резервных мест</w:t>
            </w:r>
          </w:p>
        </w:tc>
        <w:tc>
          <w:tcPr>
            <w:tcW w:type="dxa" w:w="3118"/>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8"/>
              </w:rPr>
              <w:t>__________</w:t>
            </w:r>
          </w:p>
        </w:tc>
      </w:tr>
      <w:tr>
        <w:tc>
          <w:tcPr>
            <w:tcW w:type="dxa" w:w="5669"/>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8"/>
              </w:rPr>
              <w:t>Дефицит / резерв вместимости</w:t>
            </w:r>
          </w:p>
        </w:tc>
        <w:tc>
          <w:tcPr>
            <w:tcW w:type="dxa" w:w="3118"/>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8"/>
              </w:rPr>
              <w:t>__________</w:t>
            </w:r>
          </w:p>
        </w:tc>
      </w:tr>
      <w:tr>
        <w:tc>
          <w:tcPr>
            <w:tcW w:type="dxa" w:w="5669"/>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8"/>
              </w:rPr>
              <w:t>Внешнее официально назначенное укрытие (при наличии)</w:t>
            </w:r>
          </w:p>
        </w:tc>
        <w:tc>
          <w:tcPr>
            <w:tcW w:type="dxa" w:w="3118"/>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8"/>
              </w:rPr>
              <w:t>____________________________</w:t>
            </w:r>
          </w:p>
        </w:tc>
      </w:tr>
    </w:tbl>
    <w:p>
      <w:pPr>
        <w:pStyle w:val="SmallNote"/>
        <w:ind w:firstLine="0"/>
      </w:pPr>
      <w:r>
        <w:rPr>
          <w:rFonts w:ascii="Times New Roman" w:hAnsi="Times New Roman" w:eastAsia="Times New Roman" w:cs="Times New Roman"/>
          <w:sz w:val="18"/>
        </w:rPr>
        <w:t>Примечание. Внешнее укрытие включается только при наличии официально подтвержденного места, безопасного маршрута и порядка доступа. При непосредственной угрозе выход на открытую территорию без команды оперативных служб не планируется.</w:t>
      </w:r>
    </w:p>
    <w:p>
      <w:r>
        <w:br w:type="page"/>
      </w:r>
    </w:p>
    <w:p>
      <w:pPr>
        <w:ind w:firstLine="0"/>
        <w:jc w:val="right"/>
      </w:pPr>
      <w:r>
        <w:rPr>
          <w:rFonts w:ascii="Times New Roman" w:hAnsi="Times New Roman" w:eastAsia="Times New Roman" w:cs="Times New Roman"/>
          <w:sz w:val="20"/>
        </w:rPr>
        <w:t>Приложение 3</w:t>
        <w:br/>
        <w:t>к Инструкции о порядке действий работников</w:t>
        <w:br/>
        <w:t>при угрозе атаки БПЛА и (или) ракетной опасности</w:t>
      </w:r>
    </w:p>
    <w:p>
      <w:pPr>
        <w:pStyle w:val="Heading1"/>
        <w:ind w:firstLine="0"/>
      </w:pPr>
      <w:r>
        <w:rPr>
          <w:rFonts w:ascii="Times New Roman" w:hAnsi="Times New Roman" w:eastAsia="Times New Roman" w:cs="Times New Roman"/>
          <w:sz w:val="24"/>
        </w:rPr>
        <w:t>МАТРИЦА ОТВЕТСТВЕННОСТИ</w:t>
      </w:r>
    </w:p>
    <w:tbl>
      <w:tblPr>
        <w:tblStyle w:val="TableGrid"/>
        <w:tblW w:type="dxa" w:w="9977"/>
        <w:jc w:val="center"/>
        <w:tblLayout w:type="fixed"/>
        <w:tblLook w:firstColumn="1" w:firstRow="1" w:lastColumn="0" w:lastRow="0" w:noHBand="0" w:noVBand="1" w:val="04A0"/>
      </w:tblPr>
      <w:tblGrid>
        <w:gridCol w:w="2381"/>
        <w:gridCol w:w="1928"/>
        <w:gridCol w:w="1928"/>
        <w:gridCol w:w="1928"/>
        <w:gridCol w:w="1814"/>
      </w:tblGrid>
      <w:tr>
        <w:trPr>
          <w:tblHeader w:val="true"/>
        </w:trPr>
        <w:tc>
          <w:tcPr>
            <w:tcW w:type="dxa" w:w="2381"/>
            <w:vAlign w:val="center"/>
            <w:tcMar>
              <w:top w:w="80" w:type="dxa"/>
              <w:start w:w="100" w:type="dxa"/>
              <w:bottom w:w="80" w:type="dxa"/>
              <w:end w:w="100" w:type="dxa"/>
            </w:tcMar>
            <w:shd w:fill="D9D9D9"/>
          </w:tcPr>
          <w:p>
            <w:pPr>
              <w:spacing w:before="0" w:after="0" w:line="240" w:lineRule="auto"/>
              <w:ind w:firstLine="0" w:left="0" w:right="0"/>
              <w:jc w:val="center"/>
            </w:pPr>
            <w:r/>
            <w:r>
              <w:rPr>
                <w:rFonts w:ascii="Times New Roman" w:hAnsi="Times New Roman" w:eastAsia="Times New Roman" w:cs="Times New Roman"/>
                <w:b/>
                <w:sz w:val="16"/>
              </w:rPr>
              <w:t>Функция</w:t>
            </w:r>
          </w:p>
        </w:tc>
        <w:tc>
          <w:tcPr>
            <w:tcW w:type="dxa" w:w="1927"/>
            <w:vAlign w:val="center"/>
            <w:tcMar>
              <w:top w:w="80" w:type="dxa"/>
              <w:start w:w="100" w:type="dxa"/>
              <w:bottom w:w="80" w:type="dxa"/>
              <w:end w:w="100" w:type="dxa"/>
            </w:tcMar>
            <w:shd w:fill="D9D9D9"/>
          </w:tcPr>
          <w:p>
            <w:pPr>
              <w:spacing w:before="0" w:after="0" w:line="240" w:lineRule="auto"/>
              <w:ind w:firstLine="0" w:left="0" w:right="0"/>
              <w:jc w:val="center"/>
            </w:pPr>
            <w:r/>
            <w:r>
              <w:rPr>
                <w:rFonts w:ascii="Times New Roman" w:hAnsi="Times New Roman" w:eastAsia="Times New Roman" w:cs="Times New Roman"/>
                <w:b/>
                <w:sz w:val="16"/>
              </w:rPr>
              <w:t>Основной ответственный</w:t>
            </w:r>
          </w:p>
        </w:tc>
        <w:tc>
          <w:tcPr>
            <w:tcW w:type="dxa" w:w="1927"/>
            <w:vAlign w:val="center"/>
            <w:tcMar>
              <w:top w:w="80" w:type="dxa"/>
              <w:start w:w="100" w:type="dxa"/>
              <w:bottom w:w="80" w:type="dxa"/>
              <w:end w:w="100" w:type="dxa"/>
            </w:tcMar>
            <w:shd w:fill="D9D9D9"/>
          </w:tcPr>
          <w:p>
            <w:pPr>
              <w:spacing w:before="0" w:after="0" w:line="240" w:lineRule="auto"/>
              <w:ind w:firstLine="0" w:left="0" w:right="0"/>
              <w:jc w:val="center"/>
            </w:pPr>
            <w:r/>
            <w:r>
              <w:rPr>
                <w:rFonts w:ascii="Times New Roman" w:hAnsi="Times New Roman" w:eastAsia="Times New Roman" w:cs="Times New Roman"/>
                <w:b/>
                <w:sz w:val="16"/>
              </w:rPr>
              <w:t>Замещающий</w:t>
            </w:r>
          </w:p>
        </w:tc>
        <w:tc>
          <w:tcPr>
            <w:tcW w:type="dxa" w:w="1927"/>
            <w:vAlign w:val="center"/>
            <w:tcMar>
              <w:top w:w="80" w:type="dxa"/>
              <w:start w:w="100" w:type="dxa"/>
              <w:bottom w:w="80" w:type="dxa"/>
              <w:end w:w="100" w:type="dxa"/>
            </w:tcMar>
            <w:shd w:fill="D9D9D9"/>
          </w:tcPr>
          <w:p>
            <w:pPr>
              <w:spacing w:before="0" w:after="0" w:line="240" w:lineRule="auto"/>
              <w:ind w:firstLine="0" w:left="0" w:right="0"/>
              <w:jc w:val="center"/>
            </w:pPr>
            <w:r/>
            <w:r>
              <w:rPr>
                <w:rFonts w:ascii="Times New Roman" w:hAnsi="Times New Roman" w:eastAsia="Times New Roman" w:cs="Times New Roman"/>
                <w:b/>
                <w:sz w:val="16"/>
              </w:rPr>
              <w:t>Что сообщает</w:t>
            </w:r>
          </w:p>
        </w:tc>
        <w:tc>
          <w:tcPr>
            <w:tcW w:type="dxa" w:w="1814"/>
            <w:vAlign w:val="center"/>
            <w:tcMar>
              <w:top w:w="80" w:type="dxa"/>
              <w:start w:w="100" w:type="dxa"/>
              <w:bottom w:w="80" w:type="dxa"/>
              <w:end w:w="100" w:type="dxa"/>
            </w:tcMar>
            <w:shd w:fill="D9D9D9"/>
          </w:tcPr>
          <w:p>
            <w:pPr>
              <w:spacing w:before="0" w:after="0" w:line="240" w:lineRule="auto"/>
              <w:ind w:firstLine="0" w:left="0" w:right="0"/>
              <w:jc w:val="center"/>
            </w:pPr>
            <w:r/>
            <w:r>
              <w:rPr>
                <w:rFonts w:ascii="Times New Roman" w:hAnsi="Times New Roman" w:eastAsia="Times New Roman" w:cs="Times New Roman"/>
                <w:b/>
                <w:sz w:val="16"/>
              </w:rPr>
              <w:t>Кому сообщает</w:t>
            </w:r>
          </w:p>
        </w:tc>
      </w:tr>
      <w:tr>
        <w:tc>
          <w:tcPr>
            <w:tcW w:type="dxa" w:w="2381"/>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sz w:val="16"/>
              </w:rPr>
              <w:t>Запуск внутреннего оповещения</w:t>
            </w:r>
          </w:p>
        </w:tc>
        <w:tc>
          <w:tcPr>
            <w:tcW w:type="dxa" w:w="192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t>________________</w:t>
            </w:r>
          </w:p>
        </w:tc>
        <w:tc>
          <w:tcPr>
            <w:tcW w:type="dxa" w:w="192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t>________________</w:t>
            </w:r>
          </w:p>
        </w:tc>
        <w:tc>
          <w:tcPr>
            <w:tcW w:type="dxa" w:w="192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t>________________</w:t>
            </w:r>
          </w:p>
        </w:tc>
        <w:tc>
          <w:tcPr>
            <w:tcW w:type="dxa" w:w="181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t>________________</w:t>
            </w:r>
          </w:p>
        </w:tc>
      </w:tr>
      <w:tr>
        <w:tc>
          <w:tcPr>
            <w:tcW w:type="dxa" w:w="2381"/>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sz w:val="16"/>
              </w:rPr>
              <w:t>Связь с 112</w:t>
            </w:r>
          </w:p>
        </w:tc>
        <w:tc>
          <w:tcPr>
            <w:tcW w:type="dxa" w:w="192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t>________________</w:t>
            </w:r>
          </w:p>
        </w:tc>
        <w:tc>
          <w:tcPr>
            <w:tcW w:type="dxa" w:w="192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t>________________</w:t>
            </w:r>
          </w:p>
        </w:tc>
        <w:tc>
          <w:tcPr>
            <w:tcW w:type="dxa" w:w="192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t>________________</w:t>
            </w:r>
          </w:p>
        </w:tc>
        <w:tc>
          <w:tcPr>
            <w:tcW w:type="dxa" w:w="181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t>________________</w:t>
            </w:r>
          </w:p>
        </w:tc>
      </w:tr>
      <w:tr>
        <w:tc>
          <w:tcPr>
            <w:tcW w:type="dxa" w:w="2381"/>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sz w:val="16"/>
              </w:rPr>
              <w:t xml:space="preserve">Связь с учредителем</w:t>
            </w:r>
          </w:p>
        </w:tc>
        <w:tc>
          <w:tcPr>
            <w:tcW w:type="dxa" w:w="192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t>________________</w:t>
            </w:r>
          </w:p>
        </w:tc>
        <w:tc>
          <w:tcPr>
            <w:tcW w:type="dxa" w:w="192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t>________________</w:t>
            </w:r>
          </w:p>
        </w:tc>
        <w:tc>
          <w:tcPr>
            <w:tcW w:type="dxa" w:w="192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t>________________</w:t>
            </w:r>
          </w:p>
        </w:tc>
        <w:tc>
          <w:tcPr>
            <w:tcW w:type="dxa" w:w="181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t>________________</w:t>
            </w:r>
          </w:p>
        </w:tc>
      </w:tr>
      <w:tr>
        <w:tc>
          <w:tcPr>
            <w:tcW w:type="dxa" w:w="2381"/>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sz w:val="16"/>
              </w:rPr>
              <w:t>Управление потоками</w:t>
            </w:r>
          </w:p>
        </w:tc>
        <w:tc>
          <w:tcPr>
            <w:tcW w:type="dxa" w:w="192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t>________________</w:t>
            </w:r>
          </w:p>
        </w:tc>
        <w:tc>
          <w:tcPr>
            <w:tcW w:type="dxa" w:w="192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t>________________</w:t>
            </w:r>
          </w:p>
        </w:tc>
        <w:tc>
          <w:tcPr>
            <w:tcW w:type="dxa" w:w="192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t>________________</w:t>
            </w:r>
          </w:p>
        </w:tc>
        <w:tc>
          <w:tcPr>
            <w:tcW w:type="dxa" w:w="181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t>________________</w:t>
            </w:r>
          </w:p>
        </w:tc>
      </w:tr>
      <w:tr>
        <w:tc>
          <w:tcPr>
            <w:tcW w:type="dxa" w:w="2381"/>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sz w:val="16"/>
              </w:rPr>
              <w:t>Учет обучающихся</w:t>
            </w:r>
          </w:p>
        </w:tc>
        <w:tc>
          <w:tcPr>
            <w:tcW w:type="dxa" w:w="192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t>________________</w:t>
            </w:r>
          </w:p>
        </w:tc>
        <w:tc>
          <w:tcPr>
            <w:tcW w:type="dxa" w:w="192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t>________________</w:t>
            </w:r>
          </w:p>
        </w:tc>
        <w:tc>
          <w:tcPr>
            <w:tcW w:type="dxa" w:w="192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t>________________</w:t>
            </w:r>
          </w:p>
        </w:tc>
        <w:tc>
          <w:tcPr>
            <w:tcW w:type="dxa" w:w="181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t>________________</w:t>
            </w:r>
          </w:p>
        </w:tc>
      </w:tr>
      <w:tr>
        <w:tc>
          <w:tcPr>
            <w:tcW w:type="dxa" w:w="2381"/>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sz w:val="16"/>
              </w:rPr>
              <w:t>Учет работников</w:t>
            </w:r>
          </w:p>
        </w:tc>
        <w:tc>
          <w:tcPr>
            <w:tcW w:type="dxa" w:w="192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t>________________</w:t>
            </w:r>
          </w:p>
        </w:tc>
        <w:tc>
          <w:tcPr>
            <w:tcW w:type="dxa" w:w="192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t>________________</w:t>
            </w:r>
          </w:p>
        </w:tc>
        <w:tc>
          <w:tcPr>
            <w:tcW w:type="dxa" w:w="192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t>________________</w:t>
            </w:r>
          </w:p>
        </w:tc>
        <w:tc>
          <w:tcPr>
            <w:tcW w:type="dxa" w:w="181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t>________________</w:t>
            </w:r>
          </w:p>
        </w:tc>
      </w:tr>
      <w:tr>
        <w:tc>
          <w:tcPr>
            <w:tcW w:type="dxa" w:w="2381"/>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sz w:val="16"/>
              </w:rPr>
              <w:t>Учет посетителей</w:t>
            </w:r>
          </w:p>
        </w:tc>
        <w:tc>
          <w:tcPr>
            <w:tcW w:type="dxa" w:w="192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t>________________</w:t>
            </w:r>
          </w:p>
        </w:tc>
        <w:tc>
          <w:tcPr>
            <w:tcW w:type="dxa" w:w="192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t>________________</w:t>
            </w:r>
          </w:p>
        </w:tc>
        <w:tc>
          <w:tcPr>
            <w:tcW w:type="dxa" w:w="192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t>________________</w:t>
            </w:r>
          </w:p>
        </w:tc>
        <w:tc>
          <w:tcPr>
            <w:tcW w:type="dxa" w:w="181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t>________________</w:t>
            </w:r>
          </w:p>
        </w:tc>
      </w:tr>
      <w:tr>
        <w:tc>
          <w:tcPr>
            <w:tcW w:type="dxa" w:w="2381"/>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sz w:val="16"/>
              </w:rPr>
              <w:t>Помощь ОВЗ / МГН</w:t>
            </w:r>
          </w:p>
        </w:tc>
        <w:tc>
          <w:tcPr>
            <w:tcW w:type="dxa" w:w="192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t>________________</w:t>
            </w:r>
          </w:p>
        </w:tc>
        <w:tc>
          <w:tcPr>
            <w:tcW w:type="dxa" w:w="192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t>________________</w:t>
            </w:r>
          </w:p>
        </w:tc>
        <w:tc>
          <w:tcPr>
            <w:tcW w:type="dxa" w:w="192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t>________________</w:t>
            </w:r>
          </w:p>
        </w:tc>
        <w:tc>
          <w:tcPr>
            <w:tcW w:type="dxa" w:w="181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t>________________</w:t>
            </w:r>
          </w:p>
        </w:tc>
      </w:tr>
      <w:tr>
        <w:tc>
          <w:tcPr>
            <w:tcW w:type="dxa" w:w="2381"/>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sz w:val="16"/>
              </w:rPr>
              <w:t>Первая помощь</w:t>
            </w:r>
          </w:p>
        </w:tc>
        <w:tc>
          <w:tcPr>
            <w:tcW w:type="dxa" w:w="192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t>________________</w:t>
            </w:r>
          </w:p>
        </w:tc>
        <w:tc>
          <w:tcPr>
            <w:tcW w:type="dxa" w:w="192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t>________________</w:t>
            </w:r>
          </w:p>
        </w:tc>
        <w:tc>
          <w:tcPr>
            <w:tcW w:type="dxa" w:w="192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t>________________</w:t>
            </w:r>
          </w:p>
        </w:tc>
        <w:tc>
          <w:tcPr>
            <w:tcW w:type="dxa" w:w="181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t>________________</w:t>
            </w:r>
          </w:p>
        </w:tc>
      </w:tr>
      <w:tr>
        <w:tc>
          <w:tcPr>
            <w:tcW w:type="dxa" w:w="2381"/>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sz w:val="16"/>
              </w:rPr>
              <w:t>Оценка повреждений после отбоя</w:t>
            </w:r>
          </w:p>
        </w:tc>
        <w:tc>
          <w:tcPr>
            <w:tcW w:type="dxa" w:w="192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t>________________</w:t>
            </w:r>
          </w:p>
        </w:tc>
        <w:tc>
          <w:tcPr>
            <w:tcW w:type="dxa" w:w="192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t>________________</w:t>
            </w:r>
          </w:p>
        </w:tc>
        <w:tc>
          <w:tcPr>
            <w:tcW w:type="dxa" w:w="192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t>________________</w:t>
            </w:r>
          </w:p>
        </w:tc>
        <w:tc>
          <w:tcPr>
            <w:tcW w:type="dxa" w:w="181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t>________________</w:t>
            </w:r>
          </w:p>
        </w:tc>
      </w:tr>
      <w:tr>
        <w:tc>
          <w:tcPr>
            <w:tcW w:type="dxa" w:w="2381"/>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sz w:val="16"/>
              </w:rPr>
              <w:t>Информирование родителей</w:t>
            </w:r>
          </w:p>
        </w:tc>
        <w:tc>
          <w:tcPr>
            <w:tcW w:type="dxa" w:w="192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t>________________</w:t>
            </w:r>
          </w:p>
        </w:tc>
        <w:tc>
          <w:tcPr>
            <w:tcW w:type="dxa" w:w="192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t>________________</w:t>
            </w:r>
          </w:p>
        </w:tc>
        <w:tc>
          <w:tcPr>
            <w:tcW w:type="dxa" w:w="192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t>________________</w:t>
            </w:r>
          </w:p>
        </w:tc>
        <w:tc>
          <w:tcPr>
            <w:tcW w:type="dxa" w:w="181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t>________________</w:t>
            </w:r>
          </w:p>
        </w:tc>
      </w:tr>
    </w:tbl>
    <w:p>
      <w:pPr>
        <w:pStyle w:val="SmallNote"/>
        <w:ind w:firstLine="0"/>
      </w:pPr>
      <w:r>
        <w:rPr>
          <w:rFonts w:ascii="Times New Roman" w:hAnsi="Times New Roman" w:eastAsia="Times New Roman" w:cs="Times New Roman"/>
          <w:sz w:val="18"/>
        </w:rPr>
        <w:t>Матрицу заполнить должностями и фамилиями. Для каждой критической функции обязательно назначить замещающего работника.</w:t>
      </w:r>
    </w:p>
    <w:p>
      <w:r>
        <w:br w:type="page"/>
      </w:r>
    </w:p>
    <w:p>
      <w:pPr>
        <w:ind w:firstLine="0"/>
        <w:jc w:val="right"/>
      </w:pPr>
      <w:r>
        <w:rPr>
          <w:rFonts w:ascii="Times New Roman" w:hAnsi="Times New Roman" w:eastAsia="Times New Roman" w:cs="Times New Roman"/>
          <w:sz w:val="20"/>
        </w:rPr>
        <w:t>Приложение 4</w:t>
        <w:br/>
        <w:t>к Инструкции о порядке действий работников</w:t>
        <w:br/>
        <w:t>при угрозе атаки БПЛА и (или) ракетной опасности</w:t>
      </w:r>
    </w:p>
    <w:p>
      <w:pPr>
        <w:pStyle w:val="Heading1"/>
        <w:ind w:firstLine="0"/>
      </w:pPr>
      <w:r>
        <w:rPr>
          <w:rFonts w:ascii="Times New Roman" w:hAnsi="Times New Roman" w:eastAsia="Times New Roman" w:cs="Times New Roman"/>
          <w:sz w:val="24"/>
        </w:rPr>
        <w:t>ФОРМА ПЕРВИЧНОГО УЧЕТА В МЕСТЕ ВРЕМЕННОГО УКРЫТИЯ</w:t>
      </w:r>
    </w:p>
    <w:p>
      <w:pPr>
        <w:ind w:firstLine="0"/>
      </w:pPr>
      <w:r>
        <w:rPr>
          <w:rFonts w:ascii="Times New Roman" w:hAnsi="Times New Roman" w:eastAsia="Times New Roman" w:cs="Times New Roman"/>
          <w:sz w:val="20"/>
        </w:rPr>
        <w:t>Дата и время сигнала: ____________________   Место укрытия: _________________________________</w:t>
      </w:r>
    </w:p>
    <w:tbl>
      <w:tblPr>
        <w:tblStyle w:val="TableGrid"/>
        <w:tblW w:type="dxa" w:w="9977"/>
        <w:jc w:val="center"/>
        <w:tblLayout w:type="fixed"/>
        <w:tblLook w:firstColumn="1" w:firstRow="1" w:lastColumn="0" w:lastRow="0" w:noHBand="0" w:noVBand="1" w:val="04A0"/>
      </w:tblPr>
      <w:tblGrid>
        <w:gridCol w:w="680"/>
        <w:gridCol w:w="1757"/>
        <w:gridCol w:w="1134"/>
        <w:gridCol w:w="1020"/>
        <w:gridCol w:w="1134"/>
        <w:gridCol w:w="1247"/>
        <w:gridCol w:w="1361"/>
        <w:gridCol w:w="1644"/>
      </w:tblGrid>
      <w:tr>
        <w:trPr>
          <w:tblHeader w:val="true"/>
        </w:trPr>
        <w:tc>
          <w:tcPr>
            <w:tcW w:type="dxa" w:w="680"/>
            <w:vAlign w:val="center"/>
            <w:tcMar>
              <w:top w:w="80" w:type="dxa"/>
              <w:start w:w="100" w:type="dxa"/>
              <w:bottom w:w="80" w:type="dxa"/>
              <w:end w:w="100" w:type="dxa"/>
            </w:tcMar>
            <w:shd w:fill="D9D9D9"/>
          </w:tcPr>
          <w:p>
            <w:pPr>
              <w:spacing w:before="0" w:after="0" w:line="240" w:lineRule="auto"/>
              <w:ind w:firstLine="0" w:left="0" w:right="0"/>
              <w:jc w:val="center"/>
            </w:pPr>
            <w:r/>
            <w:r>
              <w:rPr>
                <w:rFonts w:ascii="Times New Roman" w:hAnsi="Times New Roman" w:eastAsia="Times New Roman" w:cs="Times New Roman"/>
                <w:b/>
                <w:sz w:val="16"/>
              </w:rPr>
              <w:t>№</w:t>
            </w:r>
          </w:p>
        </w:tc>
        <w:tc>
          <w:tcPr>
            <w:tcW w:type="dxa" w:w="1757"/>
            <w:vAlign w:val="center"/>
            <w:tcMar>
              <w:top w:w="80" w:type="dxa"/>
              <w:start w:w="100" w:type="dxa"/>
              <w:bottom w:w="80" w:type="dxa"/>
              <w:end w:w="100" w:type="dxa"/>
            </w:tcMar>
            <w:shd w:fill="D9D9D9"/>
          </w:tcPr>
          <w:p>
            <w:pPr>
              <w:spacing w:before="0" w:after="0" w:line="240" w:lineRule="auto"/>
              <w:ind w:firstLine="0" w:left="0" w:right="0"/>
              <w:jc w:val="center"/>
            </w:pPr>
            <w:r/>
            <w:r>
              <w:rPr>
                <w:rFonts w:ascii="Times New Roman" w:hAnsi="Times New Roman" w:eastAsia="Times New Roman" w:cs="Times New Roman"/>
                <w:b/>
                <w:sz w:val="16"/>
              </w:rPr>
              <w:t>Класс /</w:t>
              <w:br/>
              <w:t>группа</w:t>
            </w:r>
          </w:p>
        </w:tc>
        <w:tc>
          <w:tcPr>
            <w:tcW w:type="dxa" w:w="1133"/>
            <w:vAlign w:val="center"/>
            <w:tcMar>
              <w:top w:w="80" w:type="dxa"/>
              <w:start w:w="100" w:type="dxa"/>
              <w:bottom w:w="80" w:type="dxa"/>
              <w:end w:w="100" w:type="dxa"/>
            </w:tcMar>
            <w:shd w:fill="D9D9D9"/>
          </w:tcPr>
          <w:p>
            <w:pPr>
              <w:spacing w:before="0" w:after="0" w:line="240" w:lineRule="auto"/>
              <w:ind w:firstLine="0" w:left="0" w:right="0"/>
              <w:jc w:val="center"/>
            </w:pPr>
            <w:r/>
            <w:r>
              <w:rPr>
                <w:rFonts w:ascii="Times New Roman" w:hAnsi="Times New Roman" w:eastAsia="Times New Roman" w:cs="Times New Roman"/>
                <w:b/>
                <w:sz w:val="16"/>
              </w:rPr>
              <w:t>По</w:t>
              <w:br/>
              <w:t>списку</w:t>
            </w:r>
          </w:p>
        </w:tc>
        <w:tc>
          <w:tcPr>
            <w:tcW w:type="dxa" w:w="1020"/>
            <w:vAlign w:val="center"/>
            <w:tcMar>
              <w:top w:w="80" w:type="dxa"/>
              <w:start w:w="100" w:type="dxa"/>
              <w:bottom w:w="80" w:type="dxa"/>
              <w:end w:w="100" w:type="dxa"/>
            </w:tcMar>
            <w:shd w:fill="D9D9D9"/>
          </w:tcPr>
          <w:p>
            <w:pPr>
              <w:spacing w:before="0" w:after="0" w:line="240" w:lineRule="auto"/>
              <w:ind w:firstLine="0" w:left="0" w:right="0"/>
              <w:jc w:val="center"/>
            </w:pPr>
            <w:r/>
            <w:r>
              <w:rPr>
                <w:rFonts w:ascii="Times New Roman" w:hAnsi="Times New Roman" w:eastAsia="Times New Roman" w:cs="Times New Roman"/>
                <w:b/>
                <w:sz w:val="16"/>
              </w:rPr>
              <w:t>Факт</w:t>
            </w:r>
          </w:p>
        </w:tc>
        <w:tc>
          <w:tcPr>
            <w:tcW w:type="dxa" w:w="1133"/>
            <w:vAlign w:val="center"/>
            <w:tcMar>
              <w:top w:w="80" w:type="dxa"/>
              <w:start w:w="100" w:type="dxa"/>
              <w:bottom w:w="80" w:type="dxa"/>
              <w:end w:w="100" w:type="dxa"/>
            </w:tcMar>
            <w:shd w:fill="D9D9D9"/>
          </w:tcPr>
          <w:p>
            <w:pPr>
              <w:spacing w:before="0" w:after="0" w:line="240" w:lineRule="auto"/>
              <w:ind w:firstLine="0" w:left="0" w:right="0"/>
              <w:jc w:val="center"/>
            </w:pPr>
            <w:r/>
            <w:r>
              <w:rPr>
                <w:rFonts w:ascii="Times New Roman" w:hAnsi="Times New Roman" w:eastAsia="Times New Roman" w:cs="Times New Roman"/>
                <w:b/>
                <w:sz w:val="16"/>
              </w:rPr>
              <w:t>Нет</w:t>
            </w:r>
          </w:p>
        </w:tc>
        <w:tc>
          <w:tcPr>
            <w:tcW w:type="dxa" w:w="1247"/>
            <w:vAlign w:val="center"/>
            <w:tcMar>
              <w:top w:w="80" w:type="dxa"/>
              <w:start w:w="100" w:type="dxa"/>
              <w:bottom w:w="80" w:type="dxa"/>
              <w:end w:w="100" w:type="dxa"/>
            </w:tcMar>
            <w:shd w:fill="D9D9D9"/>
          </w:tcPr>
          <w:p>
            <w:pPr>
              <w:spacing w:before="0" w:after="0" w:line="240" w:lineRule="auto"/>
              <w:ind w:firstLine="0" w:left="0" w:right="0"/>
              <w:jc w:val="center"/>
            </w:pPr>
            <w:r/>
            <w:r>
              <w:rPr>
                <w:rFonts w:ascii="Times New Roman" w:hAnsi="Times New Roman" w:eastAsia="Times New Roman" w:cs="Times New Roman"/>
                <w:b/>
                <w:sz w:val="16"/>
              </w:rPr>
              <w:t>Пострадали</w:t>
            </w:r>
          </w:p>
        </w:tc>
        <w:tc>
          <w:tcPr>
            <w:tcW w:type="dxa" w:w="1360"/>
            <w:vAlign w:val="center"/>
            <w:tcMar>
              <w:top w:w="80" w:type="dxa"/>
              <w:start w:w="100" w:type="dxa"/>
              <w:bottom w:w="80" w:type="dxa"/>
              <w:end w:w="100" w:type="dxa"/>
            </w:tcMar>
            <w:shd w:fill="D9D9D9"/>
          </w:tcPr>
          <w:p>
            <w:pPr>
              <w:spacing w:before="0" w:after="0" w:line="240" w:lineRule="auto"/>
              <w:ind w:firstLine="0" w:left="0" w:right="0"/>
              <w:jc w:val="center"/>
            </w:pPr>
            <w:r/>
            <w:r>
              <w:rPr>
                <w:rFonts w:ascii="Times New Roman" w:hAnsi="Times New Roman" w:eastAsia="Times New Roman" w:cs="Times New Roman"/>
                <w:b/>
                <w:sz w:val="16"/>
              </w:rPr>
              <w:t>Нужна</w:t>
              <w:br/>
              <w:t>помощь</w:t>
            </w:r>
          </w:p>
        </w:tc>
        <w:tc>
          <w:tcPr>
            <w:tcW w:type="dxa" w:w="1644"/>
            <w:vAlign w:val="center"/>
            <w:tcMar>
              <w:top w:w="80" w:type="dxa"/>
              <w:start w:w="100" w:type="dxa"/>
              <w:bottom w:w="80" w:type="dxa"/>
              <w:end w:w="100" w:type="dxa"/>
            </w:tcMar>
            <w:shd w:fill="D9D9D9"/>
          </w:tcPr>
          <w:p>
            <w:pPr>
              <w:spacing w:before="0" w:after="0" w:line="240" w:lineRule="auto"/>
              <w:ind w:firstLine="0" w:left="0" w:right="0"/>
              <w:jc w:val="center"/>
            </w:pPr>
            <w:r/>
            <w:r>
              <w:rPr>
                <w:rFonts w:ascii="Times New Roman" w:hAnsi="Times New Roman" w:eastAsia="Times New Roman" w:cs="Times New Roman"/>
                <w:b/>
                <w:sz w:val="16"/>
              </w:rPr>
              <w:t>Примечание</w:t>
            </w:r>
          </w:p>
        </w:tc>
      </w:tr>
      <w:tr>
        <w:tc>
          <w:tcPr>
            <w:tcW w:type="dxa" w:w="68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1</w:t>
            </w:r>
          </w:p>
        </w:tc>
        <w:tc>
          <w:tcPr>
            <w:tcW w:type="dxa" w:w="175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133"/>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02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133"/>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24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36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64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r>
        <w:tc>
          <w:tcPr>
            <w:tcW w:type="dxa" w:w="68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2</w:t>
            </w:r>
          </w:p>
        </w:tc>
        <w:tc>
          <w:tcPr>
            <w:tcW w:type="dxa" w:w="175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133"/>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02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133"/>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24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36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64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r>
        <w:tc>
          <w:tcPr>
            <w:tcW w:type="dxa" w:w="68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3</w:t>
            </w:r>
          </w:p>
        </w:tc>
        <w:tc>
          <w:tcPr>
            <w:tcW w:type="dxa" w:w="175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133"/>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02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133"/>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24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36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64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r>
        <w:tc>
          <w:tcPr>
            <w:tcW w:type="dxa" w:w="68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4</w:t>
            </w:r>
          </w:p>
        </w:tc>
        <w:tc>
          <w:tcPr>
            <w:tcW w:type="dxa" w:w="175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133"/>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02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133"/>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24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36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64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r>
        <w:tc>
          <w:tcPr>
            <w:tcW w:type="dxa" w:w="68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5</w:t>
            </w:r>
          </w:p>
        </w:tc>
        <w:tc>
          <w:tcPr>
            <w:tcW w:type="dxa" w:w="175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133"/>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02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133"/>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24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36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64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r>
        <w:tc>
          <w:tcPr>
            <w:tcW w:type="dxa" w:w="68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6</w:t>
            </w:r>
          </w:p>
        </w:tc>
        <w:tc>
          <w:tcPr>
            <w:tcW w:type="dxa" w:w="175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133"/>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02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133"/>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24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36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64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r>
        <w:tc>
          <w:tcPr>
            <w:tcW w:type="dxa" w:w="68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7</w:t>
            </w:r>
          </w:p>
        </w:tc>
        <w:tc>
          <w:tcPr>
            <w:tcW w:type="dxa" w:w="175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133"/>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02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133"/>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24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36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64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r>
        <w:tc>
          <w:tcPr>
            <w:tcW w:type="dxa" w:w="68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8</w:t>
            </w:r>
          </w:p>
        </w:tc>
        <w:tc>
          <w:tcPr>
            <w:tcW w:type="dxa" w:w="175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133"/>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02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133"/>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24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36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64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r>
        <w:tc>
          <w:tcPr>
            <w:tcW w:type="dxa" w:w="68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9</w:t>
            </w:r>
          </w:p>
        </w:tc>
        <w:tc>
          <w:tcPr>
            <w:tcW w:type="dxa" w:w="175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133"/>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02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133"/>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24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36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64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r>
        <w:tc>
          <w:tcPr>
            <w:tcW w:type="dxa" w:w="68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10</w:t>
            </w:r>
          </w:p>
        </w:tc>
        <w:tc>
          <w:tcPr>
            <w:tcW w:type="dxa" w:w="175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133"/>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02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133"/>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24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36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64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r>
        <w:tc>
          <w:tcPr>
            <w:tcW w:type="dxa" w:w="68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11</w:t>
            </w:r>
          </w:p>
        </w:tc>
        <w:tc>
          <w:tcPr>
            <w:tcW w:type="dxa" w:w="175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133"/>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02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133"/>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24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36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64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r>
        <w:tc>
          <w:tcPr>
            <w:tcW w:type="dxa" w:w="68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12</w:t>
            </w:r>
          </w:p>
        </w:tc>
        <w:tc>
          <w:tcPr>
            <w:tcW w:type="dxa" w:w="175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133"/>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02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133"/>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24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36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64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r>
        <w:tc>
          <w:tcPr>
            <w:tcW w:type="dxa" w:w="68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13</w:t>
            </w:r>
          </w:p>
        </w:tc>
        <w:tc>
          <w:tcPr>
            <w:tcW w:type="dxa" w:w="175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133"/>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02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133"/>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24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36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64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r>
        <w:tc>
          <w:tcPr>
            <w:tcW w:type="dxa" w:w="68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14</w:t>
            </w:r>
          </w:p>
        </w:tc>
        <w:tc>
          <w:tcPr>
            <w:tcW w:type="dxa" w:w="175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133"/>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02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133"/>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24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36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64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r>
        <w:tc>
          <w:tcPr>
            <w:tcW w:type="dxa" w:w="68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15</w:t>
            </w:r>
          </w:p>
        </w:tc>
        <w:tc>
          <w:tcPr>
            <w:tcW w:type="dxa" w:w="175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133"/>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02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133"/>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24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36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64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bl>
    <w:p>
      <w:pPr>
        <w:ind w:firstLine="0"/>
      </w:pPr>
      <w:r>
        <w:rPr>
          <w:rFonts w:ascii="Times New Roman" w:hAnsi="Times New Roman" w:eastAsia="Times New Roman" w:cs="Times New Roman"/>
          <w:sz w:val="20"/>
        </w:rPr>
        <w:t>Ответственный за учет: ____________________________  Время передачи сводки: __________  Подпись: __________</w:t>
      </w:r>
    </w:p>
    <w:p>
      <w:pPr>
        <w:pStyle w:val="SmallNote"/>
        <w:ind w:firstLine="0"/>
      </w:pPr>
      <w:r>
        <w:rPr>
          <w:rFonts w:ascii="Times New Roman" w:hAnsi="Times New Roman" w:eastAsia="Times New Roman" w:cs="Times New Roman"/>
          <w:sz w:val="18"/>
        </w:rPr>
        <w:t>Краткая устная форма доклада: «[класс/зона], по списку __, фактически __, отсутствуют __, пострадавших __, требуется помощь ______».</w:t>
      </w:r>
    </w:p>
    <w:p>
      <w:r>
        <w:br w:type="page"/>
      </w:r>
    </w:p>
    <w:p>
      <w:pPr>
        <w:ind w:firstLine="0"/>
        <w:jc w:val="right"/>
      </w:pPr>
      <w:r>
        <w:rPr>
          <w:rFonts w:ascii="Times New Roman" w:hAnsi="Times New Roman" w:eastAsia="Times New Roman" w:cs="Times New Roman"/>
          <w:sz w:val="20"/>
        </w:rPr>
        <w:t>Приложение 5</w:t>
        <w:br/>
        <w:t>к Инструкции о порядке действий работников</w:t>
        <w:br/>
        <w:t>при угрозе атаки БПЛА и (или) ракетной опасности</w:t>
      </w:r>
    </w:p>
    <w:p>
      <w:pPr>
        <w:pStyle w:val="Heading1"/>
        <w:ind w:firstLine="0"/>
      </w:pPr>
      <w:r>
        <w:rPr>
          <w:rFonts w:ascii="Times New Roman" w:hAnsi="Times New Roman" w:eastAsia="Times New Roman" w:cs="Times New Roman"/>
          <w:sz w:val="24"/>
        </w:rPr>
        <w:t>ЛИСТ ОЗНАКОМЛЕНИЯ РАБОТНИКОВ</w:t>
      </w:r>
    </w:p>
    <w:tbl>
      <w:tblPr>
        <w:tblStyle w:val="TableGrid"/>
        <w:tblW w:type="dxa" w:w="9637"/>
        <w:jc w:val="center"/>
        <w:tblLayout w:type="fixed"/>
        <w:tblLook w:firstColumn="1" w:firstRow="1" w:lastColumn="0" w:lastRow="0" w:noHBand="0" w:noVBand="1" w:val="04A0"/>
      </w:tblPr>
      <w:tblGrid>
        <w:gridCol w:w="850"/>
        <w:gridCol w:w="3118"/>
        <w:gridCol w:w="2835"/>
        <w:gridCol w:w="1417"/>
        <w:gridCol w:w="1417"/>
      </w:tblGrid>
      <w:tr>
        <w:trPr>
          <w:tblHeader w:val="true"/>
        </w:trPr>
        <w:tc>
          <w:tcPr>
            <w:tcW w:type="dxa" w:w="850"/>
            <w:vAlign w:val="center"/>
            <w:tcMar>
              <w:top w:w="80" w:type="dxa"/>
              <w:start w:w="100" w:type="dxa"/>
              <w:bottom w:w="80" w:type="dxa"/>
              <w:end w:w="100" w:type="dxa"/>
            </w:tcMar>
            <w:shd w:fill="D9D9D9"/>
          </w:tcPr>
          <w:p>
            <w:pPr>
              <w:spacing w:before="0" w:after="0" w:line="240" w:lineRule="auto"/>
              <w:ind w:firstLine="0" w:left="0" w:right="0"/>
              <w:jc w:val="center"/>
            </w:pPr>
            <w:r/>
            <w:r>
              <w:rPr>
                <w:rFonts w:ascii="Times New Roman" w:hAnsi="Times New Roman" w:eastAsia="Times New Roman" w:cs="Times New Roman"/>
                <w:b/>
                <w:sz w:val="18"/>
              </w:rPr>
              <w:t>№</w:t>
            </w:r>
          </w:p>
        </w:tc>
        <w:tc>
          <w:tcPr>
            <w:tcW w:type="dxa" w:w="3118"/>
            <w:vAlign w:val="center"/>
            <w:tcMar>
              <w:top w:w="80" w:type="dxa"/>
              <w:start w:w="100" w:type="dxa"/>
              <w:bottom w:w="80" w:type="dxa"/>
              <w:end w:w="100" w:type="dxa"/>
            </w:tcMar>
            <w:shd w:fill="D9D9D9"/>
          </w:tcPr>
          <w:p>
            <w:pPr>
              <w:spacing w:before="0" w:after="0" w:line="240" w:lineRule="auto"/>
              <w:ind w:firstLine="0" w:left="0" w:right="0"/>
              <w:jc w:val="center"/>
            </w:pPr>
            <w:r/>
            <w:r>
              <w:rPr>
                <w:rFonts w:ascii="Times New Roman" w:hAnsi="Times New Roman" w:eastAsia="Times New Roman" w:cs="Times New Roman"/>
                <w:b/>
                <w:sz w:val="18"/>
              </w:rPr>
              <w:t>Ф.И.О.</w:t>
            </w:r>
          </w:p>
        </w:tc>
        <w:tc>
          <w:tcPr>
            <w:tcW w:type="dxa" w:w="2834"/>
            <w:vAlign w:val="center"/>
            <w:tcMar>
              <w:top w:w="80" w:type="dxa"/>
              <w:start w:w="100" w:type="dxa"/>
              <w:bottom w:w="80" w:type="dxa"/>
              <w:end w:w="100" w:type="dxa"/>
            </w:tcMar>
            <w:shd w:fill="D9D9D9"/>
          </w:tcPr>
          <w:p>
            <w:pPr>
              <w:spacing w:before="0" w:after="0" w:line="240" w:lineRule="auto"/>
              <w:ind w:firstLine="0" w:left="0" w:right="0"/>
              <w:jc w:val="center"/>
            </w:pPr>
            <w:r/>
            <w:r>
              <w:rPr>
                <w:rFonts w:ascii="Times New Roman" w:hAnsi="Times New Roman" w:eastAsia="Times New Roman" w:cs="Times New Roman"/>
                <w:b/>
                <w:sz w:val="18"/>
              </w:rPr>
              <w:t>Должность</w:t>
            </w:r>
          </w:p>
        </w:tc>
        <w:tc>
          <w:tcPr>
            <w:tcW w:type="dxa" w:w="1417"/>
            <w:vAlign w:val="center"/>
            <w:tcMar>
              <w:top w:w="80" w:type="dxa"/>
              <w:start w:w="100" w:type="dxa"/>
              <w:bottom w:w="80" w:type="dxa"/>
              <w:end w:w="100" w:type="dxa"/>
            </w:tcMar>
            <w:shd w:fill="D9D9D9"/>
          </w:tcPr>
          <w:p>
            <w:pPr>
              <w:spacing w:before="0" w:after="0" w:line="240" w:lineRule="auto"/>
              <w:ind w:firstLine="0" w:left="0" w:right="0"/>
              <w:jc w:val="center"/>
            </w:pPr>
            <w:r/>
            <w:r>
              <w:rPr>
                <w:rFonts w:ascii="Times New Roman" w:hAnsi="Times New Roman" w:eastAsia="Times New Roman" w:cs="Times New Roman"/>
                <w:b/>
                <w:sz w:val="18"/>
              </w:rPr>
              <w:t>Дата</w:t>
            </w:r>
          </w:p>
        </w:tc>
        <w:tc>
          <w:tcPr>
            <w:tcW w:type="dxa" w:w="1417"/>
            <w:vAlign w:val="center"/>
            <w:tcMar>
              <w:top w:w="80" w:type="dxa"/>
              <w:start w:w="100" w:type="dxa"/>
              <w:bottom w:w="80" w:type="dxa"/>
              <w:end w:w="100" w:type="dxa"/>
            </w:tcMar>
            <w:shd w:fill="D9D9D9"/>
          </w:tcPr>
          <w:p>
            <w:pPr>
              <w:spacing w:before="0" w:after="0" w:line="240" w:lineRule="auto"/>
              <w:ind w:firstLine="0" w:left="0" w:right="0"/>
              <w:jc w:val="center"/>
            </w:pPr>
            <w:r/>
            <w:r>
              <w:rPr>
                <w:rFonts w:ascii="Times New Roman" w:hAnsi="Times New Roman" w:eastAsia="Times New Roman" w:cs="Times New Roman"/>
                <w:b/>
                <w:sz w:val="18"/>
              </w:rPr>
              <w:t>Подпись</w:t>
            </w:r>
          </w:p>
        </w:tc>
      </w:tr>
      <w:tr>
        <w:tc>
          <w:tcPr>
            <w:tcW w:type="dxa" w:w="85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1</w:t>
            </w:r>
          </w:p>
        </w:tc>
        <w:tc>
          <w:tcPr>
            <w:tcW w:type="dxa" w:w="3118"/>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283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r>
        <w:tc>
          <w:tcPr>
            <w:tcW w:type="dxa" w:w="85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2</w:t>
            </w:r>
          </w:p>
        </w:tc>
        <w:tc>
          <w:tcPr>
            <w:tcW w:type="dxa" w:w="3118"/>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283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r>
        <w:tc>
          <w:tcPr>
            <w:tcW w:type="dxa" w:w="85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3</w:t>
            </w:r>
          </w:p>
        </w:tc>
        <w:tc>
          <w:tcPr>
            <w:tcW w:type="dxa" w:w="3118"/>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283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r>
        <w:tc>
          <w:tcPr>
            <w:tcW w:type="dxa" w:w="85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4</w:t>
            </w:r>
          </w:p>
        </w:tc>
        <w:tc>
          <w:tcPr>
            <w:tcW w:type="dxa" w:w="3118"/>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283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r>
        <w:tc>
          <w:tcPr>
            <w:tcW w:type="dxa" w:w="85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5</w:t>
            </w:r>
          </w:p>
        </w:tc>
        <w:tc>
          <w:tcPr>
            <w:tcW w:type="dxa" w:w="3118"/>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283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r>
        <w:tc>
          <w:tcPr>
            <w:tcW w:type="dxa" w:w="85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6</w:t>
            </w:r>
          </w:p>
        </w:tc>
        <w:tc>
          <w:tcPr>
            <w:tcW w:type="dxa" w:w="3118"/>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283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r>
        <w:tc>
          <w:tcPr>
            <w:tcW w:type="dxa" w:w="85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7</w:t>
            </w:r>
          </w:p>
        </w:tc>
        <w:tc>
          <w:tcPr>
            <w:tcW w:type="dxa" w:w="3118"/>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283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r>
        <w:tc>
          <w:tcPr>
            <w:tcW w:type="dxa" w:w="85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8</w:t>
            </w:r>
          </w:p>
        </w:tc>
        <w:tc>
          <w:tcPr>
            <w:tcW w:type="dxa" w:w="3118"/>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283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r>
        <w:tc>
          <w:tcPr>
            <w:tcW w:type="dxa" w:w="85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9</w:t>
            </w:r>
          </w:p>
        </w:tc>
        <w:tc>
          <w:tcPr>
            <w:tcW w:type="dxa" w:w="3118"/>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283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r>
        <w:tc>
          <w:tcPr>
            <w:tcW w:type="dxa" w:w="85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10</w:t>
            </w:r>
          </w:p>
        </w:tc>
        <w:tc>
          <w:tcPr>
            <w:tcW w:type="dxa" w:w="3118"/>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283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r>
        <w:tc>
          <w:tcPr>
            <w:tcW w:type="dxa" w:w="85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11</w:t>
            </w:r>
          </w:p>
        </w:tc>
        <w:tc>
          <w:tcPr>
            <w:tcW w:type="dxa" w:w="3118"/>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283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r>
        <w:tc>
          <w:tcPr>
            <w:tcW w:type="dxa" w:w="85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12</w:t>
            </w:r>
          </w:p>
        </w:tc>
        <w:tc>
          <w:tcPr>
            <w:tcW w:type="dxa" w:w="3118"/>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283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r>
        <w:tc>
          <w:tcPr>
            <w:tcW w:type="dxa" w:w="85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13</w:t>
            </w:r>
          </w:p>
        </w:tc>
        <w:tc>
          <w:tcPr>
            <w:tcW w:type="dxa" w:w="3118"/>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283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r>
        <w:tc>
          <w:tcPr>
            <w:tcW w:type="dxa" w:w="85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14</w:t>
            </w:r>
          </w:p>
        </w:tc>
        <w:tc>
          <w:tcPr>
            <w:tcW w:type="dxa" w:w="3118"/>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283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r>
        <w:tc>
          <w:tcPr>
            <w:tcW w:type="dxa" w:w="85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15</w:t>
            </w:r>
          </w:p>
        </w:tc>
        <w:tc>
          <w:tcPr>
            <w:tcW w:type="dxa" w:w="3118"/>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283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r>
        <w:tc>
          <w:tcPr>
            <w:tcW w:type="dxa" w:w="85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16</w:t>
            </w:r>
          </w:p>
        </w:tc>
        <w:tc>
          <w:tcPr>
            <w:tcW w:type="dxa" w:w="3118"/>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283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r>
        <w:tc>
          <w:tcPr>
            <w:tcW w:type="dxa" w:w="85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17</w:t>
            </w:r>
          </w:p>
        </w:tc>
        <w:tc>
          <w:tcPr>
            <w:tcW w:type="dxa" w:w="3118"/>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283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r>
        <w:tc>
          <w:tcPr>
            <w:tcW w:type="dxa" w:w="85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18</w:t>
            </w:r>
          </w:p>
        </w:tc>
        <w:tc>
          <w:tcPr>
            <w:tcW w:type="dxa" w:w="3118"/>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283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r>
        <w:tc>
          <w:tcPr>
            <w:tcW w:type="dxa" w:w="85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19</w:t>
            </w:r>
          </w:p>
        </w:tc>
        <w:tc>
          <w:tcPr>
            <w:tcW w:type="dxa" w:w="3118"/>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283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r>
        <w:tc>
          <w:tcPr>
            <w:tcW w:type="dxa" w:w="85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20</w:t>
            </w:r>
          </w:p>
        </w:tc>
        <w:tc>
          <w:tcPr>
            <w:tcW w:type="dxa" w:w="3118"/>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283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r>
        <w:tc>
          <w:tcPr>
            <w:tcW w:type="dxa" w:w="85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21</w:t>
            </w:r>
          </w:p>
        </w:tc>
        <w:tc>
          <w:tcPr>
            <w:tcW w:type="dxa" w:w="3118"/>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283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r>
        <w:tc>
          <w:tcPr>
            <w:tcW w:type="dxa" w:w="85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22</w:t>
            </w:r>
          </w:p>
        </w:tc>
        <w:tc>
          <w:tcPr>
            <w:tcW w:type="dxa" w:w="3118"/>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283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r>
        <w:tc>
          <w:tcPr>
            <w:tcW w:type="dxa" w:w="85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23</w:t>
            </w:r>
          </w:p>
        </w:tc>
        <w:tc>
          <w:tcPr>
            <w:tcW w:type="dxa" w:w="3118"/>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283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r>
        <w:tc>
          <w:tcPr>
            <w:tcW w:type="dxa" w:w="85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24</w:t>
            </w:r>
          </w:p>
        </w:tc>
        <w:tc>
          <w:tcPr>
            <w:tcW w:type="dxa" w:w="3118"/>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283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r>
        <w:tc>
          <w:tcPr>
            <w:tcW w:type="dxa" w:w="85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25</w:t>
            </w:r>
          </w:p>
        </w:tc>
        <w:tc>
          <w:tcPr>
            <w:tcW w:type="dxa" w:w="3118"/>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2834"/>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c>
          <w:tcPr>
            <w:tcW w:type="dxa" w:w="1417"/>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bl>
    <w:p>
      <w:pPr>
        <w:pStyle w:val="SmallNote"/>
        <w:ind w:firstLine="0"/>
      </w:pPr>
      <w:r>
        <w:rPr>
          <w:rFonts w:ascii="Times New Roman" w:hAnsi="Times New Roman" w:eastAsia="Times New Roman" w:cs="Times New Roman"/>
          <w:sz w:val="18"/>
        </w:rPr>
        <w:t>При необходимости лист ознакомления формируется на дополнительных страницах по этой же форме.</w:t>
      </w:r>
    </w:p>
    <w:p>
      <w:r>
        <w:br w:type="page"/>
      </w:r>
    </w:p>
    <w:p>
      <w:pPr>
        <w:ind w:firstLine="0"/>
        <w:jc w:val="right"/>
      </w:pPr>
      <w:r>
        <w:rPr>
          <w:rFonts w:ascii="Times New Roman" w:hAnsi="Times New Roman" w:eastAsia="Times New Roman" w:cs="Times New Roman"/>
          <w:sz w:val="20"/>
        </w:rPr>
        <w:t>Приложение 6</w:t>
        <w:br/>
        <w:t>к Инструкции о порядке действий работников</w:t>
        <w:br/>
        <w:t>при угрозе атаки БПЛА и (или) ракетной опасности</w:t>
      </w:r>
    </w:p>
    <w:p>
      <w:pPr>
        <w:pStyle w:val="Heading1"/>
        <w:ind w:firstLine="0"/>
      </w:pPr>
      <w:r>
        <w:rPr>
          <w:rFonts w:ascii="Times New Roman" w:hAnsi="Times New Roman" w:eastAsia="Times New Roman" w:cs="Times New Roman"/>
          <w:sz w:val="24"/>
        </w:rPr>
        <w:t>КОНТРОЛЬНЫЙ ЛИСТ ОБСЛЕДОВАНИЯ МЕСТА ВРЕМЕННОГО УКРЫТИЯ</w:t>
      </w:r>
    </w:p>
    <w:p>
      <w:pPr>
        <w:ind w:firstLine="0"/>
      </w:pPr>
      <w:r>
        <w:rPr>
          <w:rFonts w:ascii="Times New Roman" w:hAnsi="Times New Roman" w:eastAsia="Times New Roman" w:cs="Times New Roman"/>
          <w:sz w:val="20"/>
        </w:rPr>
        <w:t>Помещение / зона: _____________________________   Дата: ______________   Проверил: _______________________</w:t>
      </w:r>
    </w:p>
    <w:tbl>
      <w:tblPr>
        <w:tblStyle w:val="TableGrid"/>
        <w:tblW w:type="dxa" w:w="9637"/>
        <w:jc w:val="center"/>
        <w:tblLayout w:type="fixed"/>
        <w:tblLook w:firstColumn="1" w:firstRow="1" w:lastColumn="0" w:lastRow="0" w:noHBand="0" w:noVBand="1" w:val="04A0"/>
      </w:tblPr>
      <w:tblGrid>
        <w:gridCol w:w="680"/>
        <w:gridCol w:w="5839"/>
        <w:gridCol w:w="1247"/>
        <w:gridCol w:w="1871"/>
      </w:tblGrid>
      <w:tr>
        <w:trPr>
          <w:tblHeader w:val="true"/>
        </w:trPr>
        <w:tc>
          <w:tcPr>
            <w:tcW w:type="dxa" w:w="680"/>
            <w:vAlign w:val="center"/>
            <w:tcMar>
              <w:top w:w="80" w:type="dxa"/>
              <w:start w:w="100" w:type="dxa"/>
              <w:bottom w:w="80" w:type="dxa"/>
              <w:end w:w="100" w:type="dxa"/>
            </w:tcMar>
            <w:shd w:fill="D9D9D9"/>
          </w:tcPr>
          <w:p>
            <w:pPr>
              <w:spacing w:before="0" w:after="0" w:line="240" w:lineRule="auto"/>
              <w:ind w:firstLine="0" w:left="0" w:right="0"/>
              <w:jc w:val="center"/>
            </w:pPr>
            <w:r/>
            <w:r>
              <w:rPr>
                <w:rFonts w:ascii="Times New Roman" w:hAnsi="Times New Roman" w:eastAsia="Times New Roman" w:cs="Times New Roman"/>
                <w:b/>
                <w:sz w:val="18"/>
              </w:rPr>
              <w:t>№</w:t>
            </w:r>
          </w:p>
        </w:tc>
        <w:tc>
          <w:tcPr>
            <w:tcW w:type="dxa" w:w="5839"/>
            <w:vAlign w:val="center"/>
            <w:tcMar>
              <w:top w:w="80" w:type="dxa"/>
              <w:start w:w="100" w:type="dxa"/>
              <w:bottom w:w="80" w:type="dxa"/>
              <w:end w:w="100" w:type="dxa"/>
            </w:tcMar>
            <w:shd w:fill="D9D9D9"/>
          </w:tcPr>
          <w:p>
            <w:pPr>
              <w:spacing w:before="0" w:after="0" w:line="240" w:lineRule="auto"/>
              <w:ind w:firstLine="0" w:left="0" w:right="0"/>
              <w:jc w:val="center"/>
            </w:pPr>
            <w:r/>
            <w:r>
              <w:rPr>
                <w:rFonts w:ascii="Times New Roman" w:hAnsi="Times New Roman" w:eastAsia="Times New Roman" w:cs="Times New Roman"/>
                <w:b/>
                <w:sz w:val="18"/>
              </w:rPr>
              <w:t>Критерий</w:t>
            </w:r>
          </w:p>
        </w:tc>
        <w:tc>
          <w:tcPr>
            <w:tcW w:type="dxa" w:w="1247"/>
            <w:vAlign w:val="center"/>
            <w:tcMar>
              <w:top w:w="80" w:type="dxa"/>
              <w:start w:w="100" w:type="dxa"/>
              <w:bottom w:w="80" w:type="dxa"/>
              <w:end w:w="100" w:type="dxa"/>
            </w:tcMar>
            <w:shd w:fill="D9D9D9"/>
          </w:tcPr>
          <w:p>
            <w:pPr>
              <w:spacing w:before="0" w:after="0" w:line="240" w:lineRule="auto"/>
              <w:ind w:firstLine="0" w:left="0" w:right="0"/>
              <w:jc w:val="center"/>
            </w:pPr>
            <w:r/>
            <w:r>
              <w:rPr>
                <w:rFonts w:ascii="Times New Roman" w:hAnsi="Times New Roman" w:eastAsia="Times New Roman" w:cs="Times New Roman"/>
                <w:b/>
                <w:sz w:val="18"/>
              </w:rPr>
              <w:t>Да / нет</w:t>
            </w:r>
          </w:p>
        </w:tc>
        <w:tc>
          <w:tcPr>
            <w:tcW w:type="dxa" w:w="1870"/>
            <w:vAlign w:val="center"/>
            <w:tcMar>
              <w:top w:w="80" w:type="dxa"/>
              <w:start w:w="100" w:type="dxa"/>
              <w:bottom w:w="80" w:type="dxa"/>
              <w:end w:w="100" w:type="dxa"/>
            </w:tcMar>
            <w:shd w:fill="D9D9D9"/>
          </w:tcPr>
          <w:p>
            <w:pPr>
              <w:spacing w:before="0" w:after="0" w:line="240" w:lineRule="auto"/>
              <w:ind w:firstLine="0" w:left="0" w:right="0"/>
              <w:jc w:val="center"/>
            </w:pPr>
            <w:r/>
            <w:r>
              <w:rPr>
                <w:rFonts w:ascii="Times New Roman" w:hAnsi="Times New Roman" w:eastAsia="Times New Roman" w:cs="Times New Roman"/>
                <w:b/>
                <w:sz w:val="18"/>
              </w:rPr>
              <w:t>Замечание / мера</w:t>
            </w:r>
          </w:p>
        </w:tc>
      </w:tr>
      <w:tr>
        <w:tc>
          <w:tcPr>
            <w:tcW w:type="dxa" w:w="68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1</w:t>
            </w:r>
          </w:p>
        </w:tc>
        <w:tc>
          <w:tcPr>
            <w:tcW w:type="dxa" w:w="5839"/>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t>Помещение расположено в подземной/заглубленной части либо на нижнем этаже; при невозможности — является внутренним помещением без окон.</w:t>
            </w:r>
          </w:p>
        </w:tc>
        <w:tc>
          <w:tcPr>
            <w:tcW w:type="dxa" w:w="1247"/>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r>
          </w:p>
        </w:tc>
        <w:tc>
          <w:tcPr>
            <w:tcW w:type="dxa" w:w="187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r>
        <w:tc>
          <w:tcPr>
            <w:tcW w:type="dxa" w:w="68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2</w:t>
            </w:r>
          </w:p>
        </w:tc>
        <w:tc>
          <w:tcPr>
            <w:tcW w:type="dxa" w:w="5839"/>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t>Люди могут быть размещены дальше от окон, витражей и наружных стен; имеется участок у несущих стен.</w:t>
            </w:r>
          </w:p>
        </w:tc>
        <w:tc>
          <w:tcPr>
            <w:tcW w:type="dxa" w:w="1247"/>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r>
          </w:p>
        </w:tc>
        <w:tc>
          <w:tcPr>
            <w:tcW w:type="dxa" w:w="187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r>
        <w:tc>
          <w:tcPr>
            <w:tcW w:type="dxa" w:w="68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3</w:t>
            </w:r>
          </w:p>
        </w:tc>
        <w:tc>
          <w:tcPr>
            <w:tcW w:type="dxa" w:w="5839"/>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t>Фактическая вместимость определена без блокирования проходов и дверей.</w:t>
            </w:r>
          </w:p>
        </w:tc>
        <w:tc>
          <w:tcPr>
            <w:tcW w:type="dxa" w:w="1247"/>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r>
          </w:p>
        </w:tc>
        <w:tc>
          <w:tcPr>
            <w:tcW w:type="dxa" w:w="187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r>
        <w:tc>
          <w:tcPr>
            <w:tcW w:type="dxa" w:w="68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4</w:t>
            </w:r>
          </w:p>
        </w:tc>
        <w:tc>
          <w:tcPr>
            <w:tcW w:type="dxa" w:w="5839"/>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t>Маршрут не требует выхода на открытую территорию и по возможности минимизирует движение вдоль остекления.</w:t>
            </w:r>
          </w:p>
        </w:tc>
        <w:tc>
          <w:tcPr>
            <w:tcW w:type="dxa" w:w="1247"/>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r>
          </w:p>
        </w:tc>
        <w:tc>
          <w:tcPr>
            <w:tcW w:type="dxa" w:w="187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r>
        <w:tc>
          <w:tcPr>
            <w:tcW w:type="dxa" w:w="68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5</w:t>
            </w:r>
          </w:p>
        </w:tc>
        <w:tc>
          <w:tcPr>
            <w:tcW w:type="dxa" w:w="5839"/>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t>Есть основной и резервный путь доступа либо определен порядок действий при блокировании маршрута.</w:t>
            </w:r>
          </w:p>
        </w:tc>
        <w:tc>
          <w:tcPr>
            <w:tcW w:type="dxa" w:w="1247"/>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r>
          </w:p>
        </w:tc>
        <w:tc>
          <w:tcPr>
            <w:tcW w:type="dxa" w:w="187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r>
        <w:tc>
          <w:tcPr>
            <w:tcW w:type="dxa" w:w="68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6</w:t>
            </w:r>
          </w:p>
        </w:tc>
        <w:tc>
          <w:tcPr>
            <w:tcW w:type="dxa" w:w="5839"/>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t>Двери и проходы доступны, не загромождены, не запираются так, чтобы исключить безопасный выход.</w:t>
            </w:r>
          </w:p>
        </w:tc>
        <w:tc>
          <w:tcPr>
            <w:tcW w:type="dxa" w:w="1247"/>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r>
          </w:p>
        </w:tc>
        <w:tc>
          <w:tcPr>
            <w:tcW w:type="dxa" w:w="187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r>
        <w:tc>
          <w:tcPr>
            <w:tcW w:type="dxa" w:w="68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7</w:t>
            </w:r>
          </w:p>
        </w:tc>
        <w:tc>
          <w:tcPr>
            <w:tcW w:type="dxa" w:w="5839"/>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t>В помещении отсутствуют очевидные дополнительные опасности: открытые электрощиты, горючие материалы, баллоны, незакрепленные тяжелые предметы, аварийные коммуникации.</w:t>
            </w:r>
          </w:p>
        </w:tc>
        <w:tc>
          <w:tcPr>
            <w:tcW w:type="dxa" w:w="1247"/>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r>
          </w:p>
        </w:tc>
        <w:tc>
          <w:tcPr>
            <w:tcW w:type="dxa" w:w="187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r>
        <w:tc>
          <w:tcPr>
            <w:tcW w:type="dxa" w:w="68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8</w:t>
            </w:r>
          </w:p>
        </w:tc>
        <w:tc>
          <w:tcPr>
            <w:tcW w:type="dxa" w:w="5839"/>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t>Предусмотрены автономное освещение/фонари и возможность безопасной связи ответственного лица.</w:t>
            </w:r>
          </w:p>
        </w:tc>
        <w:tc>
          <w:tcPr>
            <w:tcW w:type="dxa" w:w="1247"/>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r>
          </w:p>
        </w:tc>
        <w:tc>
          <w:tcPr>
            <w:tcW w:type="dxa" w:w="187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r>
        <w:tc>
          <w:tcPr>
            <w:tcW w:type="dxa" w:w="68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9</w:t>
            </w:r>
          </w:p>
        </w:tc>
        <w:tc>
          <w:tcPr>
            <w:tcW w:type="dxa" w:w="5839"/>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t>Имеются аптечка и краткая памятка; по возможности — питьевая вода.</w:t>
            </w:r>
          </w:p>
        </w:tc>
        <w:tc>
          <w:tcPr>
            <w:tcW w:type="dxa" w:w="1247"/>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r>
          </w:p>
        </w:tc>
        <w:tc>
          <w:tcPr>
            <w:tcW w:type="dxa" w:w="187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r>
        <w:tc>
          <w:tcPr>
            <w:tcW w:type="dxa" w:w="68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10</w:t>
            </w:r>
          </w:p>
        </w:tc>
        <w:tc>
          <w:tcPr>
            <w:tcW w:type="dxa" w:w="5839"/>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t>Предусмотрено размещение и сопровождение маломобильных лиц.</w:t>
            </w:r>
          </w:p>
        </w:tc>
        <w:tc>
          <w:tcPr>
            <w:tcW w:type="dxa" w:w="1247"/>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r>
          </w:p>
        </w:tc>
        <w:tc>
          <w:tcPr>
            <w:tcW w:type="dxa" w:w="187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r>
        <w:tc>
          <w:tcPr>
            <w:tcW w:type="dxa" w:w="68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11</w:t>
            </w:r>
          </w:p>
        </w:tc>
        <w:tc>
          <w:tcPr>
            <w:tcW w:type="dxa" w:w="5839"/>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t>Назначен ответственный и замещающий; определен порядок учета людей.</w:t>
            </w:r>
          </w:p>
        </w:tc>
        <w:tc>
          <w:tcPr>
            <w:tcW w:type="dxa" w:w="1247"/>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r>
          </w:p>
        </w:tc>
        <w:tc>
          <w:tcPr>
            <w:tcW w:type="dxa" w:w="187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r>
        <w:tc>
          <w:tcPr>
            <w:tcW w:type="dxa" w:w="680"/>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t>12</w:t>
            </w:r>
          </w:p>
        </w:tc>
        <w:tc>
          <w:tcPr>
            <w:tcW w:type="dxa" w:w="5839"/>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t>Место и маршрут фактически проверены в ходе тренировки.</w:t>
            </w:r>
          </w:p>
        </w:tc>
        <w:tc>
          <w:tcPr>
            <w:tcW w:type="dxa" w:w="1247"/>
            <w:vAlign w:val="center"/>
            <w:tcMar>
              <w:top w:w="80" w:type="dxa"/>
              <w:start w:w="100" w:type="dxa"/>
              <w:bottom w:w="80" w:type="dxa"/>
              <w:end w:w="100" w:type="dxa"/>
            </w:tcMar>
          </w:tcPr>
          <w:p>
            <w:pPr>
              <w:spacing w:before="0" w:after="0" w:line="240" w:lineRule="auto"/>
              <w:ind w:firstLine="0" w:left="0" w:right="0"/>
              <w:jc w:val="center"/>
            </w:pPr>
            <w:r/>
            <w:r>
              <w:rPr>
                <w:rFonts w:ascii="Times New Roman" w:hAnsi="Times New Roman" w:eastAsia="Times New Roman" w:cs="Times New Roman"/>
                <w:b w:val="0"/>
                <w:sz w:val="16"/>
              </w:rPr>
            </w:r>
          </w:p>
        </w:tc>
        <w:tc>
          <w:tcPr>
            <w:tcW w:type="dxa" w:w="1870"/>
            <w:vAlign w:val="center"/>
            <w:tcMar>
              <w:top w:w="80" w:type="dxa"/>
              <w:start w:w="100" w:type="dxa"/>
              <w:bottom w:w="80" w:type="dxa"/>
              <w:end w:w="100" w:type="dxa"/>
            </w:tcMar>
          </w:tcPr>
          <w:p>
            <w:pPr>
              <w:spacing w:before="0" w:after="0" w:line="240" w:lineRule="auto"/>
              <w:ind w:firstLine="0" w:left="0" w:right="0"/>
              <w:jc w:val="left"/>
            </w:pPr>
            <w:r/>
            <w:r>
              <w:rPr>
                <w:rFonts w:ascii="Times New Roman" w:hAnsi="Times New Roman" w:eastAsia="Times New Roman" w:cs="Times New Roman"/>
                <w:b w:val="0"/>
                <w:sz w:val="16"/>
              </w:rPr>
            </w:r>
          </w:p>
        </w:tc>
      </w:tr>
    </w:tbl>
    <w:p>
      <w:pPr>
        <w:ind w:firstLine="0"/>
      </w:pPr>
      <w:r>
        <w:rPr>
          <w:rFonts w:ascii="Times New Roman" w:hAnsi="Times New Roman" w:eastAsia="Times New Roman" w:cs="Times New Roman"/>
          <w:sz w:val="20"/>
        </w:rPr>
        <w:t>Заключение комиссии: помещение может / не может использоваться как место временного укрытия. Ограничения и условия: ____________________________________________________________________________________</w:t>
      </w:r>
    </w:p>
    <w:p>
      <w:pPr>
        <w:pStyle w:val="SmallNote"/>
        <w:ind w:firstLine="0"/>
      </w:pPr>
      <w:r>
        <w:rPr>
          <w:rFonts w:ascii="Times New Roman" w:hAnsi="Times New Roman" w:eastAsia="Times New Roman" w:cs="Times New Roman"/>
          <w:sz w:val="18"/>
        </w:rPr>
        <w:t>Настоящий контрольный лист является внутренней оценкой и не заменяет обследование уполномоченными специалистами и официальное присвоение статуса защитного сооружения гражданской обороны.</w:t>
      </w:r>
    </w:p>
    <w:p/>
    <w:p>
      <w:pPr>
        <w:pStyle w:val="Heading2"/>
        <w:ind w:firstLine="0"/>
      </w:pPr>
      <w:r>
        <w:rPr>
          <w:rFonts w:ascii="Times New Roman" w:hAnsi="Times New Roman" w:eastAsia="Times New Roman" w:cs="Times New Roman"/>
          <w:sz w:val="24"/>
        </w:rPr>
        <w:t>Основания и методические источники</w:t>
      </w:r>
    </w:p>
    <w:p>
      <w:pPr>
        <w:pStyle w:val="BodyNoIndent"/>
        <w:ind w:left="397" w:hanging="283"/>
      </w:pPr>
      <w:r>
        <w:rPr>
          <w:rFonts w:ascii="Times New Roman" w:hAnsi="Times New Roman" w:eastAsia="Times New Roman" w:cs="Times New Roman"/>
          <w:sz w:val="18"/>
        </w:rPr>
        <w:t xml:space="preserve">– </w:t>
      </w:r>
      <w:r>
        <w:rPr>
          <w:rFonts w:ascii="Times New Roman" w:hAnsi="Times New Roman" w:eastAsia="Times New Roman" w:cs="Times New Roman"/>
          <w:sz w:val="18"/>
        </w:rPr>
        <w:t>Федеральный закон от 21.12.1994 № 68-ФЗ «О защите населения и территорий от чрезвычайных ситуаций природного и техногенного характера».</w:t>
      </w:r>
    </w:p>
    <w:p>
      <w:pPr>
        <w:pStyle w:val="BodyNoIndent"/>
        <w:ind w:left="397" w:hanging="283"/>
      </w:pPr>
      <w:r>
        <w:rPr>
          <w:rFonts w:ascii="Times New Roman" w:hAnsi="Times New Roman" w:eastAsia="Times New Roman" w:cs="Times New Roman"/>
          <w:sz w:val="18"/>
        </w:rPr>
        <w:t xml:space="preserve">– </w:t>
      </w:r>
      <w:r>
        <w:rPr>
          <w:rFonts w:ascii="Times New Roman" w:hAnsi="Times New Roman" w:eastAsia="Times New Roman" w:cs="Times New Roman"/>
          <w:sz w:val="18"/>
        </w:rPr>
        <w:t>Федеральный закон от 12.02.1998 № 28-ФЗ «О гражданской обороне».</w:t>
      </w:r>
    </w:p>
    <w:p>
      <w:pPr>
        <w:pStyle w:val="BodyNoIndent"/>
        <w:ind w:left="397" w:hanging="283"/>
      </w:pPr>
      <w:r>
        <w:rPr>
          <w:rFonts w:ascii="Times New Roman" w:hAnsi="Times New Roman" w:eastAsia="Times New Roman" w:cs="Times New Roman"/>
          <w:sz w:val="18"/>
        </w:rPr>
        <w:t xml:space="preserve">– </w:t>
      </w:r>
      <w:r>
        <w:rPr>
          <w:rFonts w:ascii="Times New Roman" w:hAnsi="Times New Roman" w:eastAsia="Times New Roman" w:cs="Times New Roman"/>
          <w:sz w:val="18"/>
        </w:rPr>
        <w:t>Федеральный закон от 06.03.2006 № 35-ФЗ «О противодействии терроризму».</w:t>
      </w:r>
    </w:p>
    <w:p>
      <w:pPr>
        <w:pStyle w:val="BodyNoIndent"/>
        <w:ind w:left="397" w:hanging="283"/>
      </w:pPr>
      <w:r>
        <w:rPr>
          <w:rFonts w:ascii="Times New Roman" w:hAnsi="Times New Roman" w:eastAsia="Times New Roman" w:cs="Times New Roman"/>
          <w:sz w:val="18"/>
        </w:rPr>
        <w:t xml:space="preserve">– </w:t>
      </w:r>
      <w:r>
        <w:rPr>
          <w:rFonts w:ascii="Times New Roman" w:hAnsi="Times New Roman" w:eastAsia="Times New Roman" w:cs="Times New Roman"/>
          <w:sz w:val="18"/>
        </w:rPr>
        <w:t>Федеральный закон от 29.12.2012 № 273-ФЗ «Об образовании в Российской Федерации» (в части обязанности создавать безопасные условия обучения и труда).</w:t>
      </w:r>
    </w:p>
    <w:p>
      <w:pPr>
        <w:pStyle w:val="BodyNoIndent"/>
        <w:ind w:left="397" w:hanging="283"/>
      </w:pPr>
      <w:r>
        <w:rPr>
          <w:rFonts w:ascii="Times New Roman" w:hAnsi="Times New Roman" w:eastAsia="Times New Roman" w:cs="Times New Roman"/>
          <w:sz w:val="18"/>
        </w:rPr>
        <w:t xml:space="preserve">– [Муниципальный (региональный) правовой акт о порядке действий при угрозе атаки БПЛА и (или) ракетной опасности — указать при наличии].</w:t>
      </w:r>
      <w:r>
        <w:rPr>
          <w:rFonts w:ascii="Times New Roman" w:hAnsi="Times New Roman" w:eastAsia="Times New Roman" w:cs="Times New Roman"/>
          <w:sz w:val="18"/>
        </w:rPr>
        <w:t/>
      </w:r>
    </w:p>
    <w:p>
      <w:pPr>
        <w:pStyle w:val="BodyNoIndent"/>
        <w:ind w:left="397" w:hanging="283"/>
      </w:pPr>
      <w:r>
        <w:rPr>
          <w:rFonts w:ascii="Times New Roman" w:hAnsi="Times New Roman" w:eastAsia="Times New Roman" w:cs="Times New Roman"/>
          <w:sz w:val="18"/>
        </w:rPr>
        <w:t xml:space="preserve">– [Поручение учредителя (органа управления образованием) — указать при наличии].</w:t>
      </w:r>
      <w:r>
        <w:rPr>
          <w:rFonts w:ascii="Times New Roman" w:hAnsi="Times New Roman" w:eastAsia="Times New Roman" w:cs="Times New Roman"/>
          <w:sz w:val="18"/>
        </w:rPr>
        <w:t/>
      </w:r>
    </w:p>
    <w:p>
      <w:pPr>
        <w:pStyle w:val="BodyNoIndent"/>
        <w:ind w:left="397" w:hanging="283"/>
      </w:pPr>
      <w:r>
        <w:rPr>
          <w:rFonts w:ascii="Times New Roman" w:hAnsi="Times New Roman" w:eastAsia="Times New Roman" w:cs="Times New Roman"/>
          <w:sz w:val="18"/>
        </w:rPr>
        <w:t xml:space="preserve">– Памятка Главного управления МЧС России по вашему субъекту Российской Федерации «Как защитить себя при беспилотной, авиационной или ракетной атаке» (официальный сайт регионального ГУ МЧС России).</w:t>
      </w:r>
      <w:r>
        <w:rPr>
          <w:rFonts w:ascii="Times New Roman" w:hAnsi="Times New Roman" w:eastAsia="Times New Roman" w:cs="Times New Roman"/>
          <w:sz w:val="18"/>
        </w:rPr>
        <w:t/>
      </w:r>
    </w:p>
    <w:sectPr w:rsidR="00FC693F" w:rsidRPr="0006063C" w:rsidSect="00034616">
      <w:footerReference w:type="default" r:id="rId9"/>
      <w:pgSz w:w="12240" w:h="15840"/>
      <w:pgMar w:top="1134" w:right="680" w:bottom="1020" w:left="1247"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Times New Roman" w:hAnsi="Times New Roman" w:eastAsia="Times New Roman" w:cs="Times New Roman"/>
        <w:sz w:val="16"/>
      </w:rPr>
      <w:t xml:space="preserve">[наименование образовательной организации] | БПЛА и ракетная опасность | версия 1.0  |  стр. </w:t>
    </w:r>
    <w:r>
      <w:rPr>
        <w:rFonts w:ascii="Times New Roman" w:hAnsi="Times New Roman" w:eastAsia="Times New Roman" w:cs="Times New Roman"/>
        <w:sz w:val="16"/>
      </w:rPr>
      <w:fldChar w:fldCharType="begin"/>
      <w:instrText xml:space="preserve"> PAGE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76" w:lineRule="auto" w:after="0" w:before="0"/>
      <w:ind w:firstLine="709"/>
      <w:jc w:val="both"/>
    </w:pPr>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line="240" w:lineRule="auto"/>
      <w:ind w:firstLine="0"/>
      <w:jc w:val="center"/>
      <w:outlineLvl w:val="0"/>
    </w:pPr>
    <w:rPr>
      <w:rFonts w:asciiTheme="majorHAnsi" w:eastAsiaTheme="majorEastAsia" w:hAnsiTheme="majorHAnsi" w:cstheme="majorBidi" w:ascii="Times New Roman" w:hAnsi="Times New Roman" w:eastAsia="Times New Roman"/>
      <w:b/>
      <w:bCs/>
      <w:color w:val="000000"/>
      <w:sz w:val="26"/>
      <w:szCs w:val="28"/>
    </w:rPr>
  </w:style>
  <w:style w:type="paragraph" w:styleId="Heading2">
    <w:name w:val="heading 2"/>
    <w:basedOn w:val="Normal"/>
    <w:next w:val="Normal"/>
    <w:link w:val="Heading2Char"/>
    <w:uiPriority w:val="9"/>
    <w:unhideWhenUsed/>
    <w:qFormat/>
    <w:rsid w:val="00FC693F"/>
    <w:pPr>
      <w:keepNext/>
      <w:keepLines/>
      <w:spacing w:before="160" w:after="80" w:line="240" w:lineRule="auto"/>
      <w:ind w:firstLine="0"/>
      <w:jc w:val="left"/>
      <w:outlineLvl w:val="1"/>
    </w:pPr>
    <w:rPr>
      <w:rFonts w:asciiTheme="majorHAnsi" w:eastAsiaTheme="majorEastAsia" w:hAnsiTheme="majorHAnsi" w:cstheme="majorBidi" w:ascii="Times New Roman" w:hAnsi="Times New Roman" w:eastAsia="Times New Roman"/>
      <w:b/>
      <w:bCs/>
      <w:color w:val="000000"/>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80" w:line="240" w:lineRule="auto" w:before="160"/>
      <w:ind w:firstLine="0"/>
      <w:contextualSpacing/>
      <w:jc w:val="center"/>
    </w:pPr>
    <w:rPr>
      <w:rFonts w:asciiTheme="majorHAnsi" w:eastAsiaTheme="majorEastAsia" w:hAnsiTheme="majorHAnsi" w:cstheme="majorBidi" w:ascii="Times New Roman" w:hAnsi="Times New Roman" w:eastAsia="Times New Roman"/>
      <w:b/>
      <w:color w:val="000000"/>
      <w:spacing w:val="5"/>
      <w:kern w:val="28"/>
      <w:sz w:val="2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odyNoIndent">
    <w:name w:val="Body No Indent"/>
    <w:pPr>
      <w:spacing w:line="276" w:lineRule="auto" w:after="0"/>
      <w:ind w:firstLine="0"/>
    </w:pPr>
    <w:rPr>
      <w:rFonts w:ascii="Times New Roman" w:hAnsi="Times New Roman"/>
      <w:sz w:val="24"/>
    </w:rPr>
  </w:style>
  <w:style w:type="paragraph" w:customStyle="1" w:styleId="SmallNote">
    <w:name w:val="Small Note"/>
    <w:pPr>
      <w:spacing w:line="240" w:lineRule="auto" w:after="40"/>
      <w:ind w:firstLine="0"/>
    </w:pPr>
    <w:rPr>
      <w:rFonts w:ascii="Times New Roman" w:hAnsi="Times New Roman"/>
      <w:i/>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Комплект документов о действиях при угрозе атаки БПЛА и ракетной опасности</dc:title>
  <dc:subject>[наименование образовательной организации], [населённый пункт]</dc:subject>
  <dc:creator>[наименование образовательной организации]</dc:creator>
  <cp:keywords/>
  <dc:description>Подготовлено 24.08.2026 на основании постановления Администрации города [населённый пункт]а № 1683 и поручения Департамента образования.</dc:description>
  <cp:lastModifiedBy/>
  <cp:revision>1</cp:revision>
  <dcterms:created xsi:type="dcterms:W3CDTF">2013-12-23T23:15:00Z</dcterms:created>
  <dcterms:modified xsi:type="dcterms:W3CDTF">2013-12-23T23:15:00Z</dcterms:modified>
  <cp:category/>
</cp:coreProperties>
</file>