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ind w:firstLine="0"/>
        <w:jc w:val="center"/>
      </w:pPr>
      <w:r>
        <w:rPr>
          <w:rFonts w:ascii="Times New Roman" w:hAnsi="Times New Roman" w:eastAsia="Times New Roman" w:cs="Times New Roman"/>
          <w:b/>
          <w:sz w:val="22"/>
        </w:rPr>
        <w:t xml:space="preserve">[наименование образовательной организации]</w:t>
      </w:r>
    </w:p>
    <w:p>
      <w:pPr>
        <w:spacing w:after="80"/>
        <w:ind w:firstLine="0"/>
        <w:jc w:val="center"/>
      </w:pPr>
      <w:r>
        <w:rPr>
          <w:rFonts w:ascii="Times New Roman" w:hAnsi="Times New Roman" w:eastAsia="Times New Roman" w:cs="Times New Roman"/>
          <w:b/>
          <w:sz w:val="28"/>
        </w:rPr>
        <w:t>ПАМЯТКА РАБОТНИКУ</w:t>
        <w:br/>
        <w:t>при угрозе атаки БПЛА и (или) ракетной опасности</w:t>
      </w:r>
    </w:p>
    <w:p>
      <w:pPr>
        <w:ind w:firstLine="0"/>
        <w:jc w:val="center"/>
      </w:pPr>
      <w:r>
        <w:rPr>
          <w:rFonts w:ascii="Times New Roman" w:hAnsi="Times New Roman" w:eastAsia="Times New Roman" w:cs="Times New Roman"/>
          <w:b/>
          <w:sz w:val="20"/>
        </w:rPr>
        <w:t xml:space="preserve">СИГНАЛ: официальное оповещение / «Внимание всем!» / сообщение 112, МЧС, учредителя либо очевидная непосредственная угроза.</w:t>
      </w:r>
    </w:p>
    <w:p>
      <w:pPr>
        <w:keepNext/>
        <w:ind w:firstLine="0"/>
      </w:pPr>
      <w:r>
        <w:rPr>
          <w:rFonts w:ascii="Times New Roman" w:hAnsi="Times New Roman" w:eastAsia="Times New Roman" w:cs="Times New Roman"/>
          <w:b/>
          <w:sz w:val="22"/>
        </w:rPr>
        <w:t>1. ВЫ С ОБУЧАЮЩИМИСЯ</w:t>
      </w:r>
    </w:p>
    <w:p>
      <w:pPr>
        <w:pStyle w:val="BodyNoIndent"/>
        <w:ind w:left="397" w:hanging="283"/>
      </w:pPr>
      <w:r>
        <w:rPr>
          <w:rFonts w:ascii="Times New Roman" w:hAnsi="Times New Roman" w:eastAsia="Times New Roman" w:cs="Times New Roman"/>
          <w:sz w:val="20"/>
        </w:rPr>
        <w:t xml:space="preserve">– </w:t>
      </w:r>
      <w:r>
        <w:rPr>
          <w:rFonts w:ascii="Times New Roman" w:hAnsi="Times New Roman" w:eastAsia="Times New Roman" w:cs="Times New Roman"/>
          <w:sz w:val="20"/>
        </w:rPr>
        <w:t>Прекратите занятие. Спокойно скажите детям отойти от окон.</w:t>
      </w:r>
    </w:p>
    <w:p>
      <w:pPr>
        <w:pStyle w:val="BodyNoIndent"/>
        <w:ind w:left="397" w:hanging="283"/>
      </w:pPr>
      <w:r>
        <w:rPr>
          <w:rFonts w:ascii="Times New Roman" w:hAnsi="Times New Roman" w:eastAsia="Times New Roman" w:cs="Times New Roman"/>
          <w:sz w:val="20"/>
        </w:rPr>
        <w:t xml:space="preserve">– </w:t>
      </w:r>
      <w:r>
        <w:rPr>
          <w:rFonts w:ascii="Times New Roman" w:hAnsi="Times New Roman" w:eastAsia="Times New Roman" w:cs="Times New Roman"/>
          <w:sz w:val="20"/>
        </w:rPr>
        <w:t>Возьмите бумажный список группы. Личные вещи и верхнюю одежду не собирайте.</w:t>
      </w:r>
    </w:p>
    <w:p>
      <w:pPr>
        <w:pStyle w:val="BodyNoIndent"/>
        <w:ind w:left="397" w:hanging="283"/>
      </w:pPr>
      <w:r>
        <w:rPr>
          <w:rFonts w:ascii="Times New Roman" w:hAnsi="Times New Roman" w:eastAsia="Times New Roman" w:cs="Times New Roman"/>
          <w:sz w:val="20"/>
        </w:rPr>
        <w:t xml:space="preserve">– </w:t>
      </w:r>
      <w:r>
        <w:rPr>
          <w:rFonts w:ascii="Times New Roman" w:hAnsi="Times New Roman" w:eastAsia="Times New Roman" w:cs="Times New Roman"/>
          <w:sz w:val="20"/>
        </w:rPr>
        <w:t>По команде ведите группу в закрепленное место временного укрытия. Не пользуйтесь лифтом, не выходите на улицу.</w:t>
      </w:r>
    </w:p>
    <w:p>
      <w:pPr>
        <w:pStyle w:val="BodyNoIndent"/>
        <w:ind w:left="397" w:hanging="283"/>
      </w:pPr>
      <w:r>
        <w:rPr>
          <w:rFonts w:ascii="Times New Roman" w:hAnsi="Times New Roman" w:eastAsia="Times New Roman" w:cs="Times New Roman"/>
          <w:sz w:val="20"/>
        </w:rPr>
        <w:t xml:space="preserve">– </w:t>
      </w:r>
      <w:r>
        <w:rPr>
          <w:rFonts w:ascii="Times New Roman" w:hAnsi="Times New Roman" w:eastAsia="Times New Roman" w:cs="Times New Roman"/>
          <w:sz w:val="20"/>
        </w:rPr>
        <w:t>Если маршрут опасен — укройтесь в ближайшем внутреннем помещении без окон, сядьте/пригнитесь у несущей стены, защитите голову.</w:t>
      </w:r>
    </w:p>
    <w:p>
      <w:pPr>
        <w:pStyle w:val="BodyNoIndent"/>
        <w:ind w:left="397" w:hanging="283"/>
      </w:pPr>
      <w:r>
        <w:rPr>
          <w:rFonts w:ascii="Times New Roman" w:hAnsi="Times New Roman" w:eastAsia="Times New Roman" w:cs="Times New Roman"/>
          <w:sz w:val="20"/>
        </w:rPr>
        <w:t xml:space="preserve">– </w:t>
      </w:r>
      <w:r>
        <w:rPr>
          <w:rFonts w:ascii="Times New Roman" w:hAnsi="Times New Roman" w:eastAsia="Times New Roman" w:cs="Times New Roman"/>
          <w:sz w:val="20"/>
        </w:rPr>
        <w:t>Проведите учет и доложите: по списку / фактически / отсутствуют / пострадавшие / нужна помощь.</w:t>
      </w:r>
    </w:p>
    <w:p>
      <w:pPr>
        <w:pStyle w:val="BodyNoIndent"/>
        <w:ind w:left="397" w:hanging="283"/>
      </w:pPr>
      <w:r>
        <w:rPr>
          <w:rFonts w:ascii="Times New Roman" w:hAnsi="Times New Roman" w:eastAsia="Times New Roman" w:cs="Times New Roman"/>
          <w:sz w:val="20"/>
        </w:rPr>
        <w:t xml:space="preserve">– </w:t>
      </w:r>
      <w:r>
        <w:rPr>
          <w:rFonts w:ascii="Times New Roman" w:hAnsi="Times New Roman" w:eastAsia="Times New Roman" w:cs="Times New Roman"/>
          <w:sz w:val="20"/>
        </w:rPr>
        <w:t>Не отпускайте детей и не передавайте родителям до официального отбоя.</w:t>
      </w:r>
    </w:p>
    <w:p>
      <w:pPr>
        <w:keepNext/>
        <w:ind w:firstLine="0"/>
      </w:pPr>
      <w:r>
        <w:rPr>
          <w:rFonts w:ascii="Times New Roman" w:hAnsi="Times New Roman" w:eastAsia="Times New Roman" w:cs="Times New Roman"/>
          <w:b/>
          <w:sz w:val="22"/>
        </w:rPr>
        <w:t>2. ВЫ БЕЗ ОБУЧАЮЩИХСЯ</w:t>
      </w:r>
    </w:p>
    <w:p>
      <w:pPr>
        <w:pStyle w:val="BodyNoIndent"/>
        <w:ind w:left="397" w:hanging="283"/>
      </w:pPr>
      <w:r>
        <w:rPr>
          <w:rFonts w:ascii="Times New Roman" w:hAnsi="Times New Roman" w:eastAsia="Times New Roman" w:cs="Times New Roman"/>
          <w:sz w:val="20"/>
        </w:rPr>
        <w:t xml:space="preserve">– </w:t>
      </w:r>
      <w:r>
        <w:rPr>
          <w:rFonts w:ascii="Times New Roman" w:hAnsi="Times New Roman" w:eastAsia="Times New Roman" w:cs="Times New Roman"/>
          <w:sz w:val="20"/>
        </w:rPr>
        <w:t>Прекратите работу, отойдите от окон. Оборудование отключайте только мгновенно и безопасно.</w:t>
      </w:r>
    </w:p>
    <w:p>
      <w:pPr>
        <w:pStyle w:val="BodyNoIndent"/>
        <w:ind w:left="397" w:hanging="283"/>
      </w:pPr>
      <w:r>
        <w:rPr>
          <w:rFonts w:ascii="Times New Roman" w:hAnsi="Times New Roman" w:eastAsia="Times New Roman" w:cs="Times New Roman"/>
          <w:sz w:val="20"/>
        </w:rPr>
        <w:t xml:space="preserve">– </w:t>
      </w:r>
      <w:r>
        <w:rPr>
          <w:rFonts w:ascii="Times New Roman" w:hAnsi="Times New Roman" w:eastAsia="Times New Roman" w:cs="Times New Roman"/>
          <w:sz w:val="20"/>
        </w:rPr>
        <w:t>Следуйте в ближайшее закрепленное место. По пути помогите посетителям, не создавая задержки.</w:t>
      </w:r>
    </w:p>
    <w:p>
      <w:pPr>
        <w:pStyle w:val="BodyNoIndent"/>
        <w:ind w:left="397" w:hanging="283"/>
      </w:pPr>
      <w:r>
        <w:rPr>
          <w:rFonts w:ascii="Times New Roman" w:hAnsi="Times New Roman" w:eastAsia="Times New Roman" w:cs="Times New Roman"/>
          <w:sz w:val="20"/>
        </w:rPr>
        <w:t xml:space="preserve">– </w:t>
      </w:r>
      <w:r>
        <w:rPr>
          <w:rFonts w:ascii="Times New Roman" w:hAnsi="Times New Roman" w:eastAsia="Times New Roman" w:cs="Times New Roman"/>
          <w:sz w:val="20"/>
        </w:rPr>
        <w:t>Оставайтесь до официального отбоя.</w:t>
      </w:r>
    </w:p>
    <w:p>
      <w:pPr>
        <w:keepNext/>
        <w:ind w:firstLine="0"/>
      </w:pPr>
      <w:r>
        <w:rPr>
          <w:rFonts w:ascii="Times New Roman" w:hAnsi="Times New Roman" w:eastAsia="Times New Roman" w:cs="Times New Roman"/>
          <w:b/>
          <w:sz w:val="22"/>
        </w:rPr>
        <w:t>3. УВИДЕЛИ БПЛА ИЛИ ФРАГМЕНТЫ</w:t>
      </w:r>
    </w:p>
    <w:p>
      <w:pPr>
        <w:pStyle w:val="BodyNoIndent"/>
        <w:ind w:left="397" w:hanging="283"/>
      </w:pPr>
      <w:r>
        <w:rPr>
          <w:rFonts w:ascii="Times New Roman" w:hAnsi="Times New Roman" w:eastAsia="Times New Roman" w:cs="Times New Roman"/>
          <w:sz w:val="20"/>
        </w:rPr>
        <w:t xml:space="preserve">– </w:t>
      </w:r>
      <w:r>
        <w:rPr>
          <w:rFonts w:ascii="Times New Roman" w:hAnsi="Times New Roman" w:eastAsia="Times New Roman" w:cs="Times New Roman"/>
          <w:sz w:val="20"/>
        </w:rPr>
        <w:t>Не подходите к окнам и не выходите наблюдать. Укройтесь.</w:t>
      </w:r>
    </w:p>
    <w:p>
      <w:pPr>
        <w:pStyle w:val="BodyNoIndent"/>
        <w:ind w:left="397" w:hanging="283"/>
      </w:pPr>
      <w:r>
        <w:rPr>
          <w:rFonts w:ascii="Times New Roman" w:hAnsi="Times New Roman" w:eastAsia="Times New Roman" w:cs="Times New Roman"/>
          <w:sz w:val="20"/>
        </w:rPr>
        <w:t xml:space="preserve">– </w:t>
      </w:r>
      <w:r>
        <w:rPr>
          <w:rFonts w:ascii="Times New Roman" w:hAnsi="Times New Roman" w:eastAsia="Times New Roman" w:cs="Times New Roman"/>
          <w:sz w:val="20"/>
        </w:rPr>
        <w:t>Не фотографируйте и не снимайте видео, не публикуйте, не пытайтесь сбить, трогать или перемещать объект.</w:t>
      </w:r>
    </w:p>
    <w:p>
      <w:pPr>
        <w:pStyle w:val="BodyNoIndent"/>
        <w:ind w:left="397" w:hanging="283"/>
      </w:pPr>
      <w:r>
        <w:rPr>
          <w:rFonts w:ascii="Times New Roman" w:hAnsi="Times New Roman" w:eastAsia="Times New Roman" w:cs="Times New Roman"/>
          <w:sz w:val="20"/>
        </w:rPr>
        <w:t xml:space="preserve">– </w:t>
      </w:r>
      <w:r>
        <w:rPr>
          <w:rFonts w:ascii="Times New Roman" w:hAnsi="Times New Roman" w:eastAsia="Times New Roman" w:cs="Times New Roman"/>
          <w:sz w:val="20"/>
        </w:rPr>
        <w:t>Безопасно удалившись, сообщите 112: адрес, время, количество, направление, последствия. В непосредственной близости от БПЛА телефоном/рацией не пользуйтесь.</w:t>
      </w:r>
    </w:p>
    <w:p>
      <w:pPr>
        <w:keepNext/>
        <w:ind w:firstLine="0"/>
      </w:pPr>
      <w:r>
        <w:rPr>
          <w:rFonts w:ascii="Times New Roman" w:hAnsi="Times New Roman" w:eastAsia="Times New Roman" w:cs="Times New Roman"/>
          <w:b/>
          <w:sz w:val="22"/>
        </w:rPr>
        <w:t>4. ВЗРЫВ / ПОВРЕЖДЕНИЕ</w:t>
      </w:r>
    </w:p>
    <w:p>
      <w:pPr>
        <w:pStyle w:val="BodyNoIndent"/>
        <w:ind w:left="397" w:hanging="283"/>
      </w:pPr>
      <w:r>
        <w:rPr>
          <w:rFonts w:ascii="Times New Roman" w:hAnsi="Times New Roman" w:eastAsia="Times New Roman" w:cs="Times New Roman"/>
          <w:sz w:val="20"/>
        </w:rPr>
        <w:t xml:space="preserve">– </w:t>
      </w:r>
      <w:r>
        <w:rPr>
          <w:rFonts w:ascii="Times New Roman" w:hAnsi="Times New Roman" w:eastAsia="Times New Roman" w:cs="Times New Roman"/>
          <w:sz w:val="20"/>
        </w:rPr>
        <w:t>Пригнитесь ниже линии окон, отвернитесь от стекла, закройте голову.</w:t>
      </w:r>
    </w:p>
    <w:p>
      <w:pPr>
        <w:pStyle w:val="BodyNoIndent"/>
        <w:ind w:left="397" w:hanging="283"/>
      </w:pPr>
      <w:r>
        <w:rPr>
          <w:rFonts w:ascii="Times New Roman" w:hAnsi="Times New Roman" w:eastAsia="Times New Roman" w:cs="Times New Roman"/>
          <w:sz w:val="20"/>
        </w:rPr>
        <w:t xml:space="preserve">– </w:t>
      </w:r>
      <w:r>
        <w:rPr>
          <w:rFonts w:ascii="Times New Roman" w:hAnsi="Times New Roman" w:eastAsia="Times New Roman" w:cs="Times New Roman"/>
          <w:sz w:val="20"/>
        </w:rPr>
        <w:t>При пожаре, дыме, газе или угрозе обрушения покиньте поврежденную зону по безопасному пути и перейдите в резервное место.</w:t>
      </w:r>
    </w:p>
    <w:p>
      <w:pPr>
        <w:pStyle w:val="BodyNoIndent"/>
        <w:ind w:left="397" w:hanging="283"/>
      </w:pPr>
      <w:r>
        <w:rPr>
          <w:rFonts w:ascii="Times New Roman" w:hAnsi="Times New Roman" w:eastAsia="Times New Roman" w:cs="Times New Roman"/>
          <w:sz w:val="20"/>
        </w:rPr>
        <w:t xml:space="preserve">– </w:t>
      </w:r>
      <w:r>
        <w:rPr>
          <w:rFonts w:ascii="Times New Roman" w:hAnsi="Times New Roman" w:eastAsia="Times New Roman" w:cs="Times New Roman"/>
          <w:sz w:val="20"/>
        </w:rPr>
        <w:t>Окажите первую помощь в пределах подготовки. Не возвращайтесь за вещами и не трогайте фрагменты.</w:t>
      </w:r>
    </w:p>
    <w:p>
      <w:pPr>
        <w:spacing w:before="80"/>
        <w:ind w:firstLine="0"/>
        <w:jc w:val="center"/>
      </w:pPr>
      <w:r>
        <w:rPr>
          <w:rFonts w:ascii="Times New Roman" w:hAnsi="Times New Roman" w:eastAsia="Times New Roman" w:cs="Times New Roman"/>
          <w:b/>
          <w:sz w:val="20"/>
        </w:rPr>
        <w:t>ГЛАВНОЕ: дальше от окон • не на улицу • не пользоваться лифтом • учет людей • ждать официального отбоя • 112</w:t>
      </w:r>
    </w:p>
    <w:sectPr w:rsidR="00FC693F" w:rsidRPr="0006063C" w:rsidSect="00034616">
      <w:footerReference w:type="default" r:id="rId9"/>
      <w:pgSz w:w="12240" w:h="15840"/>
      <w:pgMar w:top="567" w:right="680" w:bottom="567" w:left="680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Times New Roman" w:hAnsi="Times New Roman" w:eastAsia="Times New Roman" w:cs="Times New Roman"/>
        <w:sz w:val="16"/>
      </w:rPr>
      <w:t xml:space="preserve">Памятка | версия 1.0 от 24.08.2026  |  стр. </w:t>
    </w:r>
    <w:r>
      <w:rPr>
        <w:rFonts w:ascii="Times New Roman" w:hAnsi="Times New Roman" w:eastAsia="Times New Roman" w:cs="Times New Roman"/>
        <w:sz w:val="16"/>
      </w:rP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0" w:before="0"/>
      <w:ind w:firstLine="709"/>
      <w:jc w:val="both"/>
    </w:pPr>
    <w:rPr>
      <w:rFonts w:ascii="Times New Roman" w:hAnsi="Times New Roman" w:eastAsia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 w:line="240" w:lineRule="auto"/>
      <w:ind w:firstLine="0"/>
      <w:jc w:val="center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 w:line="240" w:lineRule="auto"/>
      <w:ind w:firstLine="0"/>
      <w:jc w:val="left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 w:before="160"/>
      <w:ind w:firstLine="0"/>
      <w:contextualSpacing/>
      <w:jc w:val="center"/>
    </w:pPr>
    <w:rPr>
      <w:rFonts w:asciiTheme="majorHAnsi" w:eastAsiaTheme="majorEastAsia" w:hAnsiTheme="majorHAnsi" w:cstheme="majorBidi" w:ascii="Times New Roman" w:hAnsi="Times New Roman" w:eastAsia="Times New Roman"/>
      <w:b/>
      <w:color w:val="000000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odyNoIndent">
    <w:name w:val="Body No Indent"/>
    <w:pPr>
      <w:spacing w:line="276" w:lineRule="auto" w:after="0"/>
      <w:ind w:firstLine="0"/>
    </w:pPr>
    <w:rPr>
      <w:rFonts w:ascii="Times New Roman" w:hAnsi="Times New Roman"/>
      <w:sz w:val="20"/>
    </w:rPr>
  </w:style>
  <w:style w:type="paragraph" w:customStyle="1" w:styleId="SmallNote">
    <w:name w:val="Small Note"/>
    <w:pPr>
      <w:spacing w:line="240" w:lineRule="auto" w:after="40"/>
      <w:ind w:firstLine="0"/>
    </w:pPr>
    <w:rPr>
      <w:rFonts w:ascii="Times New Roman" w:hAnsi="Times New Roman"/>
      <w:i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работнику при угрозе атаки БПЛА и ракетной опасности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