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00"/>
        <w:ind w:firstLine="0" w:left="567" w:right="567"/>
        <w:jc w:val="center"/>
      </w:pPr>
      <w:r>
        <w:rPr>
          <w:b/>
          <w:sz w:val="28"/>
        </w:rPr>
        <w:t>[полное наименование образовательной организации в соответствии с уставом]</w:t>
      </w:r>
    </w:p>
    <w:tbl>
      <w:tblPr>
        <w:tblW w:type="auto" w:w="0"/>
        <w:tblLayout w:type="fixed"/>
        <w:tblLook w:firstColumn="1" w:firstRow="1" w:lastColumn="0" w:lastRow="0" w:noHBand="0" w:noVBand="1" w:val="04A0"/>
      </w:tblPr>
      <w:tblGrid>
        <w:gridCol w:w="4394"/>
        <w:gridCol w:w="567"/>
        <w:gridCol w:w="4394"/>
      </w:tblGrid>
      <w:tr>
        <w:tc>
          <w:tcPr>
            <w:tcW w:type="dxa" w:w="4394"/>
          </w:tcPr>
          <w:p>
            <w:pPr>
              <w:spacing w:after="120"/>
              <w:ind w:firstLine="0"/>
              <w:jc w:val="left"/>
            </w:pPr>
            <w:r>
              <w:rPr>
                <w:b/>
              </w:rPr>
              <w:t>СОГЛАСОВАНО</w:t>
            </w:r>
          </w:p>
          <w:p>
            <w:pPr>
              <w:spacing w:after="120"/>
              <w:ind w:firstLine="0"/>
              <w:jc w:val="left"/>
            </w:pPr>
            <w:r>
              <w:rPr>
                <w:b w:val="0"/>
              </w:rPr>
              <w:t>[наименование учредителя]</w:t>
            </w:r>
          </w:p>
          <w:p>
            <w:pPr>
              <w:spacing w:after="120"/>
              <w:ind w:firstLine="0"/>
              <w:jc w:val="left"/>
            </w:pPr>
            <w:r>
              <w:rPr>
                <w:b w:val="0"/>
              </w:rPr>
              <w:t>[реквизиты согласования: дата и номер документа]</w:t>
            </w:r>
          </w:p>
        </w:tc>
        <w:tc>
          <w:tcPr>
            <w:tcW w:type="dxa" w:w="567"/>
          </w:tcPr>
          <w:p/>
        </w:tc>
        <w:tc>
          <w:tcPr>
            <w:tcW w:type="dxa" w:w="4394"/>
          </w:tcPr>
          <w:p>
            <w:pPr>
              <w:spacing w:after="120"/>
              <w:ind w:firstLine="0"/>
              <w:jc w:val="left"/>
            </w:pPr>
            <w:r>
              <w:rPr>
                <w:b/>
              </w:rPr>
              <w:t>УТВЕРЖДЕНО</w:t>
            </w:r>
          </w:p>
          <w:p>
            <w:pPr>
              <w:spacing w:after="120"/>
              <w:ind w:firstLine="0"/>
              <w:jc w:val="left"/>
            </w:pPr>
            <w:r>
              <w:rPr>
                <w:b w:val="0"/>
              </w:rPr>
              <w:t>[наименование органа или должностного лица, утверждающего программу]</w:t>
            </w:r>
          </w:p>
          <w:p>
            <w:pPr>
              <w:spacing w:after="120"/>
              <w:ind w:firstLine="0"/>
              <w:jc w:val="left"/>
            </w:pPr>
            <w:r>
              <w:rPr>
                <w:b w:val="0"/>
              </w:rPr>
              <w:t>[реквизиты решения об утверждении: дата и номер документа]</w:t>
            </w:r>
          </w:p>
        </w:tc>
      </w:tr>
    </w:tbl>
    <w:p>
      <w:pPr>
        <w:spacing w:before="180" w:after="80"/>
        <w:ind w:firstLine="0"/>
        <w:jc w:val="left"/>
      </w:pPr>
      <w:r>
        <w:rPr>
          <w:b/>
        </w:rPr>
        <w:t>УЧТЕНО МНЕНИЕ</w:t>
      </w:r>
    </w:p>
    <w:p>
      <w:pPr>
        <w:spacing w:before="0" w:after="80"/>
        <w:ind w:firstLine="0"/>
        <w:jc w:val="left"/>
      </w:pPr>
      <w:r>
        <w:rPr>
          <w:b w:val="0"/>
        </w:rPr>
        <w:t>[наименование органа, мнение которого учитывается по закону или уставу]</w:t>
      </w:r>
    </w:p>
    <w:p>
      <w:pPr>
        <w:spacing w:before="0" w:after="80"/>
        <w:ind w:firstLine="0"/>
        <w:jc w:val="left"/>
      </w:pPr>
      <w:r>
        <w:rPr>
          <w:b w:val="0"/>
        </w:rPr>
        <w:t>[реквизиты протокола: дата и номер]</w:t>
      </w:r>
    </w:p>
    <w:p>
      <w:pPr>
        <w:spacing w:before="2600"/>
        <w:ind w:firstLine="0"/>
        <w:jc w:val="center"/>
      </w:pPr>
      <w:r>
        <w:rPr>
          <w:b/>
          <w:sz w:val="32"/>
        </w:rPr>
        <w:t>ПРОГРАММА РАЗВИТИЯ</w:t>
      </w:r>
    </w:p>
    <w:p>
      <w:pPr>
        <w:ind w:firstLine="0"/>
        <w:jc w:val="center"/>
      </w:pPr>
      <w:r>
        <w:t>на 2027–2031 годы</w:t>
      </w:r>
    </w:p>
    <w:p>
      <w:pPr>
        <w:spacing w:before="5100"/>
        <w:ind w:firstLine="0"/>
        <w:jc w:val="center"/>
      </w:pPr>
      <w:r>
        <w:t>[населённый пункт], [год]</w:t>
      </w:r>
    </w:p>
    <w:p>
      <w:r>
        <w:br w:type="page"/>
      </w:r>
    </w:p>
    <w:p>
      <w:pPr>
        <w:ind w:firstLine="0"/>
      </w:pPr>
      <w:r>
        <w:rPr>
          <w:b/>
          <w:sz w:val="26"/>
        </w:rPr>
        <w:t>Содержание</w:t>
      </w:r>
    </w:p>
    <w:p>
      <w:pPr>
        <w:tabs>
          <w:tab w:pos="9298" w:val="right" w:leader="dot"/>
        </w:tabs>
        <w:spacing w:after="80"/>
        <w:ind w:firstLine="0"/>
        <w:jc w:val="left"/>
      </w:pPr>
      <w:r>
        <w:fldChar w:fldCharType="begin"/>
      </w:r>
      <w:r>
        <w:instrText xml:space="preserve"> TOC \o "1-2" \h \z \u </w:instrText>
      </w:r>
      <w:r>
        <w:fldChar w:fldCharType="separate"/>
      </w:r>
      <w:hyperlink w:anchor="section_0">
        <w:r>
          <w:t>1. Паспорт программы</w:t>
        </w:r>
      </w:hyperlink>
      <w:r>
        <w:tab/>
        <w:t>3</w:t>
      </w:r>
    </w:p>
    <w:p>
      <w:pPr>
        <w:tabs>
          <w:tab w:pos="9298" w:val="right" w:leader="dot"/>
        </w:tabs>
        <w:spacing w:after="80"/>
        <w:ind w:firstLine="0"/>
        <w:jc w:val="left"/>
      </w:pPr>
      <w:hyperlink w:anchor="section_1">
        <w:r>
          <w:t>2. Исходное состояние и основания выбора приоритетов</w:t>
        </w:r>
      </w:hyperlink>
      <w:r>
        <w:tab/>
        <w:t>6</w:t>
      </w:r>
    </w:p>
    <w:p>
      <w:pPr>
        <w:tabs>
          <w:tab w:pos="9298" w:val="right" w:leader="dot"/>
        </w:tabs>
        <w:spacing w:after="80"/>
        <w:ind w:firstLine="0"/>
        <w:jc w:val="left"/>
      </w:pPr>
      <w:hyperlink w:anchor="section_2">
        <w:r>
          <w:t>3. Цель, задачи, результаты и этапы</w:t>
        </w:r>
      </w:hyperlink>
      <w:r>
        <w:tab/>
        <w:t>14</w:t>
      </w:r>
    </w:p>
    <w:p>
      <w:pPr>
        <w:tabs>
          <w:tab w:pos="9298" w:val="right" w:leader="dot"/>
        </w:tabs>
        <w:spacing w:after="80"/>
        <w:ind w:firstLine="0"/>
        <w:jc w:val="left"/>
      </w:pPr>
      <w:hyperlink w:anchor="section_3">
        <w:r>
          <w:t>4. Проекты программы</w:t>
        </w:r>
      </w:hyperlink>
      <w:r>
        <w:tab/>
        <w:t>22</w:t>
      </w:r>
    </w:p>
    <w:p>
      <w:pPr>
        <w:tabs>
          <w:tab w:pos="9298" w:val="right" w:leader="dot"/>
        </w:tabs>
        <w:spacing w:after="80"/>
        <w:ind w:firstLine="0"/>
        <w:jc w:val="left"/>
      </w:pPr>
      <w:hyperlink w:anchor="section_4">
        <w:r>
          <w:t>4.1. Учебный результат и своевременная помощь</w:t>
        </w:r>
      </w:hyperlink>
      <w:r>
        <w:tab/>
        <w:t>23</w:t>
      </w:r>
    </w:p>
    <w:p>
      <w:pPr>
        <w:tabs>
          <w:tab w:pos="9298" w:val="right" w:leader="dot"/>
        </w:tabs>
        <w:spacing w:after="80"/>
        <w:ind w:firstLine="0"/>
        <w:jc w:val="left"/>
      </w:pPr>
      <w:hyperlink w:anchor="section_5">
        <w:r>
          <w:t>4.2. Осознанный выбор профиля и дальнейшего обучения</w:t>
        </w:r>
      </w:hyperlink>
      <w:r>
        <w:tab/>
        <w:t>31</w:t>
      </w:r>
    </w:p>
    <w:p>
      <w:pPr>
        <w:tabs>
          <w:tab w:pos="9298" w:val="right" w:leader="dot"/>
        </w:tabs>
        <w:spacing w:after="80"/>
        <w:ind w:firstLine="0"/>
        <w:jc w:val="left"/>
      </w:pPr>
      <w:hyperlink w:anchor="section_6">
        <w:r>
          <w:t>4.3. Доступные кружки и ученические проекты</w:t>
        </w:r>
      </w:hyperlink>
      <w:r>
        <w:tab/>
        <w:t>39</w:t>
      </w:r>
    </w:p>
    <w:p>
      <w:pPr>
        <w:tabs>
          <w:tab w:pos="9298" w:val="right" w:leader="dot"/>
        </w:tabs>
        <w:spacing w:after="80"/>
        <w:ind w:firstLine="0"/>
        <w:jc w:val="left"/>
      </w:pPr>
      <w:hyperlink w:anchor="section_7">
        <w:r>
          <w:t>4.4. Адаптация и благополучие школьников</w:t>
        </w:r>
      </w:hyperlink>
      <w:r>
        <w:tab/>
        <w:t>46</w:t>
      </w:r>
    </w:p>
    <w:p>
      <w:pPr>
        <w:tabs>
          <w:tab w:pos="9298" w:val="right" w:leader="dot"/>
        </w:tabs>
        <w:spacing w:after="80"/>
        <w:ind w:firstLine="0"/>
        <w:jc w:val="left"/>
      </w:pPr>
      <w:hyperlink w:anchor="section_8">
        <w:r>
          <w:t>4.5. Профессиональная работа педагогов</w:t>
        </w:r>
      </w:hyperlink>
      <w:r>
        <w:tab/>
        <w:t>54</w:t>
      </w:r>
    </w:p>
    <w:p>
      <w:pPr>
        <w:tabs>
          <w:tab w:pos="9298" w:val="right" w:leader="dot"/>
        </w:tabs>
        <w:spacing w:after="80"/>
        <w:ind w:firstLine="0"/>
        <w:jc w:val="left"/>
      </w:pPr>
      <w:hyperlink w:anchor="section_9">
        <w:r>
          <w:t>4.6. Удобные цифровые процессы</w:t>
        </w:r>
      </w:hyperlink>
      <w:r>
        <w:tab/>
        <w:t>60</w:t>
      </w:r>
    </w:p>
    <w:p>
      <w:pPr>
        <w:tabs>
          <w:tab w:pos="9298" w:val="right" w:leader="dot"/>
        </w:tabs>
        <w:spacing w:after="80"/>
        <w:ind w:firstLine="0"/>
        <w:jc w:val="left"/>
      </w:pPr>
      <w:hyperlink w:anchor="section_10">
        <w:r>
          <w:t>4.7. Рабочее школьное пространство</w:t>
        </w:r>
      </w:hyperlink>
      <w:r>
        <w:tab/>
        <w:t>67</w:t>
      </w:r>
    </w:p>
    <w:p>
      <w:pPr>
        <w:tabs>
          <w:tab w:pos="9298" w:val="right" w:leader="dot"/>
        </w:tabs>
        <w:spacing w:after="80"/>
        <w:ind w:firstLine="0"/>
        <w:jc w:val="left"/>
      </w:pPr>
      <w:hyperlink w:anchor="section_11">
        <w:r>
          <w:t>4.8. Понятное взаимодействие с семьями и участие школьников</w:t>
        </w:r>
      </w:hyperlink>
      <w:r>
        <w:tab/>
        <w:t>76</w:t>
      </w:r>
    </w:p>
    <w:p>
      <w:pPr>
        <w:tabs>
          <w:tab w:pos="9298" w:val="right" w:leader="dot"/>
        </w:tabs>
        <w:spacing w:after="80"/>
        <w:ind w:firstLine="0"/>
        <w:jc w:val="left"/>
      </w:pPr>
      <w:hyperlink w:anchor="section_12">
        <w:r>
          <w:t>5. Ресурсное обеспечение</w:t>
        </w:r>
      </w:hyperlink>
      <w:r>
        <w:tab/>
        <w:t>84</w:t>
      </w:r>
    </w:p>
    <w:p>
      <w:pPr>
        <w:tabs>
          <w:tab w:pos="9298" w:val="right" w:leader="dot"/>
        </w:tabs>
        <w:spacing w:after="80"/>
        <w:ind w:firstLine="0"/>
        <w:jc w:val="left"/>
      </w:pPr>
      <w:hyperlink w:anchor="section_13">
        <w:r>
          <w:t>6. Управление, мониторинг и корректировка программы</w:t>
        </w:r>
      </w:hyperlink>
      <w:r>
        <w:tab/>
        <w:t>92</w:t>
      </w:r>
    </w:p>
    <w:p>
      <w:pPr>
        <w:tabs>
          <w:tab w:pos="9298" w:val="right" w:leader="dot"/>
        </w:tabs>
        <w:spacing w:after="80"/>
        <w:ind w:firstLine="0"/>
        <w:jc w:val="left"/>
      </w:pPr>
      <w:hyperlink w:anchor="section_14">
        <w:r>
          <w:t>7. Риски программы</w:t>
        </w:r>
      </w:hyperlink>
      <w:r>
        <w:tab/>
        <w:t>100</w:t>
      </w:r>
    </w:p>
    <w:p>
      <w:pPr>
        <w:tabs>
          <w:tab w:pos="9298" w:val="right" w:leader="dot"/>
        </w:tabs>
        <w:spacing w:after="80"/>
        <w:ind w:firstLine="0"/>
        <w:jc w:val="left"/>
      </w:pPr>
      <w:hyperlink w:anchor="section_15">
        <w:r>
          <w:t>8. Итоги реализации программы</w:t>
        </w:r>
      </w:hyperlink>
      <w:r>
        <w:tab/>
        <w:t>103</w:t>
      </w:r>
    </w:p>
    <w:p>
      <w:pPr>
        <w:tabs>
          <w:tab w:pos="9298" w:val="right" w:leader="dot"/>
        </w:tabs>
        <w:spacing w:after="80"/>
        <w:ind w:firstLine="0"/>
        <w:jc w:val="left"/>
      </w:pPr>
      <w:hyperlink w:anchor="section_16">
        <w:r>
          <w:t>Приложение 1. Паспорта показателей</w:t>
        </w:r>
      </w:hyperlink>
      <w:r>
        <w:tab/>
        <w:t>105</w:t>
      </w:r>
    </w:p>
    <w:p>
      <w:pPr>
        <w:tabs>
          <w:tab w:pos="9298" w:val="right" w:leader="dot"/>
        </w:tabs>
        <w:spacing w:after="80"/>
        <w:ind w:firstLine="0"/>
        <w:jc w:val="left"/>
      </w:pPr>
      <w:hyperlink w:anchor="section_17">
        <w:r>
          <w:t>Приложение 2. Годовая матрица целей</w:t>
        </w:r>
      </w:hyperlink>
      <w:r>
        <w:tab/>
        <w:t>125</w:t>
      </w:r>
    </w:p>
    <w:p>
      <w:pPr>
        <w:tabs>
          <w:tab w:pos="9298" w:val="right" w:leader="dot"/>
        </w:tabs>
        <w:spacing w:after="80"/>
        <w:ind w:firstLine="0"/>
        <w:jc w:val="left"/>
      </w:pPr>
      <w:hyperlink w:anchor="section_18">
        <w:r>
          <w:t>Приложение 3. Сводный план на 2027–2031 годы</w:t>
        </w:r>
      </w:hyperlink>
      <w:r>
        <w:tab/>
        <w:t>134</w:t>
      </w:r>
    </w:p>
    <w:p>
      <w:pPr>
        <w:tabs>
          <w:tab w:pos="9298" w:val="right" w:leader="dot"/>
        </w:tabs>
        <w:spacing w:after="80"/>
        <w:ind w:firstLine="0"/>
        <w:jc w:val="left"/>
      </w:pPr>
      <w:hyperlink w:anchor="section_19">
        <w:r>
          <w:t>Приложение 4. Формы</w:t>
        </w:r>
      </w:hyperlink>
      <w:r>
        <w:tab/>
        <w:t>144</w:t>
      </w:r>
      <w:r>
        <w:fldChar w:fldCharType="end"/>
      </w:r>
    </w:p>
    <w:p>
      <w:r>
        <w:br w:type="page"/>
      </w:r>
    </w:p>
    <w:p>
      <w:pPr>
        <w:pStyle w:val="Heading1"/>
        <w:pageBreakBefore/>
        <w:ind w:firstLine="709"/>
        <w:jc w:val="left"/>
      </w:pPr>
      <w:bookmarkStart w:id="0" w:name="section_0"/>
      <w:r>
        <w:t>1. Паспорт программы</w:t>
      </w:r>
      <w:bookmarkEnd w:id="0"/>
    </w:p>
    <w:p>
      <w:pPr>
        <w:pStyle w:val="Heading3"/>
        <w:ind w:firstLine="709"/>
        <w:jc w:val="left"/>
      </w:pPr>
      <w:r>
        <w:t>1.1. Основные параметры</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Параметр</w:t>
            </w:r>
          </w:p>
        </w:tc>
        <w:tc>
          <w:tcPr>
            <w:tcW w:type="dxa" w:w="6633"/>
            <w:shd w:fill="F0F0F0"/>
          </w:tcPr>
          <w:p>
            <w:pPr>
              <w:spacing w:before="40" w:after="60" w:line="240" w:lineRule="auto"/>
              <w:ind w:firstLine="0"/>
              <w:jc w:val="left"/>
            </w:pPr>
            <w:r>
              <w:rPr>
                <w:b/>
                <w:sz w:val="22"/>
              </w:rPr>
              <w:t>Содержание</w:t>
            </w:r>
          </w:p>
        </w:tc>
      </w:tr>
      <w:tr>
        <w:trPr>
          <w:cantSplit/>
        </w:trPr>
        <w:tc>
          <w:tcPr>
            <w:tcW w:type="dxa" w:w="2721"/>
          </w:tcPr>
          <w:p>
            <w:pPr>
              <w:spacing w:before="40" w:after="60" w:line="240" w:lineRule="auto"/>
              <w:ind w:firstLine="0"/>
              <w:jc w:val="left"/>
            </w:pPr>
            <w:r>
              <w:rPr>
                <w:b w:val="0"/>
                <w:sz w:val="22"/>
              </w:rPr>
              <w:t>Наименование</w:t>
            </w:r>
          </w:p>
        </w:tc>
        <w:tc>
          <w:tcPr>
            <w:tcW w:type="dxa" w:w="6633"/>
          </w:tcPr>
          <w:p>
            <w:pPr>
              <w:spacing w:before="40" w:after="60" w:line="240" w:lineRule="auto"/>
              <w:ind w:firstLine="0"/>
              <w:jc w:val="left"/>
            </w:pPr>
            <w:r>
              <w:rPr>
                <w:b w:val="0"/>
                <w:sz w:val="22"/>
              </w:rPr>
              <w:t>Программа развития [полное наименование образовательной организации] на 2027–2031 годы</w:t>
            </w:r>
          </w:p>
        </w:tc>
      </w:tr>
      <w:tr>
        <w:trPr>
          <w:cantSplit/>
        </w:trPr>
        <w:tc>
          <w:tcPr>
            <w:tcW w:type="dxa" w:w="2721"/>
          </w:tcPr>
          <w:p>
            <w:pPr>
              <w:spacing w:before="40" w:after="60" w:line="240" w:lineRule="auto"/>
              <w:ind w:firstLine="0"/>
              <w:jc w:val="left"/>
            </w:pPr>
            <w:r>
              <w:rPr>
                <w:b w:val="0"/>
                <w:sz w:val="22"/>
              </w:rPr>
              <w:t>Основание разработки</w:t>
            </w:r>
          </w:p>
        </w:tc>
        <w:tc>
          <w:tcPr>
            <w:tcW w:type="dxa" w:w="6633"/>
          </w:tcPr>
          <w:p>
            <w:pPr>
              <w:spacing w:before="40" w:after="60" w:line="240" w:lineRule="auto"/>
              <w:ind w:firstLine="0"/>
              <w:jc w:val="left"/>
            </w:pPr>
            <w:r>
              <w:rPr>
                <w:b w:val="0"/>
                <w:sz w:val="22"/>
              </w:rPr>
              <w:t>Пункт 7 части 3 статьи 28 Федерального закона от 29 декабря 2012 года № 273-ФЗ «Об образовании в Российской Федерации» (разработка и утверждение программы развития по согласованию с учредителем); устав; методические рекомендации Министерства просвещения Российской Федерации от 17 июня 2024 года № 03-877, применяемые как рекомендации, а не как обязательная форма; [региональные и муниципальные акты о программах развития: реквизиты]</w:t>
            </w:r>
          </w:p>
        </w:tc>
      </w:tr>
      <w:tr>
        <w:trPr>
          <w:cantSplit/>
        </w:trPr>
        <w:tc>
          <w:tcPr>
            <w:tcW w:type="dxa" w:w="2721"/>
          </w:tcPr>
          <w:p>
            <w:pPr>
              <w:spacing w:before="40" w:after="60" w:line="240" w:lineRule="auto"/>
              <w:ind w:firstLine="0"/>
              <w:jc w:val="left"/>
            </w:pPr>
            <w:r>
              <w:rPr>
                <w:b w:val="0"/>
                <w:sz w:val="22"/>
              </w:rPr>
              <w:t>Разработчики</w:t>
            </w:r>
          </w:p>
        </w:tc>
        <w:tc>
          <w:tcPr>
            <w:tcW w:type="dxa" w:w="6633"/>
          </w:tcPr>
          <w:p>
            <w:pPr>
              <w:spacing w:before="40" w:after="60" w:line="240" w:lineRule="auto"/>
              <w:ind w:firstLine="0"/>
              <w:jc w:val="left"/>
            </w:pPr>
            <w:r>
              <w:rPr>
                <w:b w:val="0"/>
                <w:sz w:val="22"/>
              </w:rPr>
              <w:t>Рабочая группа: [состав и реквизиты приказа о её создании]. Координатор программы: [должность]. Руководитель школы отвечает за реализацию программы в объёме, установленном законом (часть 8 статьи 51 Закона № 273-ФЗ); назначение координатора эту ответственность не переносит</w:t>
            </w:r>
          </w:p>
        </w:tc>
      </w:tr>
      <w:tr>
        <w:trPr>
          <w:cantSplit/>
        </w:trPr>
        <w:tc>
          <w:tcPr>
            <w:tcW w:type="dxa" w:w="2721"/>
          </w:tcPr>
          <w:p>
            <w:pPr>
              <w:spacing w:before="40" w:after="60" w:line="240" w:lineRule="auto"/>
              <w:ind w:firstLine="0"/>
              <w:jc w:val="left"/>
            </w:pPr>
            <w:r>
              <w:rPr>
                <w:b w:val="0"/>
                <w:sz w:val="22"/>
              </w:rPr>
              <w:t>Согласование и утверждение</w:t>
            </w:r>
          </w:p>
        </w:tc>
        <w:tc>
          <w:tcPr>
            <w:tcW w:type="dxa" w:w="6633"/>
          </w:tcPr>
          <w:p>
            <w:pPr>
              <w:spacing w:before="40" w:after="60" w:line="240" w:lineRule="auto"/>
              <w:ind w:firstLine="0"/>
              <w:jc w:val="left"/>
            </w:pPr>
            <w:r>
              <w:rPr>
                <w:b w:val="0"/>
                <w:sz w:val="22"/>
              </w:rPr>
              <w:t>Согласование с учредителем: [реквизиты]. Утверждение: [орган, определённый уставом; реквизиты решения]. Учёт мнения органов в случаях, установленных законом и уставом: [орган, реквизиты протокола]. Программа принимается до начала реализации. Дата начала действия: [дата]. Если программа принята после 1 января 2027 года, срок её действия и цели последнего года не сдвигаются; календарный график первого года уточняется по пункту 6.6.4</w:t>
            </w:r>
          </w:p>
        </w:tc>
      </w:tr>
      <w:tr>
        <w:trPr>
          <w:cantSplit/>
        </w:trPr>
        <w:tc>
          <w:tcPr>
            <w:tcW w:type="dxa" w:w="2721"/>
          </w:tcPr>
          <w:p>
            <w:pPr>
              <w:spacing w:before="40" w:after="60" w:line="240" w:lineRule="auto"/>
              <w:ind w:firstLine="0"/>
              <w:jc w:val="left"/>
            </w:pPr>
            <w:r>
              <w:rPr>
                <w:b w:val="0"/>
                <w:sz w:val="22"/>
              </w:rPr>
              <w:t>Срок реализации</w:t>
            </w:r>
          </w:p>
        </w:tc>
        <w:tc>
          <w:tcPr>
            <w:tcW w:type="dxa" w:w="6633"/>
          </w:tcPr>
          <w:p>
            <w:pPr>
              <w:spacing w:before="40" w:after="60" w:line="240" w:lineRule="auto"/>
              <w:ind w:firstLine="0"/>
              <w:jc w:val="left"/>
            </w:pPr>
            <w:r>
              <w:rPr>
                <w:b w:val="0"/>
                <w:sz w:val="22"/>
              </w:rPr>
              <w:t>Плановый период — с 1 января 2027 года по 31 декабря 2031 года. Программа действует с даты начала действия, указанной выше, и задним числом не применяется; сроки первого года согласуются с фактической датой вступления программы в силу (пункт 6.6.4)</w:t>
            </w:r>
          </w:p>
        </w:tc>
      </w:tr>
      <w:tr>
        <w:trPr>
          <w:cantSplit/>
        </w:trPr>
        <w:tc>
          <w:tcPr>
            <w:tcW w:type="dxa" w:w="2721"/>
          </w:tcPr>
          <w:p>
            <w:pPr>
              <w:spacing w:before="40" w:after="60" w:line="240" w:lineRule="auto"/>
              <w:ind w:firstLine="0"/>
              <w:jc w:val="left"/>
            </w:pPr>
            <w:r>
              <w:rPr>
                <w:b w:val="0"/>
                <w:sz w:val="22"/>
              </w:rPr>
              <w:t>Цель</w:t>
            </w:r>
          </w:p>
        </w:tc>
        <w:tc>
          <w:tcPr>
            <w:tcW w:type="dxa" w:w="6633"/>
          </w:tcPr>
          <w:p>
            <w:pPr>
              <w:spacing w:before="40" w:after="60" w:line="240" w:lineRule="auto"/>
              <w:ind w:firstLine="0"/>
              <w:jc w:val="left"/>
            </w:pPr>
            <w:r>
              <w:rPr>
                <w:b w:val="0"/>
                <w:sz w:val="22"/>
              </w:rPr>
              <w:t>К 31 декабря 2031 года достичь целей, записанных в пунктах 4.1.2–4.8.2 для проектов, которые школа реализует (подраздел 1.3), по их применимым показателям из 24 показателей восьми проектов, и закрепить достигнутое в расписании, локальных актах, обязанностях работников и бюджете там, где без этого практика не сохранится. Достижение определяется по каждому показателю отдельно. Сам факт исключения или сокращения проекта успехом не считается: оставшаяся реализуемая часть сокращённого проекта оценивается по её применимым показателям; исключённый проект и показатель, не применяющийся по известной причине, в достижение цели не засчитываются и успехом не считаются. Средний процент и число утверждённых документов результатом не считаются (подраздел 3.1)</w:t>
            </w:r>
          </w:p>
        </w:tc>
      </w:tr>
      <w:tr>
        <w:trPr>
          <w:cantSplit/>
        </w:trPr>
        <w:tc>
          <w:tcPr>
            <w:tcW w:type="dxa" w:w="2721"/>
          </w:tcPr>
          <w:p>
            <w:pPr>
              <w:spacing w:before="40" w:after="60" w:line="240" w:lineRule="auto"/>
              <w:ind w:firstLine="0"/>
              <w:jc w:val="left"/>
            </w:pPr>
            <w:r>
              <w:rPr>
                <w:b w:val="0"/>
                <w:sz w:val="22"/>
              </w:rPr>
              <w:t>Приоритеты</w:t>
            </w:r>
          </w:p>
        </w:tc>
        <w:tc>
          <w:tcPr>
            <w:tcW w:type="dxa" w:w="6633"/>
          </w:tcPr>
          <w:p>
            <w:pPr>
              <w:spacing w:before="40" w:after="60" w:line="240" w:lineRule="auto"/>
              <w:ind w:firstLine="0"/>
              <w:jc w:val="left"/>
            </w:pPr>
            <w:r>
              <w:rPr>
                <w:b w:val="0"/>
                <w:sz w:val="22"/>
              </w:rPr>
              <w:t>Восемь проектов (подраздел 1.3)</w:t>
            </w:r>
          </w:p>
        </w:tc>
      </w:tr>
      <w:tr>
        <w:trPr>
          <w:cantSplit/>
        </w:trPr>
        <w:tc>
          <w:tcPr>
            <w:tcW w:type="dxa" w:w="2721"/>
          </w:tcPr>
          <w:p>
            <w:pPr>
              <w:spacing w:before="40" w:after="60" w:line="240" w:lineRule="auto"/>
              <w:ind w:firstLine="0"/>
              <w:jc w:val="left"/>
            </w:pPr>
            <w:r>
              <w:rPr>
                <w:b w:val="0"/>
                <w:sz w:val="22"/>
              </w:rPr>
              <w:t>Показатели</w:t>
            </w:r>
          </w:p>
        </w:tc>
        <w:tc>
          <w:tcPr>
            <w:tcW w:type="dxa" w:w="6633"/>
          </w:tcPr>
          <w:p>
            <w:pPr>
              <w:spacing w:before="40" w:after="60" w:line="240" w:lineRule="auto"/>
              <w:ind w:firstLine="0"/>
              <w:jc w:val="left"/>
            </w:pPr>
            <w:r>
              <w:rPr>
                <w:b w:val="0"/>
                <w:sz w:val="22"/>
              </w:rPr>
              <w:t>24 показателя, по три на проект (П1.1–П8.3). Число и состав показателей определены решением школы; федеральные акты их не устанавливают. Определения и паспорта — в Приложении 1. Целевые значения 2031 года записаны один раз — в полях пунктов 4.1.2–4.8.2; цели 2027–2030 годов — в Приложении 2; в отчёте сохраняется копия цели, применённой в цикле. Исходные значения вносятся там, где паспорт предусматривает исходное измерение, до начала вмешательства; для нового процесса при отсутствии сопоставимых прежних данных первое значение — результат первого цикла, а цель первого цикла устанавливается до старта. Если цель обосновывается исходным измерением, которое ещё не проведено, сначала выполняется диагностическая задача со сроком, результатом и исполнителем, затем вносится цель до вмешательства (подраздел 3.4); цели, не зависящие от базы, и цель первого цикла нового процесса базу не ждут. Правила постановки целей — подраздел 3.6</w:t>
            </w:r>
          </w:p>
        </w:tc>
      </w:tr>
      <w:tr>
        <w:trPr>
          <w:cantSplit/>
        </w:trPr>
        <w:tc>
          <w:tcPr>
            <w:tcW w:type="dxa" w:w="2721"/>
          </w:tcPr>
          <w:p>
            <w:pPr>
              <w:spacing w:before="40" w:after="60" w:line="240" w:lineRule="auto"/>
              <w:ind w:firstLine="0"/>
              <w:jc w:val="left"/>
            </w:pPr>
            <w:r>
              <w:rPr>
                <w:b w:val="0"/>
                <w:sz w:val="22"/>
              </w:rPr>
              <w:t>Этапы</w:t>
            </w:r>
          </w:p>
        </w:tc>
        <w:tc>
          <w:tcPr>
            <w:tcW w:type="dxa" w:w="6633"/>
          </w:tcPr>
          <w:p>
            <w:pPr>
              <w:spacing w:before="40" w:after="60" w:line="240" w:lineRule="auto"/>
              <w:ind w:firstLine="0"/>
              <w:jc w:val="left"/>
            </w:pPr>
            <w:r>
              <w:rPr>
                <w:b w:val="0"/>
                <w:sz w:val="22"/>
              </w:rPr>
              <w:t>2027 — диагностика, подготовка и пилоты; 2028 — расширение; 2029 — закрепление; 2030 — проверка устойчивости; 2031 — итог и подготовка следующего периода</w:t>
            </w:r>
          </w:p>
        </w:tc>
      </w:tr>
      <w:tr>
        <w:trPr>
          <w:cantSplit/>
        </w:trPr>
        <w:tc>
          <w:tcPr>
            <w:tcW w:type="dxa" w:w="2721"/>
          </w:tcPr>
          <w:p>
            <w:pPr>
              <w:spacing w:before="40" w:after="60" w:line="240" w:lineRule="auto"/>
              <w:ind w:firstLine="0"/>
              <w:jc w:val="left"/>
            </w:pPr>
            <w:r>
              <w:rPr>
                <w:b w:val="0"/>
                <w:sz w:val="22"/>
              </w:rPr>
              <w:t>Ресурсы</w:t>
            </w:r>
          </w:p>
        </w:tc>
        <w:tc>
          <w:tcPr>
            <w:tcW w:type="dxa" w:w="6633"/>
          </w:tcPr>
          <w:p>
            <w:pPr>
              <w:spacing w:before="40" w:after="60" w:line="240" w:lineRule="auto"/>
              <w:ind w:firstLine="0"/>
              <w:jc w:val="left"/>
            </w:pPr>
            <w:r>
              <w:rPr>
                <w:b w:val="0"/>
                <w:sz w:val="22"/>
              </w:rPr>
              <w:t>Раздел 5. Источник считается подтверждённым, если есть надлежащее решение или документ с объёмом, сроком и допустимой целью; приказ о проекте наличие средств не подтверждает. Грант, решение о котором не принято, и устное обещание подтверждённым источником не являются. Потребность, не обеспеченная источником, остаётся видимой в расчёте (подраздел 5.6), обязательства по ней не принимаются</w:t>
            </w:r>
          </w:p>
        </w:tc>
      </w:tr>
      <w:tr>
        <w:trPr>
          <w:cantSplit/>
        </w:trPr>
        <w:tc>
          <w:tcPr>
            <w:tcW w:type="dxa" w:w="2721"/>
          </w:tcPr>
          <w:p>
            <w:pPr>
              <w:spacing w:before="40" w:after="60" w:line="240" w:lineRule="auto"/>
              <w:ind w:firstLine="0"/>
              <w:jc w:val="left"/>
            </w:pPr>
            <w:r>
              <w:rPr>
                <w:b w:val="0"/>
                <w:sz w:val="22"/>
              </w:rPr>
              <w:t>Управление и контроль</w:t>
            </w:r>
          </w:p>
        </w:tc>
        <w:tc>
          <w:tcPr>
            <w:tcW w:type="dxa" w:w="6633"/>
          </w:tcPr>
          <w:p>
            <w:pPr>
              <w:spacing w:before="40" w:after="60" w:line="240" w:lineRule="auto"/>
              <w:ind w:firstLine="0"/>
              <w:jc w:val="left"/>
            </w:pPr>
            <w:r>
              <w:rPr>
                <w:b w:val="0"/>
                <w:sz w:val="22"/>
              </w:rPr>
              <w:t>Раздел 6: ответственный [должность], ежегодный управленческий отчёт, изменение программы с сохранением прежней редакции</w:t>
            </w:r>
          </w:p>
        </w:tc>
      </w:tr>
      <w:tr>
        <w:trPr>
          <w:cantSplit/>
        </w:trPr>
        <w:tc>
          <w:tcPr>
            <w:tcW w:type="dxa" w:w="2721"/>
          </w:tcPr>
          <w:p>
            <w:pPr>
              <w:spacing w:before="40" w:after="60" w:line="240" w:lineRule="auto"/>
              <w:ind w:firstLine="0"/>
              <w:jc w:val="left"/>
            </w:pPr>
            <w:r>
              <w:rPr>
                <w:b w:val="0"/>
                <w:sz w:val="22"/>
              </w:rPr>
              <w:t>Ожидаемые результаты</w:t>
            </w:r>
          </w:p>
        </w:tc>
        <w:tc>
          <w:tcPr>
            <w:tcW w:type="dxa" w:w="6633"/>
          </w:tcPr>
          <w:p>
            <w:pPr>
              <w:spacing w:before="40" w:after="60" w:line="240" w:lineRule="auto"/>
              <w:ind w:firstLine="0"/>
              <w:jc w:val="left"/>
            </w:pPr>
            <w:r>
              <w:rPr>
                <w:b w:val="0"/>
                <w:sz w:val="22"/>
              </w:rPr>
              <w:t>Подраздел 3.3; величины, срок и подтверждение каждого результата — пункты 4.1.2–4.8.2</w:t>
            </w:r>
          </w:p>
        </w:tc>
      </w:tr>
      <w:tr>
        <w:trPr>
          <w:cantSplit/>
        </w:trPr>
        <w:tc>
          <w:tcPr>
            <w:tcW w:type="dxa" w:w="2721"/>
          </w:tcPr>
          <w:p>
            <w:pPr>
              <w:spacing w:before="40" w:after="60" w:line="240" w:lineRule="auto"/>
              <w:ind w:firstLine="0"/>
              <w:jc w:val="left"/>
            </w:pPr>
            <w:r>
              <w:rPr>
                <w:b w:val="0"/>
                <w:sz w:val="22"/>
              </w:rPr>
              <w:t>Публикация итогов</w:t>
            </w:r>
          </w:p>
        </w:tc>
        <w:tc>
          <w:tcPr>
            <w:tcW w:type="dxa" w:w="6633"/>
          </w:tcPr>
          <w:p>
            <w:pPr>
              <w:spacing w:before="40" w:after="60" w:line="240" w:lineRule="auto"/>
              <w:ind w:firstLine="0"/>
              <w:jc w:val="left"/>
            </w:pPr>
            <w:r>
              <w:rPr>
                <w:b w:val="0"/>
                <w:sz w:val="22"/>
              </w:rPr>
              <w:t>Сводные сведения без персональных данных; значения не публикуются, если по ним можно узнать отдельного человека (подраздел 6.7)</w:t>
            </w:r>
          </w:p>
        </w:tc>
      </w:tr>
    </w:tbl>
    <w:p>
      <w:pPr>
        <w:spacing w:before="0" w:after="0" w:line="60" w:lineRule="exact"/>
      </w:pPr>
      <w:r>
        <w:rPr>
          <w:sz w:val="4"/>
        </w:rPr>
      </w:r>
    </w:p>
    <w:p>
      <w:pPr>
        <w:pStyle w:val="Heading3"/>
        <w:ind w:firstLine="709"/>
        <w:jc w:val="left"/>
      </w:pPr>
      <w:r>
        <w:t>1.2. Что входит в программу и что остаётся текущей работой</w:t>
      </w:r>
    </w:p>
    <w:p>
      <w:r>
        <w:t>Программа описывает изменения в работе школы: что именно меняется, зачем, кто отвечает, какие ресурсы нужны и по каким признакам проверяют результат. Повседневные обязанности — преподавание по рабочим программам, ведение документации, обеспечение безопасности, ответы на обращения, содержание зданий — выполняются по действующему порядку и не превращаются в многолетние проекты.</w:t>
      </w:r>
    </w:p>
    <w:p>
      <w:r>
        <w:t>Обязательные требования законодательства, предписаний и собственных актов школы выполняются в установленные для них сроки. Начало проекта не является основанием откладывать их до 2031 года. Если анализ показал несоответствие обязательному требованию, школа устраняет его отдельным решением, а проект использует итоги этой работы. Проекты не заменяют порядок ликвидации академической задолженности, промежуточную аттестацию и обязательную реализацию образовательных программ. Дети, которым нужна учебная помощь, получают её в текущей работе: диагностика и измерение базы эту помощь не задерживают.</w:t>
      </w:r>
    </w:p>
    <w:p>
      <w:r>
        <w:t>Сведения для показателей берутся из записей, которые школа ведёт в любом случае: журналов, расписания, протоколов, реестров, электронных систем. Если нужные данные в них уже есть, новый журнал, форма или приказ на каждое действие и каждый показатель не вводятся. Доступ к записям с персональными данными закрыт для всех, кому они не нужны по должности. Школа вправе использовать рабочие формы, подготовленные для программы, либо собственные формы с теми же сведениями.</w:t>
      </w:r>
    </w:p>
    <w:p>
      <w:pPr>
        <w:pStyle w:val="Heading3"/>
        <w:ind w:firstLine="709"/>
        <w:jc w:val="left"/>
      </w:pPr>
      <w:r>
        <w:t>1.3. Состав проектов</w:t>
      </w:r>
    </w:p>
    <w:p>
      <w:r>
        <w:t>Программа включает восемь проектов, выбранных по результатам анализа (раздел 2). Число проектов и показателей — решение школы, а не требование федеральных актов. Проект, по которому анализ (подраздел 2.4) показал обоснованное отсутствие проблемы, реализуется в сокращённом виде или не реализуется; срок начала проекта может быть перенесён. У сохранённых проектов номера, названия и определения показателей не меняются, чтобы данные разных лет были сопоставимы. Принятое решение записывается в таблице подраздела 2.4.</w:t>
      </w:r>
    </w:p>
    <w:tbl>
      <w:tblPr>
        <w:tblStyle w:val="TableGrid"/>
        <w:tblW w:type="auto" w:w="0"/>
        <w:tblLayout w:type="fixed"/>
        <w:tblLook w:firstColumn="1" w:firstRow="1" w:lastColumn="0" w:lastRow="0" w:noHBand="0" w:noVBand="1" w:val="04A0"/>
      </w:tblPr>
      <w:tblGrid>
        <w:gridCol w:w="964"/>
        <w:gridCol w:w="6690"/>
        <w:gridCol w:w="1701"/>
      </w:tblGrid>
      <w:tr>
        <w:trPr>
          <w:cantSplit/>
          <w:tblHeader/>
        </w:trPr>
        <w:tc>
          <w:tcPr>
            <w:tcW w:type="dxa" w:w="964"/>
            <w:shd w:fill="F0F0F0"/>
          </w:tcPr>
          <w:p>
            <w:pPr>
              <w:spacing w:before="40" w:after="60" w:line="240" w:lineRule="auto"/>
              <w:ind w:firstLine="0"/>
              <w:jc w:val="left"/>
            </w:pPr>
            <w:r>
              <w:rPr>
                <w:b/>
                <w:sz w:val="22"/>
              </w:rPr>
              <w:t>Проект</w:t>
            </w:r>
          </w:p>
        </w:tc>
        <w:tc>
          <w:tcPr>
            <w:tcW w:type="dxa" w:w="6690"/>
            <w:shd w:fill="F0F0F0"/>
          </w:tcPr>
          <w:p>
            <w:pPr>
              <w:spacing w:before="40" w:after="60" w:line="240" w:lineRule="auto"/>
              <w:ind w:firstLine="0"/>
              <w:jc w:val="left"/>
            </w:pPr>
            <w:r>
              <w:rPr>
                <w:b/>
                <w:sz w:val="22"/>
              </w:rPr>
              <w:t>Название</w:t>
            </w:r>
          </w:p>
        </w:tc>
        <w:tc>
          <w:tcPr>
            <w:tcW w:type="dxa" w:w="1701"/>
            <w:shd w:fill="F0F0F0"/>
          </w:tcPr>
          <w:p>
            <w:pPr>
              <w:spacing w:before="40" w:after="60" w:line="240" w:lineRule="auto"/>
              <w:ind w:firstLine="0"/>
              <w:jc w:val="left"/>
            </w:pPr>
            <w:r>
              <w:rPr>
                <w:b/>
                <w:sz w:val="22"/>
              </w:rPr>
              <w:t>Показатели</w:t>
            </w:r>
          </w:p>
        </w:tc>
      </w:tr>
      <w:tr>
        <w:trPr>
          <w:cantSplit/>
        </w:trPr>
        <w:tc>
          <w:tcPr>
            <w:tcW w:type="dxa" w:w="964"/>
          </w:tcPr>
          <w:p>
            <w:pPr>
              <w:spacing w:before="40" w:after="60" w:line="240" w:lineRule="auto"/>
              <w:ind w:firstLine="0"/>
              <w:jc w:val="left"/>
            </w:pPr>
            <w:r>
              <w:rPr>
                <w:b w:val="0"/>
                <w:sz w:val="22"/>
              </w:rPr>
              <w:t>4.1</w:t>
            </w:r>
          </w:p>
        </w:tc>
        <w:tc>
          <w:tcPr>
            <w:tcW w:type="dxa" w:w="6690"/>
          </w:tcPr>
          <w:p>
            <w:pPr>
              <w:spacing w:before="40" w:after="60" w:line="240" w:lineRule="auto"/>
              <w:ind w:firstLine="0"/>
              <w:jc w:val="left"/>
            </w:pPr>
            <w:r>
              <w:rPr>
                <w:b w:val="0"/>
                <w:sz w:val="22"/>
              </w:rPr>
              <w:t>Учебный результат и своевременная помощь</w:t>
            </w:r>
          </w:p>
        </w:tc>
        <w:tc>
          <w:tcPr>
            <w:tcW w:type="dxa" w:w="1701"/>
          </w:tcPr>
          <w:p>
            <w:pPr>
              <w:spacing w:before="40" w:after="60" w:line="240" w:lineRule="auto"/>
              <w:ind w:firstLine="0"/>
              <w:jc w:val="left"/>
            </w:pPr>
            <w:r>
              <w:rPr>
                <w:b w:val="0"/>
                <w:sz w:val="22"/>
              </w:rPr>
              <w:t>П1.1–П1.3</w:t>
            </w:r>
          </w:p>
        </w:tc>
      </w:tr>
      <w:tr>
        <w:trPr>
          <w:cantSplit/>
        </w:trPr>
        <w:tc>
          <w:tcPr>
            <w:tcW w:type="dxa" w:w="964"/>
          </w:tcPr>
          <w:p>
            <w:pPr>
              <w:spacing w:before="40" w:after="60" w:line="240" w:lineRule="auto"/>
              <w:ind w:firstLine="0"/>
              <w:jc w:val="left"/>
            </w:pPr>
            <w:r>
              <w:rPr>
                <w:b w:val="0"/>
                <w:sz w:val="22"/>
              </w:rPr>
              <w:t>4.2</w:t>
            </w:r>
          </w:p>
        </w:tc>
        <w:tc>
          <w:tcPr>
            <w:tcW w:type="dxa" w:w="6690"/>
          </w:tcPr>
          <w:p>
            <w:pPr>
              <w:spacing w:before="40" w:after="60" w:line="240" w:lineRule="auto"/>
              <w:ind w:firstLine="0"/>
              <w:jc w:val="left"/>
            </w:pPr>
            <w:r>
              <w:rPr>
                <w:b w:val="0"/>
                <w:sz w:val="22"/>
              </w:rPr>
              <w:t>Осознанный выбор профиля и дальнейшего обучения</w:t>
            </w:r>
          </w:p>
        </w:tc>
        <w:tc>
          <w:tcPr>
            <w:tcW w:type="dxa" w:w="1701"/>
          </w:tcPr>
          <w:p>
            <w:pPr>
              <w:spacing w:before="40" w:after="60" w:line="240" w:lineRule="auto"/>
              <w:ind w:firstLine="0"/>
              <w:jc w:val="left"/>
            </w:pPr>
            <w:r>
              <w:rPr>
                <w:b w:val="0"/>
                <w:sz w:val="22"/>
              </w:rPr>
              <w:t>П2.1–П2.3</w:t>
            </w:r>
          </w:p>
        </w:tc>
      </w:tr>
      <w:tr>
        <w:trPr>
          <w:cantSplit/>
        </w:trPr>
        <w:tc>
          <w:tcPr>
            <w:tcW w:type="dxa" w:w="964"/>
          </w:tcPr>
          <w:p>
            <w:pPr>
              <w:spacing w:before="40" w:after="60" w:line="240" w:lineRule="auto"/>
              <w:ind w:firstLine="0"/>
              <w:jc w:val="left"/>
            </w:pPr>
            <w:r>
              <w:rPr>
                <w:b w:val="0"/>
                <w:sz w:val="22"/>
              </w:rPr>
              <w:t>4.3</w:t>
            </w:r>
          </w:p>
        </w:tc>
        <w:tc>
          <w:tcPr>
            <w:tcW w:type="dxa" w:w="6690"/>
          </w:tcPr>
          <w:p>
            <w:pPr>
              <w:spacing w:before="40" w:after="60" w:line="240" w:lineRule="auto"/>
              <w:ind w:firstLine="0"/>
              <w:jc w:val="left"/>
            </w:pPr>
            <w:r>
              <w:rPr>
                <w:b w:val="0"/>
                <w:sz w:val="22"/>
              </w:rPr>
              <w:t>Доступные кружки и ученические проекты</w:t>
            </w:r>
          </w:p>
        </w:tc>
        <w:tc>
          <w:tcPr>
            <w:tcW w:type="dxa" w:w="1701"/>
          </w:tcPr>
          <w:p>
            <w:pPr>
              <w:spacing w:before="40" w:after="60" w:line="240" w:lineRule="auto"/>
              <w:ind w:firstLine="0"/>
              <w:jc w:val="left"/>
            </w:pPr>
            <w:r>
              <w:rPr>
                <w:b w:val="0"/>
                <w:sz w:val="22"/>
              </w:rPr>
              <w:t>П3.1–П3.3</w:t>
            </w:r>
          </w:p>
        </w:tc>
      </w:tr>
      <w:tr>
        <w:trPr>
          <w:cantSplit/>
        </w:trPr>
        <w:tc>
          <w:tcPr>
            <w:tcW w:type="dxa" w:w="964"/>
          </w:tcPr>
          <w:p>
            <w:pPr>
              <w:spacing w:before="40" w:after="60" w:line="240" w:lineRule="auto"/>
              <w:ind w:firstLine="0"/>
              <w:jc w:val="left"/>
            </w:pPr>
            <w:r>
              <w:rPr>
                <w:b w:val="0"/>
                <w:sz w:val="22"/>
              </w:rPr>
              <w:t>4.4</w:t>
            </w:r>
          </w:p>
        </w:tc>
        <w:tc>
          <w:tcPr>
            <w:tcW w:type="dxa" w:w="6690"/>
          </w:tcPr>
          <w:p>
            <w:pPr>
              <w:spacing w:before="40" w:after="60" w:line="240" w:lineRule="auto"/>
              <w:ind w:firstLine="0"/>
              <w:jc w:val="left"/>
            </w:pPr>
            <w:r>
              <w:rPr>
                <w:b w:val="0"/>
                <w:sz w:val="22"/>
              </w:rPr>
              <w:t>Адаптация и благополучие школьников</w:t>
            </w:r>
          </w:p>
        </w:tc>
        <w:tc>
          <w:tcPr>
            <w:tcW w:type="dxa" w:w="1701"/>
          </w:tcPr>
          <w:p>
            <w:pPr>
              <w:spacing w:before="40" w:after="60" w:line="240" w:lineRule="auto"/>
              <w:ind w:firstLine="0"/>
              <w:jc w:val="left"/>
            </w:pPr>
            <w:r>
              <w:rPr>
                <w:b w:val="0"/>
                <w:sz w:val="22"/>
              </w:rPr>
              <w:t>П4.1–П4.3</w:t>
            </w:r>
          </w:p>
        </w:tc>
      </w:tr>
      <w:tr>
        <w:trPr>
          <w:cantSplit/>
        </w:trPr>
        <w:tc>
          <w:tcPr>
            <w:tcW w:type="dxa" w:w="964"/>
          </w:tcPr>
          <w:p>
            <w:pPr>
              <w:spacing w:before="40" w:after="60" w:line="240" w:lineRule="auto"/>
              <w:ind w:firstLine="0"/>
              <w:jc w:val="left"/>
            </w:pPr>
            <w:r>
              <w:rPr>
                <w:b w:val="0"/>
                <w:sz w:val="22"/>
              </w:rPr>
              <w:t>4.5</w:t>
            </w:r>
          </w:p>
        </w:tc>
        <w:tc>
          <w:tcPr>
            <w:tcW w:type="dxa" w:w="6690"/>
          </w:tcPr>
          <w:p>
            <w:pPr>
              <w:spacing w:before="40" w:after="60" w:line="240" w:lineRule="auto"/>
              <w:ind w:firstLine="0"/>
              <w:jc w:val="left"/>
            </w:pPr>
            <w:r>
              <w:rPr>
                <w:b w:val="0"/>
                <w:sz w:val="22"/>
              </w:rPr>
              <w:t>Профессиональная работа педагогов</w:t>
            </w:r>
          </w:p>
        </w:tc>
        <w:tc>
          <w:tcPr>
            <w:tcW w:type="dxa" w:w="1701"/>
          </w:tcPr>
          <w:p>
            <w:pPr>
              <w:spacing w:before="40" w:after="60" w:line="240" w:lineRule="auto"/>
              <w:ind w:firstLine="0"/>
              <w:jc w:val="left"/>
            </w:pPr>
            <w:r>
              <w:rPr>
                <w:b w:val="0"/>
                <w:sz w:val="22"/>
              </w:rPr>
              <w:t>П5.1–П5.3</w:t>
            </w:r>
          </w:p>
        </w:tc>
      </w:tr>
      <w:tr>
        <w:trPr>
          <w:cantSplit/>
        </w:trPr>
        <w:tc>
          <w:tcPr>
            <w:tcW w:type="dxa" w:w="964"/>
          </w:tcPr>
          <w:p>
            <w:pPr>
              <w:spacing w:before="40" w:after="60" w:line="240" w:lineRule="auto"/>
              <w:ind w:firstLine="0"/>
              <w:jc w:val="left"/>
            </w:pPr>
            <w:r>
              <w:rPr>
                <w:b w:val="0"/>
                <w:sz w:val="22"/>
              </w:rPr>
              <w:t>4.6</w:t>
            </w:r>
          </w:p>
        </w:tc>
        <w:tc>
          <w:tcPr>
            <w:tcW w:type="dxa" w:w="6690"/>
          </w:tcPr>
          <w:p>
            <w:pPr>
              <w:spacing w:before="40" w:after="60" w:line="240" w:lineRule="auto"/>
              <w:ind w:firstLine="0"/>
              <w:jc w:val="left"/>
            </w:pPr>
            <w:r>
              <w:rPr>
                <w:b w:val="0"/>
                <w:sz w:val="22"/>
              </w:rPr>
              <w:t>Удобные цифровые процессы</w:t>
            </w:r>
          </w:p>
        </w:tc>
        <w:tc>
          <w:tcPr>
            <w:tcW w:type="dxa" w:w="1701"/>
          </w:tcPr>
          <w:p>
            <w:pPr>
              <w:spacing w:before="40" w:after="60" w:line="240" w:lineRule="auto"/>
              <w:ind w:firstLine="0"/>
              <w:jc w:val="left"/>
            </w:pPr>
            <w:r>
              <w:rPr>
                <w:b w:val="0"/>
                <w:sz w:val="22"/>
              </w:rPr>
              <w:t>П6.1–П6.3</w:t>
            </w:r>
          </w:p>
        </w:tc>
      </w:tr>
      <w:tr>
        <w:trPr>
          <w:cantSplit/>
        </w:trPr>
        <w:tc>
          <w:tcPr>
            <w:tcW w:type="dxa" w:w="964"/>
          </w:tcPr>
          <w:p>
            <w:pPr>
              <w:spacing w:before="40" w:after="60" w:line="240" w:lineRule="auto"/>
              <w:ind w:firstLine="0"/>
              <w:jc w:val="left"/>
            </w:pPr>
            <w:r>
              <w:rPr>
                <w:b w:val="0"/>
                <w:sz w:val="22"/>
              </w:rPr>
              <w:t>4.7</w:t>
            </w:r>
          </w:p>
        </w:tc>
        <w:tc>
          <w:tcPr>
            <w:tcW w:type="dxa" w:w="6690"/>
          </w:tcPr>
          <w:p>
            <w:pPr>
              <w:spacing w:before="40" w:after="60" w:line="240" w:lineRule="auto"/>
              <w:ind w:firstLine="0"/>
              <w:jc w:val="left"/>
            </w:pPr>
            <w:r>
              <w:rPr>
                <w:b w:val="0"/>
                <w:sz w:val="22"/>
              </w:rPr>
              <w:t>Рабочее школьное пространство</w:t>
            </w:r>
          </w:p>
        </w:tc>
        <w:tc>
          <w:tcPr>
            <w:tcW w:type="dxa" w:w="1701"/>
          </w:tcPr>
          <w:p>
            <w:pPr>
              <w:spacing w:before="40" w:after="60" w:line="240" w:lineRule="auto"/>
              <w:ind w:firstLine="0"/>
              <w:jc w:val="left"/>
            </w:pPr>
            <w:r>
              <w:rPr>
                <w:b w:val="0"/>
                <w:sz w:val="22"/>
              </w:rPr>
              <w:t>П7.1–П7.3</w:t>
            </w:r>
          </w:p>
        </w:tc>
      </w:tr>
      <w:tr>
        <w:trPr>
          <w:cantSplit/>
        </w:trPr>
        <w:tc>
          <w:tcPr>
            <w:tcW w:type="dxa" w:w="964"/>
          </w:tcPr>
          <w:p>
            <w:pPr>
              <w:spacing w:before="40" w:after="60" w:line="240" w:lineRule="auto"/>
              <w:ind w:firstLine="0"/>
              <w:jc w:val="left"/>
            </w:pPr>
            <w:r>
              <w:rPr>
                <w:b w:val="0"/>
                <w:sz w:val="22"/>
              </w:rPr>
              <w:t>4.8</w:t>
            </w:r>
          </w:p>
        </w:tc>
        <w:tc>
          <w:tcPr>
            <w:tcW w:type="dxa" w:w="6690"/>
          </w:tcPr>
          <w:p>
            <w:pPr>
              <w:spacing w:before="40" w:after="60" w:line="240" w:lineRule="auto"/>
              <w:ind w:firstLine="0"/>
              <w:jc w:val="left"/>
            </w:pPr>
            <w:r>
              <w:rPr>
                <w:b w:val="0"/>
                <w:sz w:val="22"/>
              </w:rPr>
              <w:t>Понятное взаимодействие с семьями и участие школьников</w:t>
            </w:r>
          </w:p>
        </w:tc>
        <w:tc>
          <w:tcPr>
            <w:tcW w:type="dxa" w:w="1701"/>
          </w:tcPr>
          <w:p>
            <w:pPr>
              <w:spacing w:before="40" w:after="60" w:line="240" w:lineRule="auto"/>
              <w:ind w:firstLine="0"/>
              <w:jc w:val="left"/>
            </w:pPr>
            <w:r>
              <w:rPr>
                <w:b w:val="0"/>
                <w:sz w:val="22"/>
              </w:rPr>
              <w:t>П8.1–П8.3</w:t>
            </w:r>
          </w:p>
        </w:tc>
      </w:tr>
    </w:tbl>
    <w:p>
      <w:pPr>
        <w:pStyle w:val="Heading1"/>
        <w:pageBreakBefore/>
        <w:ind w:firstLine="709"/>
        <w:jc w:val="left"/>
      </w:pPr>
      <w:bookmarkStart w:id="1" w:name="section_1"/>
      <w:r>
        <w:t>2. Исходное состояние и основания выбора приоритетов</w:t>
      </w:r>
      <w:bookmarkEnd w:id="1"/>
    </w:p>
    <w:p>
      <w:pPr>
        <w:pStyle w:val="Heading3"/>
        <w:ind w:firstLine="709"/>
        <w:jc w:val="left"/>
      </w:pPr>
      <w:r>
        <w:t>2.1. Сведения об образовательной организации</w:t>
      </w:r>
    </w:p>
    <w:p>
      <w:r>
        <w:t>Сведения приведены по состоянию на [дата] по данным самообследования, статистических отчётов, учебного плана и расписания. Они описывают контекст программы и не оценивают работу школы.</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Сведение</w:t>
            </w:r>
          </w:p>
        </w:tc>
        <w:tc>
          <w:tcPr>
            <w:tcW w:type="dxa" w:w="6633"/>
            <w:shd w:fill="F0F0F0"/>
          </w:tcPr>
          <w:p>
            <w:pPr>
              <w:spacing w:before="40" w:after="60" w:line="240" w:lineRule="auto"/>
              <w:ind w:firstLine="0"/>
              <w:jc w:val="left"/>
            </w:pPr>
            <w:r>
              <w:rPr>
                <w:b/>
                <w:sz w:val="22"/>
              </w:rPr>
              <w:t>Значение</w:t>
            </w:r>
          </w:p>
        </w:tc>
      </w:tr>
      <w:tr>
        <w:trPr>
          <w:cantSplit/>
        </w:trPr>
        <w:tc>
          <w:tcPr>
            <w:tcW w:type="dxa" w:w="2721"/>
          </w:tcPr>
          <w:p>
            <w:pPr>
              <w:spacing w:before="40" w:after="60" w:line="240" w:lineRule="auto"/>
              <w:ind w:firstLine="0"/>
              <w:jc w:val="left"/>
            </w:pPr>
            <w:r>
              <w:rPr>
                <w:b w:val="0"/>
                <w:sz w:val="22"/>
              </w:rPr>
              <w:t>Учредитель, тип организации</w:t>
            </w:r>
          </w:p>
        </w:tc>
        <w:tc>
          <w:tcPr>
            <w:tcW w:type="dxa" w:w="6633"/>
          </w:tcPr>
          <w:p>
            <w:pPr>
              <w:spacing w:before="40" w:after="60" w:line="240" w:lineRule="auto"/>
              <w:ind w:firstLine="0"/>
              <w:jc w:val="left"/>
            </w:pPr>
            <w:r>
              <w:rPr>
                <w:b w:val="0"/>
                <w:sz w:val="22"/>
              </w:rPr>
              <w:t>[наименование, тип]</w:t>
            </w:r>
          </w:p>
        </w:tc>
      </w:tr>
      <w:tr>
        <w:trPr>
          <w:cantSplit/>
        </w:trPr>
        <w:tc>
          <w:tcPr>
            <w:tcW w:type="dxa" w:w="2721"/>
          </w:tcPr>
          <w:p>
            <w:pPr>
              <w:spacing w:before="40" w:after="60" w:line="240" w:lineRule="auto"/>
              <w:ind w:firstLine="0"/>
              <w:jc w:val="left"/>
            </w:pPr>
            <w:r>
              <w:rPr>
                <w:b w:val="0"/>
                <w:sz w:val="22"/>
              </w:rPr>
              <w:t>Уровни общего образования и реализуемые программы</w:t>
            </w:r>
          </w:p>
        </w:tc>
        <w:tc>
          <w:tcPr>
            <w:tcW w:type="dxa" w:w="6633"/>
          </w:tcPr>
          <w:p>
            <w:pPr>
              <w:spacing w:before="40" w:after="60" w:line="240" w:lineRule="auto"/>
              <w:ind w:firstLine="0"/>
              <w:jc w:val="left"/>
            </w:pPr>
            <w:r>
              <w:rPr>
                <w:b w:val="0"/>
                <w:sz w:val="22"/>
              </w:rPr>
              <w:t>[начальное, основное, среднее общее; адаптированные программы]</w:t>
            </w:r>
          </w:p>
        </w:tc>
      </w:tr>
      <w:tr>
        <w:trPr>
          <w:cantSplit/>
        </w:trPr>
        <w:tc>
          <w:tcPr>
            <w:tcW w:type="dxa" w:w="2721"/>
          </w:tcPr>
          <w:p>
            <w:pPr>
              <w:spacing w:before="40" w:after="60" w:line="240" w:lineRule="auto"/>
              <w:ind w:firstLine="0"/>
              <w:jc w:val="left"/>
            </w:pPr>
            <w:r>
              <w:rPr>
                <w:b w:val="0"/>
                <w:sz w:val="22"/>
              </w:rPr>
              <w:t>Число обучающихся по уровням и параллелям</w:t>
            </w:r>
          </w:p>
        </w:tc>
        <w:tc>
          <w:tcPr>
            <w:tcW w:type="dxa" w:w="6633"/>
          </w:tcPr>
          <w:p>
            <w:pPr>
              <w:spacing w:before="40" w:after="60" w:line="240" w:lineRule="auto"/>
              <w:ind w:firstLine="0"/>
              <w:jc w:val="left"/>
            </w:pPr>
            <w:r>
              <w:rPr>
                <w:b w:val="0"/>
                <w:sz w:val="22"/>
              </w:rPr>
              <w:t>[на дату сведений]</w:t>
            </w:r>
          </w:p>
        </w:tc>
      </w:tr>
      <w:tr>
        <w:trPr>
          <w:cantSplit/>
        </w:trPr>
        <w:tc>
          <w:tcPr>
            <w:tcW w:type="dxa" w:w="2721"/>
          </w:tcPr>
          <w:p>
            <w:pPr>
              <w:spacing w:before="40" w:after="60" w:line="240" w:lineRule="auto"/>
              <w:ind w:firstLine="0"/>
              <w:jc w:val="left"/>
            </w:pPr>
            <w:r>
              <w:rPr>
                <w:b w:val="0"/>
                <w:sz w:val="22"/>
              </w:rPr>
              <w:t>Здания и корпуса</w:t>
            </w:r>
          </w:p>
        </w:tc>
        <w:tc>
          <w:tcPr>
            <w:tcW w:type="dxa" w:w="6633"/>
          </w:tcPr>
          <w:p>
            <w:pPr>
              <w:spacing w:before="40" w:after="60" w:line="240" w:lineRule="auto"/>
              <w:ind w:firstLine="0"/>
              <w:jc w:val="left"/>
            </w:pPr>
            <w:r>
              <w:rPr>
                <w:b w:val="0"/>
                <w:sz w:val="22"/>
              </w:rPr>
              <w:t>[число, адреса, какие параллели где учатся]</w:t>
            </w:r>
          </w:p>
        </w:tc>
      </w:tr>
      <w:tr>
        <w:trPr>
          <w:cantSplit/>
        </w:trPr>
        <w:tc>
          <w:tcPr>
            <w:tcW w:type="dxa" w:w="2721"/>
          </w:tcPr>
          <w:p>
            <w:pPr>
              <w:spacing w:before="40" w:after="60" w:line="240" w:lineRule="auto"/>
              <w:ind w:firstLine="0"/>
              <w:jc w:val="left"/>
            </w:pPr>
            <w:r>
              <w:rPr>
                <w:b w:val="0"/>
                <w:sz w:val="22"/>
              </w:rPr>
              <w:t>Среднее общее образование, профили, индивидуальные учебные планы</w:t>
            </w:r>
          </w:p>
        </w:tc>
        <w:tc>
          <w:tcPr>
            <w:tcW w:type="dxa" w:w="6633"/>
          </w:tcPr>
          <w:p>
            <w:pPr>
              <w:spacing w:before="40" w:after="60" w:line="240" w:lineRule="auto"/>
              <w:ind w:firstLine="0"/>
              <w:jc w:val="left"/>
            </w:pPr>
            <w:r>
              <w:rPr>
                <w:b w:val="0"/>
                <w:sz w:val="22"/>
              </w:rPr>
              <w:t>[есть ли классы СОО; какие профили и элективы реализуются]</w:t>
            </w:r>
          </w:p>
        </w:tc>
      </w:tr>
      <w:tr>
        <w:trPr>
          <w:cantSplit/>
        </w:trPr>
        <w:tc>
          <w:tcPr>
            <w:tcW w:type="dxa" w:w="2721"/>
          </w:tcPr>
          <w:p>
            <w:pPr>
              <w:spacing w:before="40" w:after="60" w:line="240" w:lineRule="auto"/>
              <w:ind w:firstLine="0"/>
              <w:jc w:val="left"/>
            </w:pPr>
            <w:r>
              <w:rPr>
                <w:b w:val="0"/>
                <w:sz w:val="22"/>
              </w:rPr>
              <w:t>Педагогические работники</w:t>
            </w:r>
          </w:p>
        </w:tc>
        <w:tc>
          <w:tcPr>
            <w:tcW w:type="dxa" w:w="6633"/>
          </w:tcPr>
          <w:p>
            <w:pPr>
              <w:spacing w:before="40" w:after="60" w:line="240" w:lineRule="auto"/>
              <w:ind w:firstLine="0"/>
              <w:jc w:val="left"/>
            </w:pPr>
            <w:r>
              <w:rPr>
                <w:b w:val="0"/>
                <w:sz w:val="22"/>
              </w:rPr>
              <w:t>[число, вакансии, сводные данные о возрасте и стаже без фамилий]</w:t>
            </w:r>
          </w:p>
        </w:tc>
      </w:tr>
      <w:tr>
        <w:trPr>
          <w:cantSplit/>
        </w:trPr>
        <w:tc>
          <w:tcPr>
            <w:tcW w:type="dxa" w:w="2721"/>
          </w:tcPr>
          <w:p>
            <w:pPr>
              <w:spacing w:before="40" w:after="60" w:line="240" w:lineRule="auto"/>
              <w:ind w:firstLine="0"/>
              <w:jc w:val="left"/>
            </w:pPr>
            <w:r>
              <w:rPr>
                <w:b w:val="0"/>
                <w:sz w:val="22"/>
              </w:rPr>
              <w:t>Сменность занятий</w:t>
            </w:r>
          </w:p>
        </w:tc>
        <w:tc>
          <w:tcPr>
            <w:tcW w:type="dxa" w:w="6633"/>
          </w:tcPr>
          <w:p>
            <w:pPr>
              <w:spacing w:before="40" w:after="60" w:line="240" w:lineRule="auto"/>
              <w:ind w:firstLine="0"/>
              <w:jc w:val="left"/>
            </w:pPr>
            <w:r>
              <w:rPr>
                <w:b w:val="0"/>
                <w:sz w:val="22"/>
              </w:rPr>
              <w:t>[одна или две смены, параллели по сменам]</w:t>
            </w:r>
          </w:p>
        </w:tc>
      </w:tr>
      <w:tr>
        <w:trPr>
          <w:cantSplit/>
        </w:trPr>
        <w:tc>
          <w:tcPr>
            <w:tcW w:type="dxa" w:w="2721"/>
          </w:tcPr>
          <w:p>
            <w:pPr>
              <w:spacing w:before="40" w:after="60" w:line="240" w:lineRule="auto"/>
              <w:ind w:firstLine="0"/>
              <w:jc w:val="left"/>
            </w:pPr>
            <w:r>
              <w:rPr>
                <w:b w:val="0"/>
                <w:sz w:val="22"/>
              </w:rPr>
              <w:t>Особенности состава обучающихся, значимые для программы</w:t>
            </w:r>
          </w:p>
        </w:tc>
        <w:tc>
          <w:tcPr>
            <w:tcW w:type="dxa" w:w="6633"/>
          </w:tcPr>
          <w:p>
            <w:pPr>
              <w:spacing w:before="40" w:after="60" w:line="240" w:lineRule="auto"/>
              <w:ind w:firstLine="0"/>
              <w:jc w:val="left"/>
            </w:pPr>
            <w:r>
              <w:rPr>
                <w:b w:val="0"/>
                <w:sz w:val="22"/>
              </w:rPr>
              <w:t>[сводно, без указания на конкретных детей]</w:t>
            </w:r>
          </w:p>
        </w:tc>
      </w:tr>
      <w:tr>
        <w:trPr>
          <w:cantSplit/>
        </w:trPr>
        <w:tc>
          <w:tcPr>
            <w:tcW w:type="dxa" w:w="2721"/>
          </w:tcPr>
          <w:p>
            <w:pPr>
              <w:spacing w:before="40" w:after="60" w:line="240" w:lineRule="auto"/>
              <w:ind w:firstLine="0"/>
              <w:jc w:val="left"/>
            </w:pPr>
            <w:r>
              <w:rPr>
                <w:b w:val="0"/>
                <w:sz w:val="22"/>
              </w:rPr>
              <w:t>Партнёры с действующими соглашениями</w:t>
            </w:r>
          </w:p>
        </w:tc>
        <w:tc>
          <w:tcPr>
            <w:tcW w:type="dxa" w:w="6633"/>
          </w:tcPr>
          <w:p>
            <w:pPr>
              <w:spacing w:before="40" w:after="60" w:line="240" w:lineRule="auto"/>
              <w:ind w:firstLine="0"/>
              <w:jc w:val="left"/>
            </w:pPr>
            <w:r>
              <w:rPr>
                <w:b w:val="0"/>
                <w:sz w:val="22"/>
              </w:rPr>
              <w:t>[наименование, предмет, срок, реквизиты]</w:t>
            </w:r>
          </w:p>
        </w:tc>
      </w:tr>
      <w:tr>
        <w:trPr>
          <w:cantSplit/>
        </w:trPr>
        <w:tc>
          <w:tcPr>
            <w:tcW w:type="dxa" w:w="2721"/>
          </w:tcPr>
          <w:p>
            <w:pPr>
              <w:spacing w:before="40" w:after="60" w:line="240" w:lineRule="auto"/>
              <w:ind w:firstLine="0"/>
              <w:jc w:val="left"/>
            </w:pPr>
            <w:r>
              <w:rPr>
                <w:b w:val="0"/>
                <w:sz w:val="22"/>
              </w:rPr>
              <w:t>Прежняя программа развития</w:t>
            </w:r>
          </w:p>
        </w:tc>
        <w:tc>
          <w:tcPr>
            <w:tcW w:type="dxa" w:w="6633"/>
          </w:tcPr>
          <w:p>
            <w:pPr>
              <w:spacing w:before="40" w:after="60" w:line="240" w:lineRule="auto"/>
              <w:ind w:firstLine="0"/>
              <w:jc w:val="left"/>
            </w:pPr>
            <w:r>
              <w:rPr>
                <w:b w:val="0"/>
                <w:sz w:val="22"/>
              </w:rPr>
              <w:t>[название, период, реквизиты утверждения]</w:t>
            </w:r>
          </w:p>
        </w:tc>
      </w:tr>
    </w:tbl>
    <w:p>
      <w:pPr>
        <w:spacing w:before="0" w:after="0" w:line="60" w:lineRule="exact"/>
      </w:pPr>
      <w:r>
        <w:rPr>
          <w:sz w:val="4"/>
        </w:rPr>
      </w:r>
    </w:p>
    <w:p>
      <w:pPr>
        <w:pStyle w:val="Heading3"/>
        <w:ind w:firstLine="709"/>
        <w:jc w:val="left"/>
      </w:pPr>
      <w:r>
        <w:t>2.2. Источники анализа и как читать полученные выводы</w:t>
      </w:r>
    </w:p>
    <w:p>
      <w:r>
        <w:t>Анализ опирается на документы и данные, которые в школе уже есть: итоги прежней программы развития; самообследование за [три] последних года; результаты государственной итоговой аттестации и оценочных процедур; материалы внутреннего контроля и сверок оценивания; расписание уроков, внеурочной деятельности и дополнительного образования; сведения о составе классов и переходах между уровнями; обращения и предложения семей; результаты добровольных опросов; данные о кадрах и нагрузке; перечень цифровых сервисов; инвентаризацию помещений и оборудования; соглашения с партнёрами; итоги проверок.</w:t>
      </w:r>
    </w:p>
    <w:p>
      <w:r>
        <w:t>Итоги прежней программы разбираются по трём вопросам: что выполнено и подтверждено документами, что остановилось и по какой причине, что дало результат без дополнительных затрат. Невыполненное из-за нехватки ресурса переносится в новую программу только после проверки, что оно нужно сейчас. Достигнутое не записывается заново как задача. Тем же шагом учитываются возможности школы: действующие кабинеты, специалисты, соглашения и программы используются раньше, чем создаётся новое.</w:t>
      </w:r>
    </w:p>
    <w:p>
      <w:r>
        <w:t>Каждое наблюдение получает один из трёх выводов. Они различаются, потому что требуют разных действий.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Вывод</w:t>
            </w:r>
          </w:p>
        </w:tc>
        <w:tc>
          <w:tcPr>
            <w:tcW w:type="dxa" w:w="3118"/>
            <w:shd w:fill="F0F0F0"/>
          </w:tcPr>
          <w:p>
            <w:pPr>
              <w:spacing w:before="40" w:after="60" w:line="240" w:lineRule="auto"/>
              <w:ind w:firstLine="0"/>
              <w:jc w:val="left"/>
            </w:pPr>
            <w:r>
              <w:rPr>
                <w:b/>
                <w:sz w:val="22"/>
              </w:rPr>
              <w:t>Признак</w:t>
            </w:r>
          </w:p>
        </w:tc>
        <w:tc>
          <w:tcPr>
            <w:tcW w:type="dxa" w:w="3685"/>
            <w:shd w:fill="F0F0F0"/>
          </w:tcPr>
          <w:p>
            <w:pPr>
              <w:spacing w:before="40" w:after="60" w:line="240" w:lineRule="auto"/>
              <w:ind w:firstLine="0"/>
              <w:jc w:val="left"/>
            </w:pPr>
            <w:r>
              <w:rPr>
                <w:b/>
                <w:sz w:val="22"/>
              </w:rPr>
              <w:t>Решение школы</w:t>
            </w:r>
          </w:p>
        </w:tc>
      </w:tr>
      <w:tr>
        <w:trPr>
          <w:cantSplit/>
        </w:trPr>
        <w:tc>
          <w:tcPr>
            <w:tcW w:type="dxa" w:w="2551"/>
          </w:tcPr>
          <w:p>
            <w:pPr>
              <w:spacing w:before="40" w:after="60" w:line="240" w:lineRule="auto"/>
              <w:ind w:firstLine="0"/>
              <w:jc w:val="left"/>
            </w:pPr>
            <w:r>
              <w:rPr>
                <w:b w:val="0"/>
                <w:sz w:val="22"/>
              </w:rPr>
              <w:t>Слабый результат</w:t>
            </w:r>
          </w:p>
        </w:tc>
        <w:tc>
          <w:tcPr>
            <w:tcW w:type="dxa" w:w="3118"/>
          </w:tcPr>
          <w:p>
            <w:pPr>
              <w:spacing w:before="40" w:after="60" w:line="240" w:lineRule="auto"/>
              <w:ind w:firstLine="0"/>
              <w:jc w:val="left"/>
            </w:pPr>
            <w:r>
              <w:rPr>
                <w:b w:val="0"/>
                <w:sz w:val="22"/>
              </w:rPr>
              <w:t>Подтверждён данными за сопоставимые периоды; группа и показатель определены</w:t>
            </w:r>
          </w:p>
        </w:tc>
        <w:tc>
          <w:tcPr>
            <w:tcW w:type="dxa" w:w="3685"/>
          </w:tcPr>
          <w:p>
            <w:pPr>
              <w:spacing w:before="40" w:after="60" w:line="240" w:lineRule="auto"/>
              <w:ind w:firstLine="0"/>
              <w:jc w:val="left"/>
            </w:pPr>
            <w:r>
              <w:rPr>
                <w:b w:val="0"/>
                <w:sz w:val="22"/>
              </w:rPr>
              <w:t>Задача входит в проект; причина проверяется отдельно; до вмешательства фиксируются база и критерии</w:t>
            </w:r>
          </w:p>
        </w:tc>
      </w:tr>
      <w:tr>
        <w:trPr>
          <w:cantSplit/>
        </w:trPr>
        <w:tc>
          <w:tcPr>
            <w:tcW w:type="dxa" w:w="2551"/>
          </w:tcPr>
          <w:p>
            <w:pPr>
              <w:spacing w:before="40" w:after="60" w:line="240" w:lineRule="auto"/>
              <w:ind w:firstLine="0"/>
              <w:jc w:val="left"/>
            </w:pPr>
            <w:r>
              <w:rPr>
                <w:b w:val="0"/>
                <w:sz w:val="22"/>
              </w:rPr>
              <w:t>Недостаток данных</w:t>
            </w:r>
          </w:p>
        </w:tc>
        <w:tc>
          <w:tcPr>
            <w:tcW w:type="dxa" w:w="3118"/>
          </w:tcPr>
          <w:p>
            <w:pPr>
              <w:spacing w:before="40" w:after="60" w:line="240" w:lineRule="auto"/>
              <w:ind w:firstLine="0"/>
              <w:jc w:val="left"/>
            </w:pPr>
            <w:r>
              <w:rPr>
                <w:b w:val="0"/>
                <w:sz w:val="22"/>
              </w:rPr>
              <w:t>Сведений нет, они несопоставимы или группа слишком мала для вывода</w:t>
            </w:r>
          </w:p>
        </w:tc>
        <w:tc>
          <w:tcPr>
            <w:tcW w:type="dxa" w:w="3685"/>
          </w:tcPr>
          <w:p>
            <w:pPr>
              <w:spacing w:before="40" w:after="60" w:line="240" w:lineRule="auto"/>
              <w:ind w:firstLine="0"/>
              <w:jc w:val="left"/>
            </w:pPr>
            <w:r>
              <w:rPr>
                <w:b w:val="0"/>
                <w:sz w:val="22"/>
              </w:rPr>
              <w:t>Первый шаг проекта — диагностика и сбор данных; цель, зависящая от базы, не ставится до её измерения; помощь и обязательная работа не откладываются; отсутствие данных не считается ни проблемой, ни благополучием</w:t>
            </w:r>
          </w:p>
        </w:tc>
      </w:tr>
      <w:tr>
        <w:trPr>
          <w:cantSplit/>
        </w:trPr>
        <w:tc>
          <w:tcPr>
            <w:tcW w:type="dxa" w:w="2551"/>
          </w:tcPr>
          <w:p>
            <w:pPr>
              <w:spacing w:before="40" w:after="60" w:line="240" w:lineRule="auto"/>
              <w:ind w:firstLine="0"/>
              <w:jc w:val="left"/>
            </w:pPr>
            <w:r>
              <w:rPr>
                <w:b w:val="0"/>
                <w:sz w:val="22"/>
              </w:rPr>
              <w:t>Обоснованное отсутствие проблемы</w:t>
            </w:r>
          </w:p>
        </w:tc>
        <w:tc>
          <w:tcPr>
            <w:tcW w:type="dxa" w:w="3118"/>
          </w:tcPr>
          <w:p>
            <w:pPr>
              <w:spacing w:before="40" w:after="60" w:line="240" w:lineRule="auto"/>
              <w:ind w:firstLine="0"/>
              <w:jc w:val="left"/>
            </w:pPr>
            <w:r>
              <w:rPr>
                <w:b w:val="0"/>
                <w:sz w:val="22"/>
              </w:rPr>
              <w:t>Данные достаточны и показывают, что вопрос решается</w:t>
            </w:r>
          </w:p>
        </w:tc>
        <w:tc>
          <w:tcPr>
            <w:tcW w:type="dxa" w:w="3685"/>
          </w:tcPr>
          <w:p>
            <w:pPr>
              <w:spacing w:before="40" w:after="60" w:line="240" w:lineRule="auto"/>
              <w:ind w:firstLine="0"/>
              <w:jc w:val="left"/>
            </w:pPr>
            <w:r>
              <w:rPr>
                <w:b w:val="0"/>
                <w:sz w:val="22"/>
              </w:rPr>
              <w:t>Проект сокращается до поддержания существующей практики или не реализуется; освободившееся время и средства остаются другим проектам</w:t>
            </w:r>
          </w:p>
        </w:tc>
      </w:tr>
    </w:tbl>
    <w:p>
      <w:pPr>
        <w:spacing w:before="0" w:after="0" w:line="60" w:lineRule="exact"/>
      </w:pPr>
      <w:r>
        <w:rPr>
          <w:sz w:val="4"/>
        </w:rPr>
      </w:r>
    </w:p>
    <w:p>
      <w:r>
        <w:t>Данные читаются по правилам: сравниваются одни и те же группы и периоды; изменение состава группы записывается; значения по малым группам и по сочетаниям признаков, по которым можно узнать ребёнка, не публикуются (подраздел 6.7); причина не выводится из самого факта слабого результата, её проверяют; отметки не подгоняются под отчёт, а обнаруженная ошибка оценивания исправляется по действующему порядку оценивания.</w:t>
      </w:r>
    </w:p>
    <w:p>
      <w:pPr>
        <w:pStyle w:val="Heading3"/>
        <w:ind w:firstLine="709"/>
        <w:jc w:val="left"/>
      </w:pPr>
      <w:r>
        <w:t>2.3. Матрица анализа и принятых решений</w:t>
      </w:r>
    </w:p>
    <w:p>
      <w:r>
        <w:t>Для каждой области указано, что школа наблюдает, как проверяет причину, какое решение закреплено в программе и какие условия его ограничивают. Фактические значения вносятся в таблицу подраздела 2.4.</w:t>
      </w:r>
    </w:p>
    <w:p>
      <w:pPr>
        <w:pStyle w:val="Heading3"/>
        <w:ind w:firstLine="709"/>
        <w:jc w:val="left"/>
      </w:pPr>
      <w:r>
        <w:t>Учебный путь школьника</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Что наблюдаем</w:t>
            </w:r>
          </w:p>
        </w:tc>
        <w:tc>
          <w:tcPr>
            <w:tcW w:type="dxa" w:w="2339"/>
            <w:shd w:fill="F0F0F0"/>
          </w:tcPr>
          <w:p>
            <w:pPr>
              <w:spacing w:before="40" w:after="60" w:line="240" w:lineRule="auto"/>
              <w:ind w:firstLine="0"/>
              <w:jc w:val="left"/>
            </w:pPr>
            <w:r>
              <w:rPr>
                <w:b/>
                <w:sz w:val="22"/>
              </w:rPr>
              <w:t>Как проверяем причину</w:t>
            </w:r>
          </w:p>
        </w:tc>
        <w:tc>
          <w:tcPr>
            <w:tcW w:type="dxa" w:w="2339"/>
            <w:shd w:fill="F0F0F0"/>
          </w:tcPr>
          <w:p>
            <w:pPr>
              <w:spacing w:before="40" w:after="60" w:line="240" w:lineRule="auto"/>
              <w:ind w:firstLine="0"/>
              <w:jc w:val="left"/>
            </w:pPr>
            <w:r>
              <w:rPr>
                <w:b/>
                <w:sz w:val="22"/>
              </w:rPr>
              <w:t>Решение в программе</w:t>
            </w:r>
          </w:p>
        </w:tc>
        <w:tc>
          <w:tcPr>
            <w:tcW w:type="dxa" w:w="2339"/>
            <w:shd w:fill="F0F0F0"/>
          </w:tcPr>
          <w:p>
            <w:pPr>
              <w:spacing w:before="40" w:after="60" w:line="240" w:lineRule="auto"/>
              <w:ind w:firstLine="0"/>
              <w:jc w:val="left"/>
            </w:pPr>
            <w:r>
              <w:rPr>
                <w:b/>
                <w:sz w:val="22"/>
              </w:rPr>
              <w:t>Ограничение</w:t>
            </w:r>
          </w:p>
        </w:tc>
      </w:tr>
      <w:tr>
        <w:trPr>
          <w:cantSplit/>
        </w:trPr>
        <w:tc>
          <w:tcPr>
            <w:tcW w:type="dxa" w:w="2339"/>
          </w:tcPr>
          <w:p>
            <w:pPr>
              <w:spacing w:before="40" w:after="60" w:line="240" w:lineRule="auto"/>
              <w:ind w:firstLine="0"/>
              <w:jc w:val="left"/>
            </w:pPr>
            <w:r>
              <w:rPr>
                <w:b w:val="0"/>
                <w:sz w:val="22"/>
              </w:rPr>
              <w:t>Учебные результаты. Итоги оценочных процедур и аттестации по предметам и параллелям за три года; доля работ с низким результатом по одним и тем же умениям; расхождение внутренних отметок и независимых работ</w:t>
            </w:r>
          </w:p>
        </w:tc>
        <w:tc>
          <w:tcPr>
            <w:tcW w:type="dxa" w:w="2339"/>
          </w:tcPr>
          <w:p>
            <w:pPr>
              <w:spacing w:before="40" w:after="60" w:line="240" w:lineRule="auto"/>
              <w:ind w:firstLine="0"/>
              <w:jc w:val="left"/>
            </w:pPr>
            <w:r>
              <w:rPr>
                <w:b w:val="0"/>
                <w:sz w:val="22"/>
              </w:rPr>
              <w:t>Разбор заданий по умениям, а не по общему баллу; сравнение нескольких работ одного ученика; выяснение, чем вызван пробел: пропущенной темой, форматом задания, нагрузкой, пропусками, сменой учителя</w:t>
            </w:r>
          </w:p>
        </w:tc>
        <w:tc>
          <w:tcPr>
            <w:tcW w:type="dxa" w:w="2339"/>
          </w:tcPr>
          <w:p>
            <w:pPr>
              <w:spacing w:before="40" w:after="60" w:line="240" w:lineRule="auto"/>
              <w:ind w:firstLine="0"/>
              <w:jc w:val="left"/>
            </w:pPr>
            <w:r>
              <w:rPr>
                <w:b w:val="0"/>
                <w:sz w:val="22"/>
              </w:rPr>
              <w:t>Проект 4.1: перечень проверяемых умений, диагностика по имеющимся работам, учебная помощь, сверка оценивания по критериям. Помощь нуждающимся детям оказывается в текущей работе, не дожидаясь итогов диагностики</w:t>
            </w:r>
          </w:p>
        </w:tc>
        <w:tc>
          <w:tcPr>
            <w:tcW w:type="dxa" w:w="2339"/>
          </w:tcPr>
          <w:p>
            <w:pPr>
              <w:spacing w:before="40" w:after="60" w:line="240" w:lineRule="auto"/>
              <w:ind w:firstLine="0"/>
              <w:jc w:val="left"/>
            </w:pPr>
            <w:r>
              <w:rPr>
                <w:b w:val="0"/>
                <w:sz w:val="22"/>
              </w:rPr>
              <w:t>Отметки не подгоняются под показатель, но выявленная ошибка оценивания исправляется по действующему порядку; новые тесты вводятся, только если без них решение принять нельзя; расхождение отметок и независимых работ само по себе не доказывает завышения; методическая сверка не является кадровой процедурой</w:t>
            </w:r>
          </w:p>
        </w:tc>
      </w:tr>
      <w:tr>
        <w:trPr>
          <w:cantSplit/>
        </w:trPr>
        <w:tc>
          <w:tcPr>
            <w:tcW w:type="dxa" w:w="2339"/>
          </w:tcPr>
          <w:p>
            <w:pPr>
              <w:spacing w:before="40" w:after="60" w:line="240" w:lineRule="auto"/>
              <w:ind w:firstLine="0"/>
              <w:jc w:val="left"/>
            </w:pPr>
            <w:r>
              <w:rPr>
                <w:b w:val="0"/>
                <w:sz w:val="22"/>
              </w:rPr>
              <w:t>Переходы 4/5 и 9/10. Изменение результатов в первом полугодии 5 класса; куда продолжают учёбу выпускники 9 классов, насколько это известно школе</w:t>
            </w:r>
          </w:p>
        </w:tc>
        <w:tc>
          <w:tcPr>
            <w:tcW w:type="dxa" w:w="2339"/>
          </w:tcPr>
          <w:p>
            <w:pPr>
              <w:spacing w:before="40" w:after="60" w:line="240" w:lineRule="auto"/>
              <w:ind w:firstLine="0"/>
              <w:jc w:val="left"/>
            </w:pPr>
            <w:r>
              <w:rPr>
                <w:b w:val="0"/>
                <w:sz w:val="22"/>
              </w:rPr>
              <w:t>Результаты тех же детей до и после перехода сопоставляют уполномоченные работники по защищённым данным школы; добровольные беседы и опросы; влияние смены учителей, нагрузки, расписания и отсутствия нужного профиля</w:t>
            </w:r>
          </w:p>
        </w:tc>
        <w:tc>
          <w:tcPr>
            <w:tcW w:type="dxa" w:w="2339"/>
          </w:tcPr>
          <w:p>
            <w:pPr>
              <w:spacing w:before="40" w:after="60" w:line="240" w:lineRule="auto"/>
              <w:ind w:firstLine="0"/>
              <w:jc w:val="left"/>
            </w:pPr>
            <w:r>
              <w:rPr>
                <w:b w:val="0"/>
                <w:sz w:val="22"/>
              </w:rPr>
              <w:t>Проект 4.4 — адаптация при переходе; проект 4.2 — следующий шаг после 9 класса; передача сведений об освоенных умениях — проект 4.1</w:t>
            </w:r>
          </w:p>
        </w:tc>
        <w:tc>
          <w:tcPr>
            <w:tcW w:type="dxa" w:w="2339"/>
          </w:tcPr>
          <w:p>
            <w:pPr>
              <w:spacing w:before="40" w:after="60" w:line="240" w:lineRule="auto"/>
              <w:ind w:firstLine="0"/>
              <w:jc w:val="left"/>
            </w:pPr>
            <w:r>
              <w:rPr>
                <w:b w:val="0"/>
                <w:sz w:val="22"/>
              </w:rPr>
              <w:t>В программе и отчётах только сводные результаты, отдельная база личных сведений не создаётся; школа не отвечает за выбор семьи и не обещает поступление; сведения об ушедших могут быть неполными, а их отсутствие не означает отсутствия проблемы</w:t>
            </w:r>
          </w:p>
        </w:tc>
      </w:tr>
      <w:tr>
        <w:trPr>
          <w:cantSplit/>
        </w:trPr>
        <w:tc>
          <w:tcPr>
            <w:tcW w:type="dxa" w:w="2339"/>
          </w:tcPr>
          <w:p>
            <w:pPr>
              <w:spacing w:before="40" w:after="60" w:line="240" w:lineRule="auto"/>
              <w:ind w:firstLine="0"/>
              <w:jc w:val="left"/>
            </w:pPr>
            <w:r>
              <w:rPr>
                <w:b w:val="0"/>
                <w:sz w:val="22"/>
              </w:rPr>
              <w:t>Запросы и возможность профилей. Запросы учащихся 8–9 классов и семей (опросы, заявления, обращения); фактические профили и элективы; учителя, часы, кабинеты и оборудование под каждое предложение</w:t>
            </w:r>
          </w:p>
        </w:tc>
        <w:tc>
          <w:tcPr>
            <w:tcW w:type="dxa" w:w="2339"/>
          </w:tcPr>
          <w:p>
            <w:pPr>
              <w:spacing w:before="40" w:after="60" w:line="240" w:lineRule="auto"/>
              <w:ind w:firstLine="0"/>
              <w:jc w:val="left"/>
            </w:pPr>
            <w:r>
              <w:rPr>
                <w:b w:val="0"/>
                <w:sz w:val="22"/>
              </w:rPr>
              <w:t>Сопоставление запросов и условий: есть ли учитель, часы, кабинет, партнёр; сколько детей реально выбирает; почему группа не открывается</w:t>
            </w:r>
          </w:p>
        </w:tc>
        <w:tc>
          <w:tcPr>
            <w:tcW w:type="dxa" w:w="2339"/>
          </w:tcPr>
          <w:p>
            <w:pPr>
              <w:spacing w:before="40" w:after="60" w:line="240" w:lineRule="auto"/>
              <w:ind w:firstLine="0"/>
              <w:jc w:val="left"/>
            </w:pPr>
            <w:r>
              <w:rPr>
                <w:b w:val="0"/>
                <w:sz w:val="22"/>
              </w:rPr>
              <w:t>Проект 4.2: профессиональные пробы, план следующего шага, проверка условий до информирования семей. Школа без СОО сопровождает выбор дальнейшего обучения: сообщает о других организациях и программах. Индивидуальный учебный план возможен в реализуемой программе, сетевая форма — при подтверждённых условиях и договоре</w:t>
            </w:r>
          </w:p>
        </w:tc>
        <w:tc>
          <w:tcPr>
            <w:tcW w:type="dxa" w:w="2339"/>
          </w:tcPr>
          <w:p>
            <w:pPr>
              <w:spacing w:before="40" w:after="60" w:line="240" w:lineRule="auto"/>
              <w:ind w:firstLine="0"/>
              <w:jc w:val="left"/>
            </w:pPr>
            <w:r>
              <w:rPr>
                <w:b w:val="0"/>
                <w:sz w:val="22"/>
              </w:rPr>
              <w:t>Профиль не обещается раньше ресурсов; сетевая форма не заменяет отсутствующего партнёра; пробы добровольны, встреча с представителем профессии пробой не считается; реклама профессий и обязанность получить первую профессию не вводятся</w:t>
            </w:r>
          </w:p>
        </w:tc>
      </w:tr>
    </w:tbl>
    <w:p>
      <w:pPr>
        <w:spacing w:before="0" w:after="0" w:line="60" w:lineRule="exact"/>
      </w:pPr>
      <w:r>
        <w:rPr>
          <w:sz w:val="4"/>
        </w:rPr>
      </w:r>
    </w:p>
    <w:p>
      <w:pPr>
        <w:pStyle w:val="Heading3"/>
        <w:ind w:firstLine="709"/>
        <w:jc w:val="left"/>
      </w:pPr>
      <w:r>
        <w:t>Условия, в которых учится ребёнок</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Что наблюдаем</w:t>
            </w:r>
          </w:p>
        </w:tc>
        <w:tc>
          <w:tcPr>
            <w:tcW w:type="dxa" w:w="2339"/>
            <w:shd w:fill="F0F0F0"/>
          </w:tcPr>
          <w:p>
            <w:pPr>
              <w:spacing w:before="40" w:after="60" w:line="240" w:lineRule="auto"/>
              <w:ind w:firstLine="0"/>
              <w:jc w:val="left"/>
            </w:pPr>
            <w:r>
              <w:rPr>
                <w:b/>
                <w:sz w:val="22"/>
              </w:rPr>
              <w:t>Как проверяем причину</w:t>
            </w:r>
          </w:p>
        </w:tc>
        <w:tc>
          <w:tcPr>
            <w:tcW w:type="dxa" w:w="2339"/>
            <w:shd w:fill="F0F0F0"/>
          </w:tcPr>
          <w:p>
            <w:pPr>
              <w:spacing w:before="40" w:after="60" w:line="240" w:lineRule="auto"/>
              <w:ind w:firstLine="0"/>
              <w:jc w:val="left"/>
            </w:pPr>
            <w:r>
              <w:rPr>
                <w:b/>
                <w:sz w:val="22"/>
              </w:rPr>
              <w:t>Решение в программе</w:t>
            </w:r>
          </w:p>
        </w:tc>
        <w:tc>
          <w:tcPr>
            <w:tcW w:type="dxa" w:w="2339"/>
            <w:shd w:fill="F0F0F0"/>
          </w:tcPr>
          <w:p>
            <w:pPr>
              <w:spacing w:before="40" w:after="60" w:line="240" w:lineRule="auto"/>
              <w:ind w:firstLine="0"/>
              <w:jc w:val="left"/>
            </w:pPr>
            <w:r>
              <w:rPr>
                <w:b/>
                <w:sz w:val="22"/>
              </w:rPr>
              <w:t>Ограничение</w:t>
            </w:r>
          </w:p>
        </w:tc>
      </w:tr>
      <w:tr>
        <w:trPr>
          <w:cantSplit/>
        </w:trPr>
        <w:tc>
          <w:tcPr>
            <w:tcW w:type="dxa" w:w="2339"/>
          </w:tcPr>
          <w:p>
            <w:pPr>
              <w:spacing w:before="40" w:after="60" w:line="240" w:lineRule="auto"/>
              <w:ind w:firstLine="0"/>
              <w:jc w:val="left"/>
            </w:pPr>
            <w:r>
              <w:rPr>
                <w:b w:val="0"/>
                <w:sz w:val="22"/>
              </w:rPr>
              <w:t>Доступность кружков. Расписание дополнительного образования и внеурочной деятельности; свободные места, списки ожидания, обращения «не смог записаться»; охват по параллелям и корпусам; пересечение с уроками и подвозом</w:t>
            </w:r>
          </w:p>
        </w:tc>
        <w:tc>
          <w:tcPr>
            <w:tcW w:type="dxa" w:w="2339"/>
          </w:tcPr>
          <w:p>
            <w:pPr>
              <w:spacing w:before="40" w:after="60" w:line="240" w:lineRule="auto"/>
              <w:ind w:firstLine="0"/>
              <w:jc w:val="left"/>
            </w:pPr>
            <w:r>
              <w:rPr>
                <w:b w:val="0"/>
                <w:sz w:val="22"/>
              </w:rPr>
              <w:t>Различаем нехватку мест, неудобное время, неизвестность предложения, удалённость корпуса и нехватку педагога; спрашиваем детей и родителей</w:t>
            </w:r>
          </w:p>
        </w:tc>
        <w:tc>
          <w:tcPr>
            <w:tcW w:type="dxa" w:w="2339"/>
          </w:tcPr>
          <w:p>
            <w:pPr>
              <w:spacing w:before="40" w:after="60" w:line="240" w:lineRule="auto"/>
              <w:ind w:firstLine="0"/>
              <w:jc w:val="left"/>
            </w:pPr>
            <w:r>
              <w:rPr>
                <w:b w:val="0"/>
                <w:sz w:val="22"/>
              </w:rPr>
              <w:t>Проект 4.3: устранение подтверждённых организационных барьеров, пересмотр расписания, перераспределение мест, доступный вариант для обоснованного запроса; ученические проекты с реальным продуктом</w:t>
            </w:r>
          </w:p>
        </w:tc>
        <w:tc>
          <w:tcPr>
            <w:tcW w:type="dxa" w:w="2339"/>
          </w:tcPr>
          <w:p>
            <w:pPr>
              <w:spacing w:before="40" w:after="60" w:line="240" w:lineRule="auto"/>
              <w:ind w:firstLine="0"/>
              <w:jc w:val="left"/>
            </w:pPr>
            <w:r>
              <w:rPr>
                <w:b w:val="0"/>
                <w:sz w:val="22"/>
              </w:rPr>
              <w:t>Дополнительное образование и внеурочная деятельность учитываются раздельно; участие в дополнительном образовании и ученических инициативах программы добровольно, без обязательного процента посещения и санкций; внеурочная деятельность и учебные проекты по основной образовательной программе идут по своему порядку</w:t>
            </w:r>
          </w:p>
        </w:tc>
      </w:tr>
      <w:tr>
        <w:trPr>
          <w:cantSplit/>
        </w:trPr>
        <w:tc>
          <w:tcPr>
            <w:tcW w:type="dxa" w:w="2339"/>
          </w:tcPr>
          <w:p>
            <w:pPr>
              <w:spacing w:before="40" w:after="60" w:line="240" w:lineRule="auto"/>
              <w:ind w:firstLine="0"/>
              <w:jc w:val="left"/>
            </w:pPr>
            <w:r>
              <w:rPr>
                <w:b w:val="0"/>
                <w:sz w:val="22"/>
              </w:rPr>
              <w:t>Адаптация и климат. Число вновь прибывших в течение года и перешедших на новый уровень; число обращений к классным руководителям и специалистам (без содержания); добровольные ответы детей о том, знают ли они, куда обратиться</w:t>
            </w:r>
          </w:p>
        </w:tc>
        <w:tc>
          <w:tcPr>
            <w:tcW w:type="dxa" w:w="2339"/>
          </w:tcPr>
          <w:p>
            <w:pPr>
              <w:spacing w:before="40" w:after="60" w:line="240" w:lineRule="auto"/>
              <w:ind w:firstLine="0"/>
              <w:jc w:val="left"/>
            </w:pPr>
            <w:r>
              <w:rPr>
                <w:b w:val="0"/>
                <w:sz w:val="22"/>
              </w:rPr>
              <w:t>Смотрим, какая помощь была предложена и дошла ли до ребёнка, понятен ли путь обращения; отдельно оцениваем условия: нагрузку, расписание, перемены, места отдыха</w:t>
            </w:r>
          </w:p>
        </w:tc>
        <w:tc>
          <w:tcPr>
            <w:tcW w:type="dxa" w:w="2339"/>
          </w:tcPr>
          <w:p>
            <w:pPr>
              <w:spacing w:before="40" w:after="60" w:line="240" w:lineRule="auto"/>
              <w:ind w:firstLine="0"/>
              <w:jc w:val="left"/>
            </w:pPr>
            <w:r>
              <w:rPr>
                <w:b w:val="0"/>
                <w:sz w:val="22"/>
              </w:rPr>
              <w:t>Проект 4.4: программа адаптации, понятный путь обращения, организационные меры</w:t>
            </w:r>
          </w:p>
        </w:tc>
        <w:tc>
          <w:tcPr>
            <w:tcW w:type="dxa" w:w="2339"/>
          </w:tcPr>
          <w:p>
            <w:pPr>
              <w:spacing w:before="40" w:after="60" w:line="240" w:lineRule="auto"/>
              <w:ind w:firstLine="0"/>
              <w:jc w:val="left"/>
            </w:pPr>
            <w:r>
              <w:rPr>
                <w:b w:val="0"/>
                <w:sz w:val="22"/>
              </w:rPr>
              <w:t>Анкета не ставит диагнозов; в сводном отчёте нет клинических и медицинских данных; рост обращений может означать доверие, поэтому «ноль обращений» не обещается; психолого-педагогическая помощь ребёнку оказывается по письменному заявлению или с письменного согласия родителей (законных представителей), совершеннолетние обучающиеся реализуют права самостоятельно; обычное знакомство с расписанием и зданием согласия как для услуги не требует; специалисты работают в пределах компетенции, соблюдая конфиденциальность</w:t>
            </w:r>
          </w:p>
        </w:tc>
      </w:tr>
      <w:tr>
        <w:trPr>
          <w:cantSplit/>
        </w:trPr>
        <w:tc>
          <w:tcPr>
            <w:tcW w:type="dxa" w:w="2339"/>
          </w:tcPr>
          <w:p>
            <w:pPr>
              <w:spacing w:before="40" w:after="60" w:line="240" w:lineRule="auto"/>
              <w:ind w:firstLine="0"/>
              <w:jc w:val="left"/>
            </w:pPr>
            <w:r>
              <w:rPr>
                <w:b w:val="0"/>
                <w:sz w:val="22"/>
              </w:rPr>
              <w:t>Помещения. Загрузка кабинетов и специальных помещений по расписанию; свободные часы; фактические барьеры для детей с ОВЗ и детей-инвалидов и способы обеспечить доступность; места для проектной работы и отдыха; ранее закупленное оборудование и его использование; несколько корпусов</w:t>
            </w:r>
          </w:p>
        </w:tc>
        <w:tc>
          <w:tcPr>
            <w:tcW w:type="dxa" w:w="2339"/>
          </w:tcPr>
          <w:p>
            <w:pPr>
              <w:spacing w:before="40" w:after="60" w:line="240" w:lineRule="auto"/>
              <w:ind w:firstLine="0"/>
              <w:jc w:val="left"/>
            </w:pPr>
            <w:r>
              <w:rPr>
                <w:b w:val="0"/>
                <w:sz w:val="22"/>
              </w:rPr>
              <w:t>Сверка расписания с фактическим использованием (расхождение само причины не показывает: выясняется, есть ли организационное объяснение или нарушение порядка); осмотр и опрос пользователей, в том числе детей с ОВЗ и инвалидностью и их семей; проверка, относится ли работа к обязательным мерам (тогда это не проект)</w:t>
            </w:r>
          </w:p>
        </w:tc>
        <w:tc>
          <w:tcPr>
            <w:tcW w:type="dxa" w:w="2339"/>
          </w:tcPr>
          <w:p>
            <w:pPr>
              <w:spacing w:before="40" w:after="60" w:line="240" w:lineRule="auto"/>
              <w:ind w:firstLine="0"/>
              <w:jc w:val="left"/>
            </w:pPr>
            <w:r>
              <w:rPr>
                <w:b w:val="0"/>
                <w:sz w:val="22"/>
              </w:rPr>
              <w:t>Проект 4.7: инвентаризация, перечень приоритетных улучшений по критериям, обслуживание</w:t>
            </w:r>
          </w:p>
        </w:tc>
        <w:tc>
          <w:tcPr>
            <w:tcW w:type="dxa" w:w="2339"/>
          </w:tcPr>
          <w:p>
            <w:pPr>
              <w:spacing w:before="40" w:after="60" w:line="240" w:lineRule="auto"/>
              <w:ind w:firstLine="0"/>
              <w:jc w:val="left"/>
            </w:pPr>
            <w:r>
              <w:rPr>
                <w:b w:val="0"/>
                <w:sz w:val="22"/>
              </w:rPr>
              <w:t>Обязательные меры безопасности и обеспечения доступности выполняются в установленные сроки, проект их не отсрочивает; ремонт и перепланировка решаются в пределах полномочий школы с необходимыми согласованиями и финансированием, результат, зависящий от чужого решения, не обещается; закупка — только при подтверждённом источнике</w:t>
            </w:r>
          </w:p>
        </w:tc>
      </w:tr>
    </w:tbl>
    <w:p>
      <w:pPr>
        <w:spacing w:before="0" w:after="0" w:line="60" w:lineRule="exact"/>
      </w:pPr>
      <w:r>
        <w:rPr>
          <w:sz w:val="4"/>
        </w:rPr>
      </w:r>
    </w:p>
    <w:p>
      <w:pPr>
        <w:pStyle w:val="Heading3"/>
        <w:ind w:firstLine="709"/>
        <w:jc w:val="left"/>
      </w:pPr>
      <w:r>
        <w:t>Взрослые, данные, партнёры и семьи</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Что наблюдаем</w:t>
            </w:r>
          </w:p>
        </w:tc>
        <w:tc>
          <w:tcPr>
            <w:tcW w:type="dxa" w:w="2339"/>
            <w:shd w:fill="F0F0F0"/>
          </w:tcPr>
          <w:p>
            <w:pPr>
              <w:spacing w:before="40" w:after="60" w:line="240" w:lineRule="auto"/>
              <w:ind w:firstLine="0"/>
              <w:jc w:val="left"/>
            </w:pPr>
            <w:r>
              <w:rPr>
                <w:b/>
                <w:sz w:val="22"/>
              </w:rPr>
              <w:t>Как проверяем причину</w:t>
            </w:r>
          </w:p>
        </w:tc>
        <w:tc>
          <w:tcPr>
            <w:tcW w:type="dxa" w:w="2339"/>
            <w:shd w:fill="F0F0F0"/>
          </w:tcPr>
          <w:p>
            <w:pPr>
              <w:spacing w:before="40" w:after="60" w:line="240" w:lineRule="auto"/>
              <w:ind w:firstLine="0"/>
              <w:jc w:val="left"/>
            </w:pPr>
            <w:r>
              <w:rPr>
                <w:b/>
                <w:sz w:val="22"/>
              </w:rPr>
              <w:t>Решение в программе</w:t>
            </w:r>
          </w:p>
        </w:tc>
        <w:tc>
          <w:tcPr>
            <w:tcW w:type="dxa" w:w="2339"/>
            <w:shd w:fill="F0F0F0"/>
          </w:tcPr>
          <w:p>
            <w:pPr>
              <w:spacing w:before="40" w:after="60" w:line="240" w:lineRule="auto"/>
              <w:ind w:firstLine="0"/>
              <w:jc w:val="left"/>
            </w:pPr>
            <w:r>
              <w:rPr>
                <w:b/>
                <w:sz w:val="22"/>
              </w:rPr>
              <w:t>Ограничение</w:t>
            </w:r>
          </w:p>
        </w:tc>
      </w:tr>
      <w:tr>
        <w:trPr>
          <w:cantSplit/>
        </w:trPr>
        <w:tc>
          <w:tcPr>
            <w:tcW w:type="dxa" w:w="2339"/>
          </w:tcPr>
          <w:p>
            <w:pPr>
              <w:spacing w:before="40" w:after="60" w:line="240" w:lineRule="auto"/>
              <w:ind w:firstLine="0"/>
              <w:jc w:val="left"/>
            </w:pPr>
            <w:r>
              <w:rPr>
                <w:b w:val="0"/>
                <w:sz w:val="22"/>
              </w:rPr>
              <w:t>Кадры и нагрузка. Вакансии, совмещение, учебная и внеурочная нагрузка; педагоги, впервые принятые в школу; запросы, названные самими педагогами; время на повторяющиеся отчётные операции</w:t>
            </w:r>
          </w:p>
        </w:tc>
        <w:tc>
          <w:tcPr>
            <w:tcW w:type="dxa" w:w="2339"/>
          </w:tcPr>
          <w:p>
            <w:pPr>
              <w:spacing w:before="40" w:after="60" w:line="240" w:lineRule="auto"/>
              <w:ind w:firstLine="0"/>
              <w:jc w:val="left"/>
            </w:pPr>
            <w:r>
              <w:rPr>
                <w:b w:val="0"/>
                <w:sz w:val="22"/>
              </w:rPr>
              <w:t>Добровольная диагностика по реальной работе: педагог сам называет затруднение; разбор дублирующихся документов: кто и на каком основании их требует, обязательны ли они и для кого</w:t>
            </w:r>
          </w:p>
        </w:tc>
        <w:tc>
          <w:tcPr>
            <w:tcW w:type="dxa" w:w="2339"/>
          </w:tcPr>
          <w:p>
            <w:pPr>
              <w:spacing w:before="40" w:after="60" w:line="240" w:lineRule="auto"/>
              <w:ind w:firstLine="0"/>
              <w:jc w:val="left"/>
            </w:pPr>
            <w:r>
              <w:rPr>
                <w:b w:val="0"/>
                <w:sz w:val="22"/>
              </w:rPr>
              <w:t>Проект 4.5: методические пары, наставничество, совместная разработка материалов, применение приёмов, сокращение лишней внутренней отчётности</w:t>
            </w:r>
          </w:p>
        </w:tc>
        <w:tc>
          <w:tcPr>
            <w:tcW w:type="dxa" w:w="2339"/>
          </w:tcPr>
          <w:p>
            <w:pPr>
              <w:spacing w:before="40" w:after="60" w:line="240" w:lineRule="auto"/>
              <w:ind w:firstLine="0"/>
              <w:jc w:val="left"/>
            </w:pPr>
            <w:r>
              <w:rPr>
                <w:b w:val="0"/>
                <w:sz w:val="22"/>
              </w:rPr>
              <w:t>До поручения проверяются трудовая функция, объём и режим работы; дополнительная работа, в том числе по той же должности, оформляется до начала (согласие, содержание, срок, оплата), формальное наставничество — по статье 351.8 Трудового кодекса; членство в группе оплаты не создаёт, а фактически выполняемая дополнительная работа оплачивается; скрытого наблюдения нет, уроки посещаются по договорённости и внутришкольный контроль не заменяют; обязательная внешняя отчётность не отменяется</w:t>
            </w:r>
          </w:p>
        </w:tc>
      </w:tr>
      <w:tr>
        <w:trPr>
          <w:cantSplit/>
        </w:trPr>
        <w:tc>
          <w:tcPr>
            <w:tcW w:type="dxa" w:w="2339"/>
          </w:tcPr>
          <w:p>
            <w:pPr>
              <w:spacing w:before="40" w:after="60" w:line="240" w:lineRule="auto"/>
              <w:ind w:firstLine="0"/>
              <w:jc w:val="left"/>
            </w:pPr>
            <w:r>
              <w:rPr>
                <w:b w:val="0"/>
                <w:sz w:val="22"/>
              </w:rPr>
              <w:t>Цифровые процессы. Системы, таблицы и бумажные журналы, куда вносятся одни и те же сведения; доступы работников; дата последней резервной копии и проверки восстановления; обращения по сбоям</w:t>
            </w:r>
          </w:p>
        </w:tc>
        <w:tc>
          <w:tcPr>
            <w:tcW w:type="dxa" w:w="2339"/>
          </w:tcPr>
          <w:p>
            <w:pPr>
              <w:spacing w:before="40" w:after="60" w:line="240" w:lineRule="auto"/>
              <w:ind w:firstLine="0"/>
              <w:jc w:val="left"/>
            </w:pPr>
            <w:r>
              <w:rPr>
                <w:b w:val="0"/>
                <w:sz w:val="22"/>
              </w:rPr>
              <w:t>Прохождение одного документа от события до отчёта с подсчётом повторных вводов; сверка доступов со списком работников; пробное восстановление в согласованной тестовой среде</w:t>
            </w:r>
          </w:p>
        </w:tc>
        <w:tc>
          <w:tcPr>
            <w:tcW w:type="dxa" w:w="2339"/>
          </w:tcPr>
          <w:p>
            <w:pPr>
              <w:spacing w:before="40" w:after="60" w:line="240" w:lineRule="auto"/>
              <w:ind w:firstLine="0"/>
              <w:jc w:val="left"/>
            </w:pPr>
            <w:r>
              <w:rPr>
                <w:b w:val="0"/>
                <w:sz w:val="22"/>
              </w:rPr>
              <w:t>Проект 4.6: инвентаризация, единый первичный источник, роли и доступы, резервирование, обучение, запасной порядок на случай сбоя. Новое средство выбирается после проверки задачи, допустимости по закону, совместимости и стоимости; сначала используются имеющиеся пригодные</w:t>
            </w:r>
          </w:p>
        </w:tc>
        <w:tc>
          <w:tcPr>
            <w:tcW w:type="dxa" w:w="2339"/>
          </w:tcPr>
          <w:p>
            <w:pPr>
              <w:spacing w:before="40" w:after="60" w:line="240" w:lineRule="auto"/>
              <w:ind w:firstLine="0"/>
              <w:jc w:val="left"/>
            </w:pPr>
            <w:r>
              <w:rPr>
                <w:b w:val="0"/>
                <w:sz w:val="22"/>
              </w:rPr>
              <w:t>Школа управляет своими данными и системами в пределах полномочий; для государственных и иных внешних систем действует порядок их оператора (штатные выгрузки по правам, поддержка, законный резервный маршрут); интеграции, которых нет, не предполагаются; персональные данные ограничены необходимыми; требования защиты информации выполняются независимо от проекта</w:t>
            </w:r>
          </w:p>
        </w:tc>
      </w:tr>
      <w:tr>
        <w:trPr>
          <w:cantSplit/>
        </w:trPr>
        <w:tc>
          <w:tcPr>
            <w:tcW w:type="dxa" w:w="2339"/>
          </w:tcPr>
          <w:p>
            <w:pPr>
              <w:spacing w:before="40" w:after="60" w:line="240" w:lineRule="auto"/>
              <w:ind w:firstLine="0"/>
              <w:jc w:val="left"/>
            </w:pPr>
            <w:r>
              <w:rPr>
                <w:b w:val="0"/>
                <w:sz w:val="22"/>
              </w:rPr>
              <w:t>Партнёры. Действующие соглашения и реально проведённые совместные занятия; письменные подтверждения условий</w:t>
            </w:r>
          </w:p>
        </w:tc>
        <w:tc>
          <w:tcPr>
            <w:tcW w:type="dxa" w:w="2339"/>
          </w:tcPr>
          <w:p>
            <w:pPr>
              <w:spacing w:before="40" w:after="60" w:line="240" w:lineRule="auto"/>
              <w:ind w:firstLine="0"/>
              <w:jc w:val="left"/>
            </w:pPr>
            <w:r>
              <w:rPr>
                <w:b w:val="0"/>
                <w:sz w:val="22"/>
              </w:rPr>
              <w:t>Что партнёр даёт, на каких условиях, на какой срок и что будет при его отказе</w:t>
            </w:r>
          </w:p>
        </w:tc>
        <w:tc>
          <w:tcPr>
            <w:tcW w:type="dxa" w:w="2339"/>
          </w:tcPr>
          <w:p>
            <w:pPr>
              <w:spacing w:before="40" w:after="60" w:line="240" w:lineRule="auto"/>
              <w:ind w:firstLine="0"/>
              <w:jc w:val="left"/>
            </w:pPr>
            <w:r>
              <w:rPr>
                <w:b w:val="0"/>
                <w:sz w:val="22"/>
              </w:rPr>
              <w:t>Партнёры включаются в проекты 4.2, 4.3 и 4.7 только на подтверждённых условиях; для каждого есть запасной вариант</w:t>
            </w:r>
          </w:p>
        </w:tc>
        <w:tc>
          <w:tcPr>
            <w:tcW w:type="dxa" w:w="2339"/>
          </w:tcPr>
          <w:p>
            <w:pPr>
              <w:spacing w:before="40" w:after="60" w:line="240" w:lineRule="auto"/>
              <w:ind w:firstLine="0"/>
              <w:jc w:val="left"/>
            </w:pPr>
            <w:r>
              <w:rPr>
                <w:b w:val="0"/>
                <w:sz w:val="22"/>
              </w:rPr>
              <w:t>Намерение и устное обещание обязательством не считаются; школа не рекламирует партнёров и не передаёт им персональные данные без основания</w:t>
            </w:r>
          </w:p>
        </w:tc>
      </w:tr>
      <w:tr>
        <w:trPr>
          <w:cantSplit/>
        </w:trPr>
        <w:tc>
          <w:tcPr>
            <w:tcW w:type="dxa" w:w="2339"/>
          </w:tcPr>
          <w:p>
            <w:pPr>
              <w:spacing w:before="40" w:after="60" w:line="240" w:lineRule="auto"/>
              <w:ind w:firstLine="0"/>
              <w:jc w:val="left"/>
            </w:pPr>
            <w:r>
              <w:rPr>
                <w:b w:val="0"/>
                <w:sz w:val="22"/>
              </w:rPr>
              <w:t>Семьи и участие школьников. Каналы сообщений школы; вопросы, которые повторяются после сообщения; обращения и предложения; работа советов родителей и обучающихся</w:t>
            </w:r>
          </w:p>
        </w:tc>
        <w:tc>
          <w:tcPr>
            <w:tcW w:type="dxa" w:w="2339"/>
          </w:tcPr>
          <w:p>
            <w:pPr>
              <w:spacing w:before="40" w:after="60" w:line="240" w:lineRule="auto"/>
              <w:ind w:firstLine="0"/>
              <w:jc w:val="left"/>
            </w:pPr>
            <w:r>
              <w:rPr>
                <w:b w:val="0"/>
                <w:sz w:val="22"/>
              </w:rPr>
              <w:t>Выборка сообщений за месяц: ясно ли, кому, что, когда и куда обратиться; причины повторных вопросов</w:t>
            </w:r>
          </w:p>
        </w:tc>
        <w:tc>
          <w:tcPr>
            <w:tcW w:type="dxa" w:w="2339"/>
          </w:tcPr>
          <w:p>
            <w:pPr>
              <w:spacing w:before="40" w:after="60" w:line="240" w:lineRule="auto"/>
              <w:ind w:firstLine="0"/>
              <w:jc w:val="left"/>
            </w:pPr>
            <w:r>
              <w:rPr>
                <w:b w:val="0"/>
                <w:sz w:val="22"/>
              </w:rPr>
              <w:t>Проект 4.8: единые понятные сообщения, обратная связь, рассмотрение предложений</w:t>
            </w:r>
          </w:p>
        </w:tc>
        <w:tc>
          <w:tcPr>
            <w:tcW w:type="dxa" w:w="2339"/>
          </w:tcPr>
          <w:p>
            <w:pPr>
              <w:spacing w:before="40" w:after="60" w:line="240" w:lineRule="auto"/>
              <w:ind w:firstLine="0"/>
              <w:jc w:val="left"/>
            </w:pPr>
            <w:r>
              <w:rPr>
                <w:b w:val="0"/>
                <w:sz w:val="22"/>
              </w:rPr>
              <w:t>Законные обращения не ограничиваются: предложение с признаками обращения регистрируется и рассматривается по порядку рассмотрения обращений; присутствие родителей на собраниях не обязательно для получения сведений; полномочия советов определяются уставом и положениями, приглашение их представителей не заменяет установленный порядок учёта мнения</w:t>
            </w:r>
          </w:p>
        </w:tc>
      </w:tr>
    </w:tbl>
    <w:p>
      <w:pPr>
        <w:spacing w:before="0" w:after="0" w:line="60" w:lineRule="exact"/>
      </w:pPr>
      <w:r>
        <w:rPr>
          <w:sz w:val="4"/>
        </w:rPr>
      </w:r>
    </w:p>
    <w:p>
      <w:pPr>
        <w:pStyle w:val="Heading3"/>
        <w:ind w:firstLine="709"/>
        <w:jc w:val="left"/>
      </w:pPr>
      <w:r>
        <w:t>2.4. Итоговая запись выводов</w:t>
      </w:r>
    </w:p>
    <w:p>
      <w:r>
        <w:t>Выводы рабочей группы по проектам. Проект с выводом «обоснованное отсутствие проблемы» реализуется в сокращённом виде или не реализуется (подраздел 1.3).</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Проект</w:t>
            </w:r>
          </w:p>
        </w:tc>
        <w:tc>
          <w:tcPr>
            <w:tcW w:type="dxa" w:w="2339"/>
            <w:shd w:fill="F0F0F0"/>
          </w:tcPr>
          <w:p>
            <w:pPr>
              <w:spacing w:before="40" w:after="60" w:line="240" w:lineRule="auto"/>
              <w:ind w:firstLine="0"/>
              <w:jc w:val="left"/>
            </w:pPr>
            <w:r>
              <w:rPr>
                <w:b/>
                <w:sz w:val="22"/>
              </w:rPr>
              <w:t>Вывод по данным</w:t>
            </w:r>
          </w:p>
        </w:tc>
        <w:tc>
          <w:tcPr>
            <w:tcW w:type="dxa" w:w="2339"/>
            <w:shd w:fill="F0F0F0"/>
          </w:tcPr>
          <w:p>
            <w:pPr>
              <w:spacing w:before="40" w:after="60" w:line="240" w:lineRule="auto"/>
              <w:ind w:firstLine="0"/>
              <w:jc w:val="left"/>
            </w:pPr>
            <w:r>
              <w:rPr>
                <w:b/>
                <w:sz w:val="22"/>
              </w:rPr>
              <w:t>Решение о проекте</w:t>
            </w:r>
          </w:p>
        </w:tc>
        <w:tc>
          <w:tcPr>
            <w:tcW w:type="dxa" w:w="2339"/>
            <w:shd w:fill="F0F0F0"/>
          </w:tcPr>
          <w:p>
            <w:pPr>
              <w:spacing w:before="40" w:after="60" w:line="240" w:lineRule="auto"/>
              <w:ind w:firstLine="0"/>
              <w:jc w:val="left"/>
            </w:pPr>
            <w:r>
              <w:rPr>
                <w:b/>
                <w:sz w:val="22"/>
              </w:rPr>
              <w:t>Основание</w:t>
            </w:r>
          </w:p>
        </w:tc>
      </w:tr>
      <w:tr>
        <w:trPr>
          <w:cantSplit/>
        </w:trPr>
        <w:tc>
          <w:tcPr>
            <w:tcW w:type="dxa" w:w="2339"/>
          </w:tcPr>
          <w:p>
            <w:pPr>
              <w:spacing w:before="40" w:after="60" w:line="240" w:lineRule="auto"/>
              <w:ind w:firstLine="0"/>
              <w:jc w:val="left"/>
            </w:pPr>
            <w:r>
              <w:rPr>
                <w:b w:val="0"/>
                <w:sz w:val="22"/>
              </w:rPr>
              <w:t>4.1 Учебный результат и своевременная помощь</w:t>
            </w:r>
          </w:p>
        </w:tc>
        <w:tc>
          <w:tcPr>
            <w:tcW w:type="dxa" w:w="2339"/>
          </w:tcPr>
          <w:p>
            <w:pPr>
              <w:spacing w:before="40" w:after="60" w:line="240" w:lineRule="auto"/>
              <w:ind w:firstLine="0"/>
              <w:jc w:val="left"/>
            </w:pPr>
            <w:r>
              <w:rPr>
                <w:b w:val="0"/>
                <w:sz w:val="22"/>
              </w:rPr>
              <w:t>[слабый результат / недостаток данных / проблема не выявлена]</w:t>
            </w:r>
          </w:p>
        </w:tc>
        <w:tc>
          <w:tcPr>
            <w:tcW w:type="dxa" w:w="2339"/>
          </w:tcPr>
          <w:p>
            <w:pPr>
              <w:spacing w:before="40" w:after="60" w:line="240" w:lineRule="auto"/>
              <w:ind w:firstLine="0"/>
              <w:jc w:val="left"/>
            </w:pPr>
            <w:r>
              <w:rPr>
                <w:b w:val="0"/>
                <w:sz w:val="22"/>
              </w:rPr>
              <w:t>[полный объём / сокращённый / не реализуется]</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4.2 Осознанный выбор профиля и дальнейшего обучения</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4.3 Доступные кружки и ученические проекты</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4.4 Адаптация и благополучие школьников</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4.5 Профессиональная работа педагогов</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4.6 Удобные цифровые процессы</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4.7 Рабочее школьное пространство</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r>
        <w:trPr>
          <w:cantSplit/>
        </w:trPr>
        <w:tc>
          <w:tcPr>
            <w:tcW w:type="dxa" w:w="2339"/>
          </w:tcPr>
          <w:p>
            <w:pPr>
              <w:spacing w:before="40" w:after="60" w:line="240" w:lineRule="auto"/>
              <w:ind w:firstLine="0"/>
              <w:jc w:val="left"/>
            </w:pPr>
            <w:r>
              <w:rPr>
                <w:b w:val="0"/>
                <w:sz w:val="22"/>
              </w:rPr>
              <w:t>4.8 Понятное взаимодействие с семьями и участие школьников</w:t>
            </w:r>
          </w:p>
        </w:tc>
        <w:tc>
          <w:tcPr>
            <w:tcW w:type="dxa" w:w="2339"/>
          </w:tcPr>
          <w:p>
            <w:pPr>
              <w:spacing w:before="40" w:after="60" w:line="240" w:lineRule="auto"/>
              <w:ind w:firstLine="0"/>
              <w:jc w:val="left"/>
            </w:pPr>
            <w:r>
              <w:rPr>
                <w:b w:val="0"/>
                <w:sz w:val="22"/>
              </w:rPr>
              <w:t>[вывод]</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[документ, дата]</w:t>
            </w:r>
          </w:p>
        </w:tc>
      </w:tr>
    </w:tbl>
    <w:p>
      <w:pPr>
        <w:spacing w:before="0" w:after="0" w:line="60" w:lineRule="exact"/>
      </w:pPr>
      <w:r>
        <w:rPr>
          <w:sz w:val="4"/>
        </w:rPr>
      </w:r>
    </w:p>
    <w:p>
      <w:pPr>
        <w:pStyle w:val="Heading3"/>
        <w:ind w:firstLine="709"/>
        <w:jc w:val="left"/>
      </w:pPr>
      <w:r>
        <w:t>2.5. Как выбирались приоритеты</w:t>
      </w:r>
    </w:p>
    <w:p>
      <w:r>
        <w:t>Приоритетом становится изменение, которое отвечает сразу нескольким условиям: оно касается заметного числа детей или тех, кому помощь нужнее; подтверждено данными либо первым шагом предусмотрен сбор данных; для него есть ресурс или понятный путь его получения; его можно проверить на небольшой группе до расширения; оно не повторяет обычную работу. Вопрос, не отвечающий этим условиям, остаётся в текущей деятельности.</w:t>
      </w:r>
    </w:p>
    <w:p>
      <w:r>
        <w:t>Отдельно проверяется нагрузка. Перед поручением новой работы определяется, сколько часов она требует и когда эти часы реально есть в режиме работы работника с учётом основных обязанностей, подготовки и отдыха; новая работа не отнимает время у основной. Число новых направлений на одного работника в год — не более [число] — служит дополнительным ориентиром и расчёта часов не заменяет: два направления разного объёма несопоставимы. Участки с максимальной нагрузкой получают меньше новых поручений. Решение о приоритетах оформляется протоколом рабочей группы [реквизиты] и прилагается к материалам утверждения.</w:t>
      </w:r>
    </w:p>
    <w:p>
      <w:pPr>
        <w:pStyle w:val="Heading1"/>
        <w:pageBreakBefore/>
        <w:ind w:firstLine="709"/>
        <w:jc w:val="left"/>
      </w:pPr>
      <w:bookmarkStart w:id="2" w:name="section_2"/>
      <w:r>
        <w:t>3. Цель, задачи, результаты и этапы</w:t>
      </w:r>
      <w:bookmarkEnd w:id="2"/>
    </w:p>
    <w:p>
      <w:pPr>
        <w:pStyle w:val="Heading3"/>
        <w:ind w:firstLine="709"/>
        <w:jc w:val="left"/>
      </w:pPr>
      <w:r>
        <w:t>3.1. Цель</w:t>
      </w:r>
    </w:p>
    <w:p>
      <w:r>
        <w:t>Цель программы — к 31 декабря 2031 года достичь по каждому проекту, который школа реализует (подраздел 1.3), целей, записанных в пунктах 4.1.2–4.8.2 и измеряемых применимыми показателями из 24 показателей Приложения 1, и закрепить достигнутое в расписании, локальных актах, обязанностях работников и бюджете там, где без этого практика не сохранится. Сам факт исключения или сокращения проекта по подразделу 1.3 успехом не считается. Оставшаяся реализуемая часть сокращённого проекта оценивается по её применимым показателям; исключённый проект и показатель, не применяющийся по известной причине, в достижение цели не засчитываются и успехом не считаются.</w:t>
      </w:r>
    </w:p>
    <w:p>
      <w:r>
        <w:t>Достижение цели к окончанию 2031 года определяют по таким результатам:</w:t>
      </w:r>
    </w:p>
    <w:p>
      <w:r>
        <w:t>1. По каждому применимому показателю значение за период измерения 2031 года, рассчитанное по паспорту, сопоставляется с целью из пункта «Цель и задачи» соответствующего проекта (4.1.2–4.8.2), установленной до оцениваемого цикла, и получает один из выводов Приложения 2 (подраздел 2.4): «достигнуто», «достигнуто частично», «не достигнуто» или «вывод невозможен». Показатель, не применяющийся в периоде по известной причине, получает вывод «не применяется в периоде»; это не успех и не отсутствие данных.</w:t>
      </w:r>
    </w:p>
    <w:p>
      <w:r>
        <w:t>2. По каждому проекту итоговый отчёт называет выводы по его показателям и результат проверки устойчивости: что закреплено в актах, расписании, обязанностях и бюджете (подраздел 3.4, 2030 год; раздел 8).</w:t>
      </w:r>
    </w:p>
    <w:p>
      <w:r>
        <w:t>3. Вывод по программе формулируется словами по проектам. Число утверждённых документов и проведённых мероприятий, средний процент выполнения несопоставимых показателей и сводный индекс результатом не считаются; недостигнутый показатель не скрывается результатами остальных (подраздел 8.3).</w:t>
      </w:r>
    </w:p>
    <w:p>
      <w:r>
        <w:t>Срок достижения — окончание периода измерения 2031 года по паспорту каждого показателя. Значение рассчитывается в срок итогового отчёта (подраздел 6.2) и может быть получено в январе 2032 года: это срок расчёта результата, а не продление срока программы.</w:t>
      </w:r>
    </w:p>
    <w:p>
      <w:r>
        <w:t>Цели поставлены по методике SMART: конкретный результат и группа, измеримая величина, достижимость при рассчитанных ресурсах, связь с подтверждённой задачей школы, срок. Это выбранный школой способ планирования, а не требование закона. Достижимость не принимается заранее: она проверяется расчётом часов, мест, помещений, компетенций и денег по данным школы (подраздел 3.6). Ресурс на ближайший год подтверждается документом (раздел 5); ресурс на последующие годы остаётся прогнозом. Дополнительное финансирование и решения учредителя программа не обещает.</w:t>
      </w:r>
    </w:p>
    <w:p>
      <w:pPr>
        <w:pStyle w:val="Heading3"/>
        <w:ind w:firstLine="709"/>
        <w:jc w:val="left"/>
      </w:pPr>
      <w:r>
        <w:t>3.2. Задачи</w:t>
      </w:r>
    </w:p>
    <w:p>
      <w:r>
        <w:t>1. Определить, какие проверяемые умения не освоены у групп школьников, назначить им учебную помощь и привести оценивание к утверждённым критериям (проект 4.1).</w:t>
      </w:r>
    </w:p>
    <w:p>
      <w:r>
        <w:t>2. Помочь школьникам сделать обоснованный выбор следующего шага обучения на основе реальных возможностей школы и партнёров (проект 4.2).</w:t>
      </w:r>
    </w:p>
    <w:p>
      <w:r>
        <w:t>3. Устранить подтверждённые организационные барьеры доступности дополнительного образования, расширить доступные возможности в пределах ресурсов с объяснением неисполненного и поддержать ученические проекты с подтверждаемым результатом (проект 4.3).</w:t>
      </w:r>
    </w:p>
    <w:p>
      <w:r>
        <w:t>4. Поддержать вновь прибывших и переходящих на новый уровень, сделать путь за помощью понятным (проект 4.4).</w:t>
      </w:r>
    </w:p>
    <w:p>
      <w:r>
        <w:t>5. Построить профессиональную работу педагогов на их реальных запросах и сократить лишнюю внутреннюю отчётность (проект 4.5).</w:t>
      </w:r>
    </w:p>
    <w:p>
      <w:r>
        <w:t>6. Устранить лишнее внутреннее дублирование ввода одних и тех же сведений, определить доступы и регулярно проверять восстановление данных в пределах полномочий школы (проект 4.6).</w:t>
      </w:r>
    </w:p>
    <w:p>
      <w:r>
        <w:t>7. Использовать помещения и оборудование по назначению, устранять фактические барьеры, улучшать пространство по согласованным критериям и учитывать расходы на обслуживание (проект 4.7).</w:t>
      </w:r>
    </w:p>
    <w:p>
      <w:r>
        <w:t>8. Сделать сообщения школы понятными и рассматривать предложения семей и школьников с обратной связью (проект 4.8).</w:t>
      </w:r>
    </w:p>
    <w:p>
      <w:r>
        <w:t>9. Подтверждать ресурсы до расширения каждого проекта и ежегодно проверять ход программы, при необходимости корректируя её по установленному порядку (разделы 5 и 6).</w:t>
      </w:r>
    </w:p>
    <w:p>
      <w:pPr>
        <w:pStyle w:val="Heading3"/>
        <w:ind w:firstLine="709"/>
        <w:jc w:val="left"/>
      </w:pPr>
      <w:r>
        <w:t>3.3. Ожидаемые результаты</w:t>
      </w:r>
    </w:p>
    <w:p>
      <w:r>
        <w:t>К концу 2031 года ожидаются изменения, описанные в таблице. Величины, по которым проверяется каждое изменение, записаны в пунктах 4.1.2–4.8.2; правила постановки целей — в подразделе 3.6.</w:t>
      </w:r>
    </w:p>
    <w:tbl>
      <w:tblPr>
        <w:tblStyle w:val="TableGrid"/>
        <w:tblW w:type="auto" w:w="0"/>
        <w:tblLayout w:type="fixed"/>
        <w:tblLook w:firstColumn="1" w:firstRow="1" w:lastColumn="0" w:lastRow="0" w:noHBand="0" w:noVBand="1" w:val="04A0"/>
      </w:tblPr>
      <w:tblGrid>
        <w:gridCol w:w="964"/>
        <w:gridCol w:w="6690"/>
        <w:gridCol w:w="1701"/>
      </w:tblGrid>
      <w:tr>
        <w:trPr>
          <w:cantSplit/>
          <w:tblHeader/>
        </w:trPr>
        <w:tc>
          <w:tcPr>
            <w:tcW w:type="dxa" w:w="964"/>
            <w:shd w:fill="F0F0F0"/>
          </w:tcPr>
          <w:p>
            <w:pPr>
              <w:spacing w:before="40" w:after="60" w:line="240" w:lineRule="auto"/>
              <w:ind w:firstLine="0"/>
              <w:jc w:val="left"/>
            </w:pPr>
            <w:r>
              <w:rPr>
                <w:b/>
                <w:sz w:val="22"/>
              </w:rPr>
              <w:t>Проект</w:t>
            </w:r>
          </w:p>
        </w:tc>
        <w:tc>
          <w:tcPr>
            <w:tcW w:type="dxa" w:w="6690"/>
            <w:shd w:fill="F0F0F0"/>
          </w:tcPr>
          <w:p>
            <w:pPr>
              <w:spacing w:before="40" w:after="60" w:line="240" w:lineRule="auto"/>
              <w:ind w:firstLine="0"/>
              <w:jc w:val="left"/>
            </w:pPr>
            <w:r>
              <w:rPr>
                <w:b/>
                <w:sz w:val="22"/>
              </w:rPr>
              <w:t>Что должно измениться</w:t>
            </w:r>
          </w:p>
        </w:tc>
        <w:tc>
          <w:tcPr>
            <w:tcW w:type="dxa" w:w="1701"/>
            <w:shd w:fill="F0F0F0"/>
          </w:tcPr>
          <w:p>
            <w:pPr>
              <w:spacing w:before="40" w:after="60" w:line="240" w:lineRule="auto"/>
              <w:ind w:firstLine="0"/>
              <w:jc w:val="left"/>
            </w:pPr>
            <w:r>
              <w:rPr>
                <w:b/>
                <w:sz w:val="22"/>
              </w:rPr>
              <w:t>Показатели</w:t>
            </w:r>
          </w:p>
        </w:tc>
      </w:tr>
      <w:tr>
        <w:trPr>
          <w:cantSplit/>
        </w:trPr>
        <w:tc>
          <w:tcPr>
            <w:tcW w:type="dxa" w:w="964"/>
          </w:tcPr>
          <w:p>
            <w:pPr>
              <w:spacing w:before="40" w:after="60" w:line="240" w:lineRule="auto"/>
              <w:ind w:firstLine="0"/>
              <w:jc w:val="left"/>
            </w:pPr>
            <w:r>
              <w:rPr>
                <w:b w:val="0"/>
                <w:sz w:val="22"/>
              </w:rPr>
              <w:t>4.1</w:t>
            </w:r>
          </w:p>
        </w:tc>
        <w:tc>
          <w:tcPr>
            <w:tcW w:type="dxa" w:w="6690"/>
          </w:tcPr>
          <w:p>
            <w:pPr>
              <w:spacing w:before="40" w:after="60" w:line="240" w:lineRule="auto"/>
              <w:ind w:firstLine="0"/>
              <w:jc w:val="left"/>
            </w:pPr>
            <w:r>
              <w:rPr>
                <w:b w:val="0"/>
                <w:sz w:val="22"/>
              </w:rPr>
              <w:t>Школа знает, какие умения не освоены у каких групп; помощь назначается по результатам проверки и доходит до детей; первоначальное оценивание применяет утверждённые критерии</w:t>
            </w:r>
          </w:p>
        </w:tc>
        <w:tc>
          <w:tcPr>
            <w:tcW w:type="dxa" w:w="1701"/>
          </w:tcPr>
          <w:p>
            <w:pPr>
              <w:spacing w:before="40" w:after="60" w:line="240" w:lineRule="auto"/>
              <w:ind w:firstLine="0"/>
              <w:jc w:val="left"/>
            </w:pPr>
            <w:r>
              <w:rPr>
                <w:b w:val="0"/>
                <w:sz w:val="22"/>
              </w:rPr>
              <w:t>П1.1–П1.3</w:t>
            </w:r>
          </w:p>
        </w:tc>
      </w:tr>
      <w:tr>
        <w:trPr>
          <w:cantSplit/>
        </w:trPr>
        <w:tc>
          <w:tcPr>
            <w:tcW w:type="dxa" w:w="964"/>
          </w:tcPr>
          <w:p>
            <w:pPr>
              <w:spacing w:before="40" w:after="60" w:line="240" w:lineRule="auto"/>
              <w:ind w:firstLine="0"/>
              <w:jc w:val="left"/>
            </w:pPr>
            <w:r>
              <w:rPr>
                <w:b w:val="0"/>
                <w:sz w:val="22"/>
              </w:rPr>
              <w:t>4.2</w:t>
            </w:r>
          </w:p>
        </w:tc>
        <w:tc>
          <w:tcPr>
            <w:tcW w:type="dxa" w:w="6690"/>
          </w:tcPr>
          <w:p>
            <w:pPr>
              <w:spacing w:before="40" w:after="60" w:line="240" w:lineRule="auto"/>
              <w:ind w:firstLine="0"/>
              <w:jc w:val="left"/>
            </w:pPr>
            <w:r>
              <w:rPr>
                <w:b w:val="0"/>
                <w:sz w:val="22"/>
              </w:rPr>
              <w:t>Учащиеся целевой параллели имеют обоснованный план следующего шага (если ученик не определился, в плане записаны конкретный вопрос или проба и срок); предложения профилей и элективов объявляются только после подтверждения кадровых и материальных условий</w:t>
            </w:r>
          </w:p>
        </w:tc>
        <w:tc>
          <w:tcPr>
            <w:tcW w:type="dxa" w:w="1701"/>
          </w:tcPr>
          <w:p>
            <w:pPr>
              <w:spacing w:before="40" w:after="60" w:line="240" w:lineRule="auto"/>
              <w:ind w:firstLine="0"/>
              <w:jc w:val="left"/>
            </w:pPr>
            <w:r>
              <w:rPr>
                <w:b w:val="0"/>
                <w:sz w:val="22"/>
              </w:rPr>
              <w:t>П2.1–П2.3</w:t>
            </w:r>
          </w:p>
        </w:tc>
      </w:tr>
      <w:tr>
        <w:trPr>
          <w:cantSplit/>
        </w:trPr>
        <w:tc>
          <w:tcPr>
            <w:tcW w:type="dxa" w:w="964"/>
          </w:tcPr>
          <w:p>
            <w:pPr>
              <w:spacing w:before="40" w:after="60" w:line="240" w:lineRule="auto"/>
              <w:ind w:firstLine="0"/>
              <w:jc w:val="left"/>
            </w:pPr>
            <w:r>
              <w:rPr>
                <w:b w:val="0"/>
                <w:sz w:val="22"/>
              </w:rPr>
              <w:t>4.3</w:t>
            </w:r>
          </w:p>
        </w:tc>
        <w:tc>
          <w:tcPr>
            <w:tcW w:type="dxa" w:w="6690"/>
          </w:tcPr>
          <w:p>
            <w:pPr>
              <w:spacing w:before="40" w:after="60" w:line="240" w:lineRule="auto"/>
              <w:ind w:firstLine="0"/>
              <w:jc w:val="left"/>
            </w:pPr>
            <w:r>
              <w:rPr>
                <w:b w:val="0"/>
                <w:sz w:val="22"/>
              </w:rPr>
              <w:t>Дети целевой группы, желающие заниматься, могут попасть в дополнительное образование, а участие определяется фактическим посещением, не одной записью; обоснованные запросы рассматриваются и исполняются в пределах ресурсов, неисполненное объясняется; ученические проекты завершаются результатом</w:t>
            </w:r>
          </w:p>
        </w:tc>
        <w:tc>
          <w:tcPr>
            <w:tcW w:type="dxa" w:w="1701"/>
          </w:tcPr>
          <w:p>
            <w:pPr>
              <w:spacing w:before="40" w:after="60" w:line="240" w:lineRule="auto"/>
              <w:ind w:firstLine="0"/>
              <w:jc w:val="left"/>
            </w:pPr>
            <w:r>
              <w:rPr>
                <w:b w:val="0"/>
                <w:sz w:val="22"/>
              </w:rPr>
              <w:t>П3.1–П3.3</w:t>
            </w:r>
          </w:p>
        </w:tc>
      </w:tr>
      <w:tr>
        <w:trPr>
          <w:cantSplit/>
        </w:trPr>
        <w:tc>
          <w:tcPr>
            <w:tcW w:type="dxa" w:w="964"/>
          </w:tcPr>
          <w:p>
            <w:pPr>
              <w:spacing w:before="40" w:after="60" w:line="240" w:lineRule="auto"/>
              <w:ind w:firstLine="0"/>
              <w:jc w:val="left"/>
            </w:pPr>
            <w:r>
              <w:rPr>
                <w:b w:val="0"/>
                <w:sz w:val="22"/>
              </w:rPr>
              <w:t>4.4</w:t>
            </w:r>
          </w:p>
        </w:tc>
        <w:tc>
          <w:tcPr>
            <w:tcW w:type="dxa" w:w="6690"/>
          </w:tcPr>
          <w:p>
            <w:pPr>
              <w:spacing w:before="40" w:after="60" w:line="240" w:lineRule="auto"/>
              <w:ind w:firstLine="0"/>
              <w:jc w:val="left"/>
            </w:pPr>
            <w:r>
              <w:rPr>
                <w:b w:val="0"/>
                <w:sz w:val="22"/>
              </w:rPr>
              <w:t>Вновь прибывшие и переходящие на другой уровень получают согласованную помощь; дети знают, куда обратиться; организационные меры выполняются в срок</w:t>
            </w:r>
          </w:p>
        </w:tc>
        <w:tc>
          <w:tcPr>
            <w:tcW w:type="dxa" w:w="1701"/>
          </w:tcPr>
          <w:p>
            <w:pPr>
              <w:spacing w:before="40" w:after="60" w:line="240" w:lineRule="auto"/>
              <w:ind w:firstLine="0"/>
              <w:jc w:val="left"/>
            </w:pPr>
            <w:r>
              <w:rPr>
                <w:b w:val="0"/>
                <w:sz w:val="22"/>
              </w:rPr>
              <w:t>П4.1–П4.3</w:t>
            </w:r>
          </w:p>
        </w:tc>
      </w:tr>
      <w:tr>
        <w:trPr>
          <w:cantSplit/>
        </w:trPr>
        <w:tc>
          <w:tcPr>
            <w:tcW w:type="dxa" w:w="964"/>
          </w:tcPr>
          <w:p>
            <w:pPr>
              <w:spacing w:before="40" w:after="60" w:line="240" w:lineRule="auto"/>
              <w:ind w:firstLine="0"/>
              <w:jc w:val="left"/>
            </w:pPr>
            <w:r>
              <w:rPr>
                <w:b w:val="0"/>
                <w:sz w:val="22"/>
              </w:rPr>
              <w:t>4.5</w:t>
            </w:r>
          </w:p>
        </w:tc>
        <w:tc>
          <w:tcPr>
            <w:tcW w:type="dxa" w:w="6690"/>
          </w:tcPr>
          <w:p>
            <w:pPr>
              <w:spacing w:before="40" w:after="60" w:line="240" w:lineRule="auto"/>
              <w:ind w:firstLine="0"/>
              <w:jc w:val="left"/>
            </w:pPr>
            <w:r>
              <w:rPr>
                <w:b w:val="0"/>
                <w:sz w:val="22"/>
              </w:rPr>
              <w:t>Педагоги применяют выбранные приёмы с подтверждением; новые работники проходят согласованный план введения в работу; время на повторяющиеся внутренние операции сокращается</w:t>
            </w:r>
          </w:p>
        </w:tc>
        <w:tc>
          <w:tcPr>
            <w:tcW w:type="dxa" w:w="1701"/>
          </w:tcPr>
          <w:p>
            <w:pPr>
              <w:spacing w:before="40" w:after="60" w:line="240" w:lineRule="auto"/>
              <w:ind w:firstLine="0"/>
              <w:jc w:val="left"/>
            </w:pPr>
            <w:r>
              <w:rPr>
                <w:b w:val="0"/>
                <w:sz w:val="22"/>
              </w:rPr>
              <w:t>П5.1–П5.3</w:t>
            </w:r>
          </w:p>
        </w:tc>
      </w:tr>
      <w:tr>
        <w:trPr>
          <w:cantSplit/>
        </w:trPr>
        <w:tc>
          <w:tcPr>
            <w:tcW w:type="dxa" w:w="964"/>
          </w:tcPr>
          <w:p>
            <w:pPr>
              <w:spacing w:before="40" w:after="60" w:line="240" w:lineRule="auto"/>
              <w:ind w:firstLine="0"/>
              <w:jc w:val="left"/>
            </w:pPr>
            <w:r>
              <w:rPr>
                <w:b w:val="0"/>
                <w:sz w:val="22"/>
              </w:rPr>
              <w:t>4.6</w:t>
            </w:r>
          </w:p>
        </w:tc>
        <w:tc>
          <w:tcPr>
            <w:tcW w:type="dxa" w:w="6690"/>
          </w:tcPr>
          <w:p>
            <w:pPr>
              <w:spacing w:before="40" w:after="60" w:line="240" w:lineRule="auto"/>
              <w:ind w:firstLine="0"/>
              <w:jc w:val="left"/>
            </w:pPr>
            <w:r>
              <w:rPr>
                <w:b w:val="0"/>
                <w:sz w:val="22"/>
              </w:rPr>
              <w:t>Выбранные процессы не требуют лишнего повторного ввода; восстановление данных проверено; обращения решаются в согласованный срок</w:t>
            </w:r>
          </w:p>
        </w:tc>
        <w:tc>
          <w:tcPr>
            <w:tcW w:type="dxa" w:w="1701"/>
          </w:tcPr>
          <w:p>
            <w:pPr>
              <w:spacing w:before="40" w:after="60" w:line="240" w:lineRule="auto"/>
              <w:ind w:firstLine="0"/>
              <w:jc w:val="left"/>
            </w:pPr>
            <w:r>
              <w:rPr>
                <w:b w:val="0"/>
                <w:sz w:val="22"/>
              </w:rPr>
              <w:t>П6.1–П6.3</w:t>
            </w:r>
          </w:p>
        </w:tc>
      </w:tr>
      <w:tr>
        <w:trPr>
          <w:cantSplit/>
        </w:trPr>
        <w:tc>
          <w:tcPr>
            <w:tcW w:type="dxa" w:w="964"/>
          </w:tcPr>
          <w:p>
            <w:pPr>
              <w:spacing w:before="40" w:after="60" w:line="240" w:lineRule="auto"/>
              <w:ind w:firstLine="0"/>
              <w:jc w:val="left"/>
            </w:pPr>
            <w:r>
              <w:rPr>
                <w:b w:val="0"/>
                <w:sz w:val="22"/>
              </w:rPr>
              <w:t>4.7</w:t>
            </w:r>
          </w:p>
        </w:tc>
        <w:tc>
          <w:tcPr>
            <w:tcW w:type="dxa" w:w="6690"/>
          </w:tcPr>
          <w:p>
            <w:pPr>
              <w:spacing w:before="40" w:after="60" w:line="240" w:lineRule="auto"/>
              <w:ind w:firstLine="0"/>
              <w:jc w:val="left"/>
            </w:pPr>
            <w:r>
              <w:rPr>
                <w:b w:val="0"/>
                <w:sz w:val="22"/>
              </w:rPr>
              <w:t>Улучшения пространства принимаются по критериям; закупленное оборудование используется; расходы проектов имеют подтверждённый источник, а непокрытая потребность видна</w:t>
            </w:r>
          </w:p>
        </w:tc>
        <w:tc>
          <w:tcPr>
            <w:tcW w:type="dxa" w:w="1701"/>
          </w:tcPr>
          <w:p>
            <w:pPr>
              <w:spacing w:before="40" w:after="60" w:line="240" w:lineRule="auto"/>
              <w:ind w:firstLine="0"/>
              <w:jc w:val="left"/>
            </w:pPr>
            <w:r>
              <w:rPr>
                <w:b w:val="0"/>
                <w:sz w:val="22"/>
              </w:rPr>
              <w:t>П7.1–П7.3</w:t>
            </w:r>
          </w:p>
        </w:tc>
      </w:tr>
      <w:tr>
        <w:trPr>
          <w:cantSplit/>
        </w:trPr>
        <w:tc>
          <w:tcPr>
            <w:tcW w:type="dxa" w:w="964"/>
          </w:tcPr>
          <w:p>
            <w:pPr>
              <w:spacing w:before="40" w:after="60" w:line="240" w:lineRule="auto"/>
              <w:ind w:firstLine="0"/>
              <w:jc w:val="left"/>
            </w:pPr>
            <w:r>
              <w:rPr>
                <w:b w:val="0"/>
                <w:sz w:val="22"/>
              </w:rPr>
              <w:t>4.8</w:t>
            </w:r>
          </w:p>
        </w:tc>
        <w:tc>
          <w:tcPr>
            <w:tcW w:type="dxa" w:w="6690"/>
          </w:tcPr>
          <w:p>
            <w:pPr>
              <w:spacing w:before="40" w:after="60" w:line="240" w:lineRule="auto"/>
              <w:ind w:firstLine="0"/>
              <w:jc w:val="left"/>
            </w:pPr>
            <w:r>
              <w:rPr>
                <w:b w:val="0"/>
                <w:sz w:val="22"/>
              </w:rPr>
              <w:t>Сообщения содержат сведения, необходимые для действия; принятые предложения исполняются и получают ответ; семьи понимают, куда обращаться</w:t>
            </w:r>
          </w:p>
        </w:tc>
        <w:tc>
          <w:tcPr>
            <w:tcW w:type="dxa" w:w="1701"/>
          </w:tcPr>
          <w:p>
            <w:pPr>
              <w:spacing w:before="40" w:after="60" w:line="240" w:lineRule="auto"/>
              <w:ind w:firstLine="0"/>
              <w:jc w:val="left"/>
            </w:pPr>
            <w:r>
              <w:rPr>
                <w:b w:val="0"/>
                <w:sz w:val="22"/>
              </w:rPr>
              <w:t>П8.1–П8.3</w:t>
            </w:r>
          </w:p>
        </w:tc>
      </w:tr>
    </w:tbl>
    <w:p>
      <w:pPr>
        <w:spacing w:before="0" w:after="0" w:line="60" w:lineRule="exact"/>
      </w:pPr>
      <w:r>
        <w:rPr>
          <w:sz w:val="4"/>
        </w:rPr>
      </w:r>
    </w:p>
    <w:p>
      <w:pPr>
        <w:pStyle w:val="Heading3"/>
        <w:ind w:firstLine="709"/>
        <w:jc w:val="left"/>
      </w:pPr>
      <w:r>
        <w:t>3.4. Этапы реализации</w:t>
      </w:r>
    </w:p>
    <w:p>
      <w:r>
        <w:t>Начало действия программы, подготовительный сбор данных и начало вмешательства по проекту — разные моменты. Программа действует с [дата начала действия]. Диагностика и измерение базы по проекту проводятся в 2027 году, в том числе после начала действия программы, но до начала вмешательства в той группе, которой они касаются. Группа, перечень умений или иных критериев и способ расчёта утверждаются до измерения, а измерение выполняется до начала помощи, пилота или иного изменения. Помощь, которую школа оказывает в текущей работе, и обязательная деятельность диагностику не ждут.</w:t>
      </w:r>
    </w:p>
    <w:p>
      <w:r>
        <w:t>Если паспорт предусматривает исходное измерение, величина цели обосновывается им, а базовых данных на момент утверждения программы нет, программа записывает диагностическую задачу. В ней названы группа, результат (измеренное исходное значение), срок [дата] и исполнитель (руководитель проекта); такие задачи записаны в пунктах 4.1.2–4.8.2. Диагностическая задача оценивается по собственному результату и сроку; показатель результата диагностической задачей не становится. Цель, зависящая от базы, вносится после измерения и до начала вмешательства в группе. Правило относится только к таким целям: цели, не зависящие от базы, и цель первого цикла нового процесса устанавливаются до старта по ресурсу и принятым обязательствам (подраздел 3.6), отсутствие прежних данных их не блокирует, а первое значение остаётся результатом первого цикла и исходной базой не считается. Правило не мешает утвердить программу с диагностическим этапом и не откладывает помощь детям и обязательную работу. Пока цель, которой требуется база, не внесена, цель показателя не установлена: пустое поле целью не является, значение рассчитывается и показывается, вывод о достижении невозможен.</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Период</w:t>
            </w:r>
          </w:p>
        </w:tc>
        <w:tc>
          <w:tcPr>
            <w:tcW w:type="dxa" w:w="3969"/>
            <w:shd w:fill="F0F0F0"/>
          </w:tcPr>
          <w:p>
            <w:pPr>
              <w:spacing w:before="40" w:after="60" w:line="240" w:lineRule="auto"/>
              <w:ind w:firstLine="0"/>
              <w:jc w:val="left"/>
            </w:pPr>
            <w:r>
              <w:rPr>
                <w:b/>
                <w:sz w:val="22"/>
              </w:rPr>
              <w:t>Содержание этапа</w:t>
            </w:r>
          </w:p>
        </w:tc>
        <w:tc>
          <w:tcPr>
            <w:tcW w:type="dxa" w:w="3231"/>
            <w:shd w:fill="F0F0F0"/>
          </w:tcPr>
          <w:p>
            <w:pPr>
              <w:spacing w:before="40" w:after="60" w:line="240" w:lineRule="auto"/>
              <w:ind w:firstLine="0"/>
              <w:jc w:val="left"/>
            </w:pPr>
            <w:r>
              <w:rPr>
                <w:b/>
                <w:sz w:val="22"/>
              </w:rPr>
              <w:t>Условие перехода к следующему</w:t>
            </w:r>
          </w:p>
        </w:tc>
      </w:tr>
      <w:tr>
        <w:trPr>
          <w:cantSplit/>
        </w:trPr>
        <w:tc>
          <w:tcPr>
            <w:tcW w:type="dxa" w:w="2154"/>
          </w:tcPr>
          <w:p>
            <w:pPr>
              <w:spacing w:before="40" w:after="60" w:line="240" w:lineRule="auto"/>
              <w:ind w:firstLine="0"/>
              <w:jc w:val="left"/>
            </w:pPr>
            <w:r>
              <w:rPr>
                <w:b w:val="0"/>
                <w:sz w:val="22"/>
              </w:rPr>
              <w:t>До начала действия программы</w:t>
            </w:r>
          </w:p>
        </w:tc>
        <w:tc>
          <w:tcPr>
            <w:tcW w:type="dxa" w:w="3969"/>
          </w:tcPr>
          <w:p>
            <w:pPr>
              <w:spacing w:before="40" w:after="60" w:line="240" w:lineRule="auto"/>
              <w:ind w:firstLine="0"/>
              <w:jc w:val="left"/>
            </w:pPr>
            <w:r>
              <w:rPr>
                <w:b w:val="0"/>
                <w:sz w:val="22"/>
              </w:rPr>
              <w:t>Анализ по разделу 2; согласование и утверждение программы; назначение ответственных; утверждение групп, критериев и порядка измерения показателей первого года; для показателей, у которых база не измерена, записаны диагностические задачи со сроком и исполнителем. Правила, которые затрагивают права обучающихся и работников и применяются уже в пилотах 2027 года, оформляются или принимаются до их применения</w:t>
            </w:r>
          </w:p>
        </w:tc>
        <w:tc>
          <w:tcPr>
            <w:tcW w:type="dxa" w:w="3231"/>
          </w:tcPr>
          <w:p>
            <w:pPr>
              <w:spacing w:before="40" w:after="60" w:line="240" w:lineRule="auto"/>
              <w:ind w:firstLine="0"/>
              <w:jc w:val="left"/>
            </w:pPr>
            <w:r>
              <w:rPr>
                <w:b w:val="0"/>
                <w:sz w:val="22"/>
              </w:rPr>
              <w:t>Программа согласована и утверждена; для показателей первого года определены группы, источники данных и даты базовых измерений</w:t>
            </w:r>
          </w:p>
        </w:tc>
      </w:tr>
      <w:tr>
        <w:trPr>
          <w:cantSplit/>
        </w:trPr>
        <w:tc>
          <w:tcPr>
            <w:tcW w:type="dxa" w:w="2154"/>
          </w:tcPr>
          <w:p>
            <w:pPr>
              <w:spacing w:before="40" w:after="60" w:line="240" w:lineRule="auto"/>
              <w:ind w:firstLine="0"/>
              <w:jc w:val="left"/>
            </w:pPr>
            <w:r>
              <w:rPr>
                <w:b w:val="0"/>
                <w:sz w:val="22"/>
              </w:rPr>
              <w:t>2027 — диагностика, подготовка и пилоты</w:t>
            </w:r>
          </w:p>
        </w:tc>
        <w:tc>
          <w:tcPr>
            <w:tcW w:type="dxa" w:w="3969"/>
          </w:tcPr>
          <w:p>
            <w:pPr>
              <w:spacing w:before="40" w:after="60" w:line="240" w:lineRule="auto"/>
              <w:ind w:firstLine="0"/>
              <w:jc w:val="left"/>
            </w:pPr>
            <w:r>
              <w:rPr>
                <w:b w:val="0"/>
                <w:sz w:val="22"/>
              </w:rPr>
              <w:t>Диагностика и измерение базы по проектам, начинающимся в 2027 году; затем внесение целей, зависящих от базы; затем пилоты на ограниченных группах (один-два класса, параллель, добровольная группа педагогов). Цели первого цикла новых процессов вносятся до их запуска. Ресурсы проверяются до начала каждого пилота. Помощь нуждающимся детям не ждёт результатов диагностики</w:t>
            </w:r>
          </w:p>
        </w:tc>
        <w:tc>
          <w:tcPr>
            <w:tcW w:type="dxa" w:w="3231"/>
          </w:tcPr>
          <w:p>
            <w:pPr>
              <w:spacing w:before="40" w:after="60" w:line="240" w:lineRule="auto"/>
              <w:ind w:firstLine="0"/>
              <w:jc w:val="left"/>
            </w:pPr>
            <w:r>
              <w:rPr>
                <w:b w:val="0"/>
                <w:sz w:val="22"/>
              </w:rPr>
              <w:t>Годовой отчёт содержит решение по каждому проекту: расширить, продолжить в прежнем объёме, изменить или остановить; ресурсы на 2028 год подтверждены</w:t>
            </w:r>
          </w:p>
        </w:tc>
      </w:tr>
      <w:tr>
        <w:trPr>
          <w:cantSplit/>
        </w:trPr>
        <w:tc>
          <w:tcPr>
            <w:tcW w:type="dxa" w:w="2154"/>
          </w:tcPr>
          <w:p>
            <w:pPr>
              <w:spacing w:before="40" w:after="60" w:line="240" w:lineRule="auto"/>
              <w:ind w:firstLine="0"/>
              <w:jc w:val="left"/>
            </w:pPr>
            <w:r>
              <w:rPr>
                <w:b w:val="0"/>
                <w:sz w:val="22"/>
              </w:rPr>
              <w:t>2028 — расширение</w:t>
            </w:r>
          </w:p>
        </w:tc>
        <w:tc>
          <w:tcPr>
            <w:tcW w:type="dxa" w:w="3969"/>
          </w:tcPr>
          <w:p>
            <w:pPr>
              <w:spacing w:before="40" w:after="60" w:line="240" w:lineRule="auto"/>
              <w:ind w:firstLine="0"/>
              <w:jc w:val="left"/>
            </w:pPr>
            <w:r>
              <w:rPr>
                <w:b w:val="0"/>
                <w:sz w:val="22"/>
              </w:rPr>
              <w:t>Расширяется то, что показало пользу при достоверных данных, доступной нагрузке и подтверждённом ресурсе; запускаются проекты, отложенные по итогам анализа, — с измерением базы и внесением цели до начала вмешательства там, где паспорт предусматривает исходное измерение; результаты первого года проверяются повторными измерениями</w:t>
            </w:r>
          </w:p>
        </w:tc>
        <w:tc>
          <w:tcPr>
            <w:tcW w:type="dxa" w:w="3231"/>
          </w:tcPr>
          <w:p>
            <w:pPr>
              <w:spacing w:before="40" w:after="60" w:line="240" w:lineRule="auto"/>
              <w:ind w:firstLine="0"/>
              <w:jc w:val="left"/>
            </w:pPr>
            <w:r>
              <w:rPr>
                <w:b w:val="0"/>
                <w:sz w:val="22"/>
              </w:rPr>
              <w:t>Расширение подтверждено ресурсами и нагрузкой, измеренной в часах</w:t>
            </w:r>
          </w:p>
        </w:tc>
      </w:tr>
      <w:tr>
        <w:trPr>
          <w:cantSplit/>
        </w:trPr>
        <w:tc>
          <w:tcPr>
            <w:tcW w:type="dxa" w:w="2154"/>
          </w:tcPr>
          <w:p>
            <w:pPr>
              <w:spacing w:before="40" w:after="60" w:line="240" w:lineRule="auto"/>
              <w:ind w:firstLine="0"/>
              <w:jc w:val="left"/>
            </w:pPr>
            <w:r>
              <w:rPr>
                <w:b w:val="0"/>
                <w:sz w:val="22"/>
              </w:rPr>
              <w:t>2029 — закрепление</w:t>
            </w:r>
          </w:p>
        </w:tc>
        <w:tc>
          <w:tcPr>
            <w:tcW w:type="dxa" w:w="3969"/>
          </w:tcPr>
          <w:p>
            <w:pPr>
              <w:spacing w:before="40" w:after="60" w:line="240" w:lineRule="auto"/>
              <w:ind w:firstLine="0"/>
              <w:jc w:val="left"/>
            </w:pPr>
            <w:r>
              <w:rPr>
                <w:b w:val="0"/>
                <w:sz w:val="22"/>
              </w:rPr>
              <w:t>Проверенный механизм закрепляется в локальных актах, расписании, должностных обязанностях и бюджете. Необходимые акты и трудовое оформление действуют с начала соответствующих действий (с 2027 года); в 2029 году проверенное уточняется и закрепляется. В середине срока проводится промежуточная оценка</w:t>
            </w:r>
          </w:p>
        </w:tc>
        <w:tc>
          <w:tcPr>
            <w:tcW w:type="dxa" w:w="3231"/>
          </w:tcPr>
          <w:p>
            <w:pPr>
              <w:spacing w:before="40" w:after="60" w:line="240" w:lineRule="auto"/>
              <w:ind w:firstLine="0"/>
              <w:jc w:val="left"/>
            </w:pPr>
            <w:r>
              <w:rPr>
                <w:b w:val="0"/>
                <w:sz w:val="22"/>
              </w:rPr>
              <w:t>Решения закреплены в документах; цели при необходимости изменены по порядку раздела 6 с сохранением прежней редакции</w:t>
            </w:r>
          </w:p>
        </w:tc>
      </w:tr>
      <w:tr>
        <w:trPr>
          <w:cantSplit/>
        </w:trPr>
        <w:tc>
          <w:tcPr>
            <w:tcW w:type="dxa" w:w="2154"/>
          </w:tcPr>
          <w:p>
            <w:pPr>
              <w:spacing w:before="40" w:after="60" w:line="240" w:lineRule="auto"/>
              <w:ind w:firstLine="0"/>
              <w:jc w:val="left"/>
            </w:pPr>
            <w:r>
              <w:rPr>
                <w:b w:val="0"/>
                <w:sz w:val="22"/>
              </w:rPr>
              <w:t>2030 — проверка устойчивости</w:t>
            </w:r>
          </w:p>
        </w:tc>
        <w:tc>
          <w:tcPr>
            <w:tcW w:type="dxa" w:w="3969"/>
          </w:tcPr>
          <w:p>
            <w:pPr>
              <w:spacing w:before="40" w:after="60" w:line="240" w:lineRule="auto"/>
              <w:ind w:firstLine="0"/>
              <w:jc w:val="left"/>
            </w:pPr>
            <w:r>
              <w:rPr>
                <w:b w:val="0"/>
                <w:sz w:val="22"/>
              </w:rPr>
              <w:t>Проверяется, сохраняются ли результаты без дополнительных усилий проекта. Полезная работа не прекращается из-за того, что её вёл один работник: для неё оформляются передача знаний и замещение, оценивается нужный ресурс. Собираются данные для итога</w:t>
            </w:r>
          </w:p>
        </w:tc>
        <w:tc>
          <w:tcPr>
            <w:tcW w:type="dxa" w:w="3231"/>
          </w:tcPr>
          <w:p>
            <w:pPr>
              <w:spacing w:before="40" w:after="60" w:line="240" w:lineRule="auto"/>
              <w:ind w:firstLine="0"/>
              <w:jc w:val="left"/>
            </w:pPr>
            <w:r>
              <w:rPr>
                <w:b w:val="0"/>
                <w:sz w:val="22"/>
              </w:rPr>
              <w:t>Определено, что переходит в текущую деятельность, что требует нового проекта, а что прекращается и по какой причине</w:t>
            </w:r>
          </w:p>
        </w:tc>
      </w:tr>
      <w:tr>
        <w:trPr>
          <w:cantSplit/>
        </w:trPr>
        <w:tc>
          <w:tcPr>
            <w:tcW w:type="dxa" w:w="2154"/>
          </w:tcPr>
          <w:p>
            <w:pPr>
              <w:spacing w:before="40" w:after="60" w:line="240" w:lineRule="auto"/>
              <w:ind w:firstLine="0"/>
              <w:jc w:val="left"/>
            </w:pPr>
            <w:r>
              <w:rPr>
                <w:b w:val="0"/>
                <w:sz w:val="22"/>
              </w:rPr>
              <w:t>2031 — итог и следующий период</w:t>
            </w:r>
          </w:p>
        </w:tc>
        <w:tc>
          <w:tcPr>
            <w:tcW w:type="dxa" w:w="3969"/>
          </w:tcPr>
          <w:p>
            <w:pPr>
              <w:spacing w:before="40" w:after="60" w:line="240" w:lineRule="auto"/>
              <w:ind w:firstLine="0"/>
              <w:jc w:val="left"/>
            </w:pPr>
            <w:r>
              <w:rPr>
                <w:b w:val="0"/>
                <w:sz w:val="22"/>
              </w:rPr>
              <w:t>В течение года готовится итоговый анализ с выводами по каждому проекту; окончательные годовые значения рассчитываются после завершения своих периодов, в том числе после 31 декабря 2031 года, и срок программы не продлевают; итоговый отчёт утверждается в срок по подразделу 6.2; практики и ресурсы переводятся в текущую работу; публикуются сводные итоги; готовится анализ для следующего периода</w:t>
            </w:r>
          </w:p>
        </w:tc>
        <w:tc>
          <w:tcPr>
            <w:tcW w:type="dxa" w:w="3231"/>
          </w:tcPr>
          <w:p>
            <w:pPr>
              <w:spacing w:before="40" w:after="60" w:line="240" w:lineRule="auto"/>
              <w:ind w:firstLine="0"/>
              <w:jc w:val="left"/>
            </w:pPr>
            <w:r>
              <w:rPr>
                <w:b w:val="0"/>
                <w:sz w:val="22"/>
              </w:rPr>
              <w:t>Итоговый отчёт утверждён; подготовлена основа программы на следующий период</w:t>
            </w:r>
          </w:p>
        </w:tc>
      </w:tr>
    </w:tbl>
    <w:p>
      <w:pPr>
        <w:spacing w:before="0" w:after="0" w:line="60" w:lineRule="exact"/>
      </w:pPr>
      <w:r>
        <w:rPr>
          <w:sz w:val="4"/>
        </w:rPr>
      </w:r>
    </w:p>
    <w:p>
      <w:pPr>
        <w:pStyle w:val="Heading3"/>
        <w:ind w:firstLine="709"/>
        <w:jc w:val="left"/>
      </w:pPr>
      <w:r>
        <w:t>3.5. Принципы и границы реализации</w:t>
      </w:r>
    </w:p>
    <w:p>
      <w:pPr>
        <w:pStyle w:val="ListBullet"/>
        <w:ind w:firstLine="0"/>
      </w:pPr>
      <w:r>
        <w:t>Обязательные требования не ждут проектов. Выявленное несоответствие устраняется отдельным решением в установленный срок.</w:t>
      </w:r>
    </w:p>
    <w:p>
      <w:pPr>
        <w:pStyle w:val="ListBullet"/>
        <w:ind w:firstLine="0"/>
      </w:pPr>
      <w:r>
        <w:t>Участие детей и семей в дополнительном образовании и дополнительных ученических инициативах программы добровольно: обязательного процента посещения нет, санкции за неучастие не применяются. Отказ семьи от одного необязательного шага не лишает ребёнка базовой поддержки. Это не отменяет образовательную программу, учебные проекты по ней и порядок ликвидации академической задолженности.</w:t>
      </w:r>
    </w:p>
    <w:p>
      <w:pPr>
        <w:pStyle w:val="ListBullet"/>
        <w:ind w:firstLine="0"/>
      </w:pPr>
      <w:r>
        <w:t>Показатели не достигаются за счёт исключения нуждающихся детей из расчёта, подгонки отметок, подбора выборки или принуждения к участию. Такие действия фиксируются как нарушение порядка измерения. Обнаруженная ошибка оценивания исправляется по действующему порядку оценивания.</w:t>
      </w:r>
    </w:p>
    <w:p>
      <w:pPr>
        <w:pStyle w:val="ListBullet"/>
        <w:ind w:firstLine="0"/>
      </w:pPr>
      <w:r>
        <w:t>До поручения работы в проекте проверяются трудовая функция работника, объём и режим работы. Работа в пределах уже установленных обязанностей, объёма и режима не требует дополнительного трудового соглашения только по причине участия в программе; необходимые организационные поручения и действующие процедуры сохраняются. Если нужен дополнительный объём, в том числе по той же должности, или работа выходит за функцию, до её начала оформляются согласие работника, содержание, срок, оплата и необходимые соглашения в порядке, установленном Трудовым кодексом Российской Федерации. Формально порученное наставничество оформляется по статье 351.8 Трудового кодекса. Приказ о составе рабочей группы такого оформления не заменяет; членство в группе само права на выплату не создаёт, но фактически выполняемая дополнительная работа оплачивается по оформленным условиям.</w:t>
      </w:r>
    </w:p>
    <w:p>
      <w:pPr>
        <w:pStyle w:val="ListBullet"/>
        <w:ind w:firstLine="0"/>
      </w:pPr>
      <w:r>
        <w:t>Для сопоставления результатов одних и тех же детей используются защищённые данные школы; с ними работают уполномоченные работники. В программе, отчётах и на заседаниях представляются только сводные результаты, отдельная база личных сведений для программы не создаётся.</w:t>
      </w:r>
    </w:p>
    <w:p>
      <w:pPr>
        <w:pStyle w:val="ListBullet"/>
        <w:ind w:firstLine="0"/>
      </w:pPr>
      <w:r>
        <w:t>Программа не подменяет процедуры, установленные законодательством и локальными актами: оценивание, аттестацию, дисциплинарные и иные решения принимаются по собственному порядку. Итоги проектов не служат автоматическим основанием для кадровых или дисциплинарных решений; при самостоятельных основаниях законные процедуры проводятся в обычном порядке.</w:t>
      </w:r>
    </w:p>
    <w:p>
      <w:pPr>
        <w:pStyle w:val="ListBullet"/>
        <w:ind w:firstLine="0"/>
      </w:pPr>
      <w:r>
        <w:t>Расширение проекта предваряется проверкой ресурсов (раздел 5); при отрицательном результате проект остаётся на прежнем уровне или меняется. Остановка экспериментального способа не отменяет обязательную помощь, гарантии, текущие обязанности и уже принятые законные обязательства.</w:t>
      </w:r>
    </w:p>
    <w:p>
      <w:pPr>
        <w:pStyle w:val="Heading3"/>
        <w:ind w:firstLine="709"/>
        <w:jc w:val="left"/>
      </w:pPr>
      <w:r>
        <w:t>3.6. Показатели и целевые значения</w:t>
      </w:r>
    </w:p>
    <w:p>
      <w:r>
        <w:t>Программа использует 24 показателя, по три на проект. Каждый описан в Приложении 1: цель измерения, формула, группа и источник, даты измерений, ответственные за сбор и проверку, минимум доказательств, реакция на недостижение и ограничения сравнения. Даты измерений устанавливаются паспортами, общий календарь раздела 6 отсылает к ним.</w:t>
      </w:r>
    </w:p>
    <w:p>
      <w:r>
        <w:t>Исходные значения. Если паспорт предусматривает исходное измерение (например, П1.1, П3.1, П4.2, П5.3, П6.1, П7.3, П8.1, П8.3), оно проводится по группе до начала вмешательства в ней: базу можно измерить сейчас, и отсутствие архивных данных этому не мешает. Сопоставимые прежние данные (те же группа, критерии, способ расчёта и единица учёта), если они достоверны, можно использовать как исходное значение, но их отсутствие не запрещает нового исходного измерения. Правило «первое значение — результат первого цикла» относится к новым процессам, в которых показатель возникает только после цикла (например, повторная проверка по П1.2, сверка оценивания по П1.3, выполнение плана адаптации по П4.1): такое значение исходной базой не является, сравнивать с ним можно со второго цикла.</w:t>
      </w:r>
    </w:p>
    <w:p>
      <w:r>
        <w:t>Целевые значения. Цель записывается в пункте «Цель и задачи» соответствующего проекта как законченный результат: что изменится и у кого (или в каком процессе), какая величина нужна, к какому сроку и чем это подтверждается. Там же указаны значимость цели (какой установленный дефицит или нужный уровень она решает или сохраняет) и достижимость (расчёт часов, мест, помещений, компетенций и денег, подтверждение и ограничения ресурса). Для школы, чьи данные не проверены, достижимость заранее не доказана: её подтверждают расчётом по данным школы и заключением о ресурсах (подраздел 5.9).</w:t>
      </w:r>
    </w:p>
    <w:p>
      <w:r>
        <w:t>Цель устанавливается до начала вмешательства в группе — до запуска помощи, пилота, изменения процесса или цикла, к которому она относится, а для полного годового цикла — до его начала. Если до начала цикла была установлена допустимая цель, оценивается именно она: поздняя запись, правка или повторное внесение значения её не отменяют и не заменяют. Цикл, у которого допустимой цели до начала не было, остаётся без вывода о достижении: цель, впервые внесённая в начавшийся цикл или накануне измерения уже полученного результата, целью этого цикла не считается, результат цикла показывается без вывода, а цель вносится для следующего, ещё не начавшегося цикла. Порядок такой: для показателя, цель которого обосновывается базой, сначала диагностический этап (измерение базы), затем цель, затем вмешательство; для нового процесса без прошлых данных цель первого цикла вносится до старта по ресурсу и обязательствам, а первое значение остаётся результатом первого цикла и исходной базой не становится. Отсутствие исторической базы такую цель не блокирует. Цели, не зависящие от истории, например подтверждение условий для каждого объявленного предложения, ставятся без базы. Обязательная помощь и текущая работа не ждут ни диагностики, ни цели. Цель может состоять в улучшении или в сохранении достигнутого уровня: рост не является целью для результата, который уже достаточен.</w:t>
      </w:r>
    </w:p>
    <w:p>
      <w:r>
        <w:t>Если цель обосновывается базой, которая ещё не измерена, поле цели остаётся пустым, а в пункте «Цель и задачи» соответствующего проекта действует диагностическая задача с результатом, сроком и исполнителем; она оценивается по собственному результату и сроку. Пустое поле целью не является, но программу с диагностическим этапом утвердить можно. Это не относится к целям, не зависящим от базы, и к цели первого цикла нового процесса: они устанавливаются до старта по ресурсу и обязательствам. Обычная обязательная помощь диагностики не ждёт.</w:t>
      </w:r>
    </w:p>
    <w:p>
      <w:r>
        <w:t>Цель, поставленная по базе пилотной группы, на другие группы автоматически не переносится. До расширения проверяются область применения цели, данные и ресурсы (подраздел 5.9); для следующих групп того же ряда цель вносится до начала вмешательства в них. Если для новой группы изменены перечень, критерии или состав и ряд прерывается, цель для нового ряда вносится по новой базе до начала вмешательства в этой группе (пункты 6.6.1 и 6.6.3).</w:t>
      </w:r>
    </w:p>
    <w:p>
      <w:r>
        <w:t>Где хранятся значения. Единственное место установления и изменения цели 2031 года — поле пункта «Цель и задачи» соответствующего проекта; цели 2027–2030 годов хранятся в матрице Приложения 2 (подраздел 2.2), а её строка 2031 года отсылает к этому пункту проекта. Паспорта значений целей не содержат. Годовая форма, годовой отчёт и рабочая форма Ф12 цель не устанавливают, а сохраняют неизменяемую копию цели, применённой в цикле: значение, дату установления, номер записи и редакцию источника. Копию переносят из источника, заново не назначают и не переписывают после изменения цели будущего периода, поэтому историческое значение сохраняется, а при изменении цели правится одно место.</w:t>
      </w:r>
    </w:p>
    <w:p>
      <w:r>
        <w:t>Статусы значений единые для всех показателей.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Статус</w:t>
            </w:r>
          </w:p>
        </w:tc>
        <w:tc>
          <w:tcPr>
            <w:tcW w:type="dxa" w:w="3118"/>
            <w:shd w:fill="F0F0F0"/>
          </w:tcPr>
          <w:p>
            <w:pPr>
              <w:spacing w:before="40" w:after="60" w:line="240" w:lineRule="auto"/>
              <w:ind w:firstLine="0"/>
              <w:jc w:val="left"/>
            </w:pPr>
            <w:r>
              <w:rPr>
                <w:b/>
                <w:sz w:val="22"/>
              </w:rPr>
              <w:t>Когда присваивается</w:t>
            </w:r>
          </w:p>
        </w:tc>
        <w:tc>
          <w:tcPr>
            <w:tcW w:type="dxa" w:w="3685"/>
            <w:shd w:fill="F0F0F0"/>
          </w:tcPr>
          <w:p>
            <w:pPr>
              <w:spacing w:before="40" w:after="60" w:line="240" w:lineRule="auto"/>
              <w:ind w:firstLine="0"/>
              <w:jc w:val="left"/>
            </w:pPr>
            <w:r>
              <w:rPr>
                <w:b/>
                <w:sz w:val="22"/>
              </w:rPr>
              <w:t>Как записывается</w:t>
            </w:r>
          </w:p>
        </w:tc>
      </w:tr>
      <w:tr>
        <w:trPr>
          <w:cantSplit/>
        </w:trPr>
        <w:tc>
          <w:tcPr>
            <w:tcW w:type="dxa" w:w="2551"/>
          </w:tcPr>
          <w:p>
            <w:pPr>
              <w:spacing w:before="40" w:after="60" w:line="240" w:lineRule="auto"/>
              <w:ind w:firstLine="0"/>
              <w:jc w:val="left"/>
            </w:pPr>
            <w:r>
              <w:rPr>
                <w:b w:val="0"/>
                <w:sz w:val="22"/>
              </w:rPr>
              <w:t>Рассчитан</w:t>
            </w:r>
          </w:p>
        </w:tc>
        <w:tc>
          <w:tcPr>
            <w:tcW w:type="dxa" w:w="3118"/>
          </w:tcPr>
          <w:p>
            <w:pPr>
              <w:spacing w:before="40" w:after="60" w:line="240" w:lineRule="auto"/>
              <w:ind w:firstLine="0"/>
              <w:jc w:val="left"/>
            </w:pPr>
            <w:r>
              <w:rPr>
                <w:b w:val="0"/>
                <w:sz w:val="22"/>
              </w:rPr>
              <w:t>Знаменатель положителен, числитель подтверждён</w:t>
            </w:r>
          </w:p>
        </w:tc>
        <w:tc>
          <w:tcPr>
            <w:tcW w:type="dxa" w:w="3685"/>
          </w:tcPr>
          <w:p>
            <w:pPr>
              <w:spacing w:before="40" w:after="60" w:line="240" w:lineRule="auto"/>
              <w:ind w:firstLine="0"/>
              <w:jc w:val="left"/>
            </w:pPr>
            <w:r>
              <w:rPr>
                <w:b w:val="0"/>
                <w:sz w:val="22"/>
              </w:rPr>
              <w:t>Числитель, знаменатель, значение; при нулевом числителе — 0 процентов. Малое число случаев или ответивших при достоверных данных статус не меняет: показываются рассчитанная доля, число случаев или ответивших и охват, вывод не распространяется на всю группу, узнаваемые группы не публикуются</w:t>
            </w:r>
          </w:p>
        </w:tc>
      </w:tr>
      <w:tr>
        <w:trPr>
          <w:cantSplit/>
        </w:trPr>
        <w:tc>
          <w:tcPr>
            <w:tcW w:type="dxa" w:w="2551"/>
          </w:tcPr>
          <w:p>
            <w:pPr>
              <w:spacing w:before="40" w:after="60" w:line="240" w:lineRule="auto"/>
              <w:ind w:firstLine="0"/>
              <w:jc w:val="left"/>
            </w:pPr>
            <w:r>
              <w:rPr>
                <w:b w:val="0"/>
                <w:sz w:val="22"/>
              </w:rPr>
              <w:t>Недостаточно данных</w:t>
            </w:r>
          </w:p>
        </w:tc>
        <w:tc>
          <w:tcPr>
            <w:tcW w:type="dxa" w:w="3118"/>
          </w:tcPr>
          <w:p>
            <w:pPr>
              <w:spacing w:before="40" w:after="60" w:line="240" w:lineRule="auto"/>
              <w:ind w:firstLine="0"/>
              <w:jc w:val="left"/>
            </w:pPr>
            <w:r>
              <w:rPr>
                <w:b w:val="0"/>
                <w:sz w:val="22"/>
              </w:rPr>
              <w:t>Знаменатель или нужные сведения не установлены, подтверждений нет, записи систематически отсутствуют</w:t>
            </w:r>
          </w:p>
        </w:tc>
        <w:tc>
          <w:tcPr>
            <w:tcW w:type="dxa" w:w="3685"/>
          </w:tcPr>
          <w:p>
            <w:pPr>
              <w:spacing w:before="40" w:after="60" w:line="240" w:lineRule="auto"/>
              <w:ind w:firstLine="0"/>
              <w:jc w:val="left"/>
            </w:pPr>
            <w:r>
              <w:rPr>
                <w:b w:val="0"/>
                <w:sz w:val="22"/>
              </w:rPr>
              <w:t>Участник без подтверждения остаётся в знаменателе, числитель без подтверждения не увеличивается. Если подтверждена только часть случаев, показываются подтверждённая доля и число непроверенных; вывод о всей группе не делается. Пропавшие данные нулём не записываются</w:t>
            </w:r>
          </w:p>
        </w:tc>
      </w:tr>
      <w:tr>
        <w:trPr>
          <w:cantSplit/>
        </w:trPr>
        <w:tc>
          <w:tcPr>
            <w:tcW w:type="dxa" w:w="2551"/>
          </w:tcPr>
          <w:p>
            <w:pPr>
              <w:spacing w:before="40" w:after="60" w:line="240" w:lineRule="auto"/>
              <w:ind w:firstLine="0"/>
              <w:jc w:val="left"/>
            </w:pPr>
            <w:r>
              <w:rPr>
                <w:b w:val="0"/>
                <w:sz w:val="22"/>
              </w:rPr>
              <w:t>Не применяется в периоде</w:t>
            </w:r>
          </w:p>
        </w:tc>
        <w:tc>
          <w:tcPr>
            <w:tcW w:type="dxa" w:w="3118"/>
          </w:tcPr>
          <w:p>
            <w:pPr>
              <w:spacing w:before="40" w:after="60" w:line="240" w:lineRule="auto"/>
              <w:ind w:firstLine="0"/>
              <w:jc w:val="left"/>
            </w:pPr>
            <w:r>
              <w:rPr>
                <w:b w:val="0"/>
                <w:sz w:val="22"/>
              </w:rPr>
              <w:t>Знаменатель равен нулю по известной причине (закупок не было, планов введения в работу с наступившим сроком нет)</w:t>
            </w:r>
          </w:p>
        </w:tc>
        <w:tc>
          <w:tcPr>
            <w:tcW w:type="dxa" w:w="3685"/>
          </w:tcPr>
          <w:p>
            <w:pPr>
              <w:spacing w:before="40" w:after="60" w:line="240" w:lineRule="auto"/>
              <w:ind w:firstLine="0"/>
              <w:jc w:val="left"/>
            </w:pPr>
            <w:r>
              <w:rPr>
                <w:b w:val="0"/>
                <w:sz w:val="22"/>
              </w:rPr>
              <w:t>Причина записывается; это не успех и не отсутствие данных</w:t>
            </w:r>
          </w:p>
        </w:tc>
      </w:tr>
      <w:tr>
        <w:trPr>
          <w:cantSplit/>
        </w:trPr>
        <w:tc>
          <w:tcPr>
            <w:tcW w:type="dxa" w:w="2551"/>
          </w:tcPr>
          <w:p>
            <w:pPr>
              <w:spacing w:before="40" w:after="60" w:line="240" w:lineRule="auto"/>
              <w:ind w:firstLine="0"/>
              <w:jc w:val="left"/>
            </w:pPr>
            <w:r>
              <w:rPr>
                <w:b w:val="0"/>
                <w:sz w:val="22"/>
              </w:rPr>
              <w:t>Срок измерения не наступил</w:t>
            </w:r>
          </w:p>
        </w:tc>
        <w:tc>
          <w:tcPr>
            <w:tcW w:type="dxa" w:w="3118"/>
          </w:tcPr>
          <w:p>
            <w:pPr>
              <w:spacing w:before="40" w:after="60" w:line="240" w:lineRule="auto"/>
              <w:ind w:firstLine="0"/>
              <w:jc w:val="left"/>
            </w:pPr>
            <w:r>
              <w:rPr>
                <w:b w:val="0"/>
                <w:sz w:val="22"/>
              </w:rPr>
              <w:t>Дата измерения по паспорту позже отчётного периода</w:t>
            </w:r>
          </w:p>
        </w:tc>
        <w:tc>
          <w:tcPr>
            <w:tcW w:type="dxa" w:w="3685"/>
          </w:tcPr>
          <w:p>
            <w:pPr>
              <w:spacing w:before="40" w:after="60" w:line="240" w:lineRule="auto"/>
              <w:ind w:firstLine="0"/>
              <w:jc w:val="left"/>
            </w:pPr>
            <w:r>
              <w:rPr>
                <w:b w:val="0"/>
                <w:sz w:val="22"/>
              </w:rPr>
              <w:t>Показатель включается в отчёт следующего срока</w:t>
            </w:r>
          </w:p>
        </w:tc>
      </w:tr>
      <w:tr>
        <w:trPr>
          <w:cantSplit/>
        </w:trPr>
        <w:tc>
          <w:tcPr>
            <w:tcW w:type="dxa" w:w="2551"/>
          </w:tcPr>
          <w:p>
            <w:pPr>
              <w:spacing w:before="40" w:after="60" w:line="240" w:lineRule="auto"/>
              <w:ind w:firstLine="0"/>
              <w:jc w:val="left"/>
            </w:pPr>
            <w:r>
              <w:rPr>
                <w:b w:val="0"/>
                <w:sz w:val="22"/>
              </w:rPr>
              <w:t>Недостоверное значение</w:t>
            </w:r>
          </w:p>
        </w:tc>
        <w:tc>
          <w:tcPr>
            <w:tcW w:type="dxa" w:w="3118"/>
          </w:tcPr>
          <w:p>
            <w:pPr>
              <w:spacing w:before="40" w:after="60" w:line="240" w:lineRule="auto"/>
              <w:ind w:firstLine="0"/>
              <w:jc w:val="left"/>
            </w:pPr>
            <w:r>
              <w:rPr>
                <w:b w:val="0"/>
                <w:sz w:val="22"/>
              </w:rPr>
              <w:t>Нарушен порядок измерения (подраздел 6.3) или обнаружена ошибка</w:t>
            </w:r>
          </w:p>
        </w:tc>
        <w:tc>
          <w:tcPr>
            <w:tcW w:type="dxa" w:w="3685"/>
          </w:tcPr>
          <w:p>
            <w:pPr>
              <w:spacing w:before="40" w:after="60" w:line="240" w:lineRule="auto"/>
              <w:ind w:firstLine="0"/>
              <w:jc w:val="left"/>
            </w:pPr>
            <w:r>
              <w:rPr>
                <w:b w:val="0"/>
                <w:sz w:val="22"/>
              </w:rPr>
              <w:t>Значение для выводов не используется; исправление оформляется отдельной записью с сохранением истории</w:t>
            </w:r>
          </w:p>
        </w:tc>
      </w:tr>
    </w:tbl>
    <w:p>
      <w:pPr>
        <w:spacing w:before="0" w:after="0" w:line="60" w:lineRule="exact"/>
      </w:pPr>
      <w:r>
        <w:rPr>
          <w:sz w:val="4"/>
        </w:rPr>
      </w:r>
    </w:p>
    <w:p>
      <w:r>
        <w:t>«Нет базы» — отдельное свойство сравнения: исходного значения нет, и показатель оценивается только по цели. Вывод о достижении заранее установленной цели при достоверном значении при этом возможен; вывод о динамике по отношению к базе — нет. Это не синоним перечисленных статусов.</w:t>
      </w:r>
    </w:p>
    <w:p>
      <w:r>
        <w:t>Сравнение значений. Сравниваются значения только при одинаковых группе, перечне умений или критериев и способе расчёта. Изменение записывается в процентных пунктах, для П5.3 — в минутах. Результаты разных групп и когорт не выдаются за прогресс одних и тех же детей; при существенном изменении состава группы ряд прерывается или значения показываются раздельно, а изменение записывается рядом с результатом. Цель не переносится задним числом: изменение возможно только по порядку раздела 6 с сохранением прежней редакции.</w:t>
      </w:r>
    </w:p>
    <w:p>
      <w:pPr>
        <w:pStyle w:val="Heading1"/>
        <w:pageBreakBefore/>
        <w:ind w:firstLine="709"/>
        <w:jc w:val="left"/>
      </w:pPr>
      <w:bookmarkStart w:id="3" w:name="section_3"/>
      <w:r>
        <w:t>4. Проекты программы</w:t>
      </w:r>
      <w:bookmarkEnd w:id="3"/>
    </w:p>
    <w:p>
      <w:r>
        <w:t>Проекты описаны по единому плану: обоснование, цель и задачи, участники, порядок реализации, план на пять лет, действия первого года, показатели, ресурсы и риски, результат и отчётность. В цели каждого проекта записаны величина, срок и подтверждение по каждому из трёх показателей, а также диагностическая задача для случая, когда база не измерена. Проект запускается в объёме, который определён выводом по подразделу 2.4: полном при выводе «слабый результат», с первоочередным сбором данных при выводе «недостаток данных», в виде поддержки действующей практики при выводе «обоснованное отсутствие проблемы».</w:t>
      </w:r>
    </w:p>
    <w:p>
      <w:r>
        <w:t>Новые способы работы сначала проверяются на ограниченной группе (пилот). Помощь нуждающимся детям, обязательная деятельность школы и уже принятые законные обязательства пилота не ждут. По итогам пилота рабочая группа записывает в протоколе одно из решений: расширить, продолжить в прежнем объёме, изменить или остановить. Расширение требует всех четырёх условий: подтверждена польза выбранного способа, данные достоверны, нагрузка в часах доступна, ресурс подтверждён (раздел 5). Того, что показатель не ухудшился или ухудшение объяснено, для расширения недостаточно. Сохранение достигнутого уровня является допустимой целью. Остановка экспериментального способа не отменяет обязательную помощь, гарантии, текущие обязанности и уже принятые законные обязательства.</w:t>
      </w:r>
    </w:p>
    <w:p>
      <w:r>
        <w:t>Роли в проектах названы по функциям и закрепляются за должностями приказом о начале реализации программы [реквизиты]. Руководитель проекта готовит проекты решений, сводные данные и годовую часть отчёта; решения, обязательные для работников, принимает директор или иное уполномоченное лицо. Руководитель проекта может собирать и сводить данные; выборочную сверку значений с исходными документами проводит другой уполномоченный работник. Данные берутся из записей, которые школа ведёт в любом случае (электронный журнал, ведомости, расписание, протоколы), доступ к ним закрыт для тех, кому они не нужны по должности. Если нужных сведений в имеющихся записях нет, используется рабочая форма из отдельного файла либо собственная форма школы с теми же сведениями. Отдельный приказ или бумага на каждое действие и каждый показатель не требуются. Значения показателей получают статусы подраздела 3.6.</w:t>
      </w:r>
    </w:p>
    <w:p>
      <w:r>
        <w:t>Правила, которые затрагивают права обучающихся и работников и применяются уже в пилотах 2027 года, принимаются в установленном порядке до их применения (подраздел 3.4). Сроки первого года указаны для календарного 2027 года. Если действие программы начинается позднее, календарь уточняется по порядку подраздела 6.6 до начала мероприятий; учебный календарь, приём, каникулы, бюджет и срок окончания программы автоматически не сдвигаются.</w:t>
      </w:r>
    </w:p>
    <w:p>
      <w:pPr>
        <w:pStyle w:val="Heading2"/>
        <w:pageBreakBefore/>
        <w:ind w:firstLine="709"/>
        <w:jc w:val="left"/>
      </w:pPr>
      <w:bookmarkStart w:id="4" w:name="section_4"/>
      <w:r>
        <w:t>4.1. Учебный результат и своевременная помощь</w:t>
      </w:r>
      <w:bookmarkEnd w:id="4"/>
    </w:p>
    <w:p>
      <w:pPr>
        <w:pStyle w:val="Heading3"/>
        <w:ind w:firstLine="709"/>
        <w:jc w:val="left"/>
      </w:pPr>
      <w:r>
        <w:t>4.1.1. Обоснование задачи</w:t>
      </w:r>
    </w:p>
    <w:p>
      <w:r>
        <w:t>Проект опирается на строки «Учебные результаты» и «Переходы 4/5 и 9/10» подраздела 2.3. Итоговая отметка не показывает, какое именно умение не освоено, а общий балл оценочной процедуры скрывает, на каких заданиях ученики ошибались. Поэтому сначала по имеющимся работам определяются неосвоенные умения, и только затем назначается согласованная помощь. С пробелом, замеченным по работе, начинают работать сразу; пробел, обнаруженный по итогам четверти или года, к тому времени мешает изучать следующие темы.</w:t>
      </w:r>
    </w:p>
    <w:p>
      <w:r>
        <w:t>Обычная учебная помощь не откладывается до запуска проекта. Учитель оказывает её в текущей работе по действующему порядку, а диагностика выбранной группы и измерение базы эту помощь не задерживают. Проект добавляет к ней единый перечень умений, проверку по критериям, согласованный с семьёй план и повторную проверку. Исходные результаты по умениям (П1.1) измеряются до начала такого плана в группе; если до измерения обычная помощь уже велась, это записывается рядом с базой. У нового процесса П1.2 до начала помощи нет исходного значения самого показателя: первое рассчитанное значение получают по итогам цикла, это результат первого цикла (пункт 4.1.4). Наличие сопоставимой истории по другим циклам допускается по общим правилам. Дети вне пилотной группы получают помощь в текущей работе на тех же основаниях.</w:t>
      </w:r>
    </w:p>
    <w:p>
      <w:r>
        <w:t>Проект не заменяет порядок ликвидации академической задолженности, промежуточную аттестацию и обязательную реализацию образовательных программ. При выводе «недостаток данных» (подраздел 2.4) первым шагом проводится диагностика выбранной группы, а цель по П1.1 утверждается после измерения базы; цель первого цикла по П1.2 устанавливается заранее по подразделу 3.6. При выводе «обоснованное отсутствие проблемы» проект сокращается до сверки оценивания (П1.3). Сильным учащимся предлагаются задания повышенного уровня по тем же умениям. Отметки под отчёт не подгоняются; обнаруженная ошибка оценивания исправляется по действующему порядку оценивания.</w:t>
      </w:r>
    </w:p>
    <w:p>
      <w:pPr>
        <w:pStyle w:val="Heading3"/>
        <w:ind w:firstLine="709"/>
        <w:jc w:val="left"/>
      </w:pPr>
      <w:r>
        <w:t>4.1.2. Цель и задачи</w:t>
      </w:r>
    </w:p>
    <w:p>
      <w:r>
        <w:t>Цель: к концу 2031 года в группе проекта (параллель или классы и предметы, названные в решении о начале проекта) неосвоенные умения выявляются по выполненным работам и закрываются согласованной помощью, а первоначальное оценивание совпадает с утверждёнными критериями.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40" w:after="60" w:line="240" w:lineRule="auto"/>
              <w:ind w:firstLine="0"/>
              <w:jc w:val="left"/>
            </w:pPr>
            <w:r>
              <w:rPr>
                <w:b/>
                <w:sz w:val="22"/>
              </w:rPr>
              <w:t>Показатель</w:t>
            </w:r>
          </w:p>
        </w:tc>
        <w:tc>
          <w:tcPr>
            <w:tcW w:type="dxa" w:w="3402"/>
            <w:shd w:fill="F0F0F0"/>
          </w:tcPr>
          <w:p>
            <w:pPr>
              <w:spacing w:before="40" w:after="60" w:line="240" w:lineRule="auto"/>
              <w:ind w:firstLine="0"/>
              <w:jc w:val="left"/>
            </w:pPr>
            <w:r>
              <w:rPr>
                <w:b/>
                <w:sz w:val="22"/>
              </w:rPr>
              <w:t>Результат к концу 2031 года</w:t>
            </w:r>
          </w:p>
        </w:tc>
        <w:tc>
          <w:tcPr>
            <w:tcW w:type="dxa" w:w="2268"/>
            <w:shd w:fill="F0F0F0"/>
          </w:tcPr>
          <w:p>
            <w:pPr>
              <w:spacing w:before="40" w:after="60" w:line="240" w:lineRule="auto"/>
              <w:ind w:firstLine="0"/>
              <w:jc w:val="left"/>
            </w:pPr>
            <w:r>
              <w:rPr>
                <w:b/>
                <w:sz w:val="22"/>
              </w:rPr>
              <w:t>Срок и расчёт</w:t>
            </w:r>
          </w:p>
        </w:tc>
        <w:tc>
          <w:tcPr>
            <w:tcW w:type="dxa" w:w="2268"/>
            <w:shd w:fill="F0F0F0"/>
          </w:tcPr>
          <w:p>
            <w:pPr>
              <w:spacing w:before="40" w:after="60" w:line="240" w:lineRule="auto"/>
              <w:ind w:firstLine="0"/>
              <w:jc w:val="left"/>
            </w:pPr>
            <w:r>
              <w:rPr>
                <w:b/>
                <w:sz w:val="22"/>
              </w:rPr>
              <w:t>Чем подтверждается</w:t>
            </w:r>
          </w:p>
        </w:tc>
      </w:tr>
      <w:tr>
        <w:trPr>
          <w:cantSplit/>
        </w:trPr>
        <w:tc>
          <w:tcPr>
            <w:tcW w:type="dxa" w:w="1417"/>
          </w:tcPr>
          <w:p>
            <w:pPr>
              <w:spacing w:before="40" w:after="60" w:line="240" w:lineRule="auto"/>
              <w:ind w:firstLine="0"/>
              <w:jc w:val="left"/>
            </w:pPr>
            <w:r>
              <w:rPr>
                <w:b w:val="0"/>
                <w:sz w:val="22"/>
              </w:rPr>
              <w:t>П1.1</w:t>
            </w:r>
          </w:p>
        </w:tc>
        <w:tc>
          <w:tcPr>
            <w:tcW w:type="dxa" w:w="3402"/>
          </w:tcPr>
          <w:p>
            <w:pPr>
              <w:spacing w:before="40" w:after="60" w:line="240" w:lineRule="auto"/>
              <w:ind w:firstLine="0"/>
              <w:jc w:val="left"/>
            </w:pPr>
            <w:r>
              <w:rPr>
                <w:b w:val="0"/>
                <w:sz w:val="22"/>
              </w:rPr>
              <w:t>Не менее [целевое значение П1.1 на 2031 год, %] учащихся группы освоили все умения утверждённого перечня; доля по каждому умению показывается отдельно</w:t>
            </w:r>
          </w:p>
        </w:tc>
        <w:tc>
          <w:tcPr>
            <w:tcW w:type="dxa" w:w="2268"/>
          </w:tcPr>
          <w:p>
            <w:pPr>
              <w:spacing w:before="40" w:after="60" w:line="240" w:lineRule="auto"/>
              <w:ind w:firstLine="0"/>
              <w:jc w:val="left"/>
            </w:pPr>
            <w:r>
              <w:rPr>
                <w:b w:val="0"/>
                <w:sz w:val="22"/>
              </w:rPr>
              <w:t>Период измерения 2031 года по паспорту П1.1. Цель вносится после базового измерения и до начала согласованной помощи в группе</w:t>
            </w:r>
          </w:p>
        </w:tc>
        <w:tc>
          <w:tcPr>
            <w:tcW w:type="dxa" w:w="2268"/>
          </w:tcPr>
          <w:p>
            <w:pPr>
              <w:spacing w:before="40" w:after="60" w:line="240" w:lineRule="auto"/>
              <w:ind w:firstLine="0"/>
              <w:jc w:val="left"/>
            </w:pPr>
            <w:r>
              <w:rPr>
                <w:b w:val="0"/>
                <w:sz w:val="22"/>
              </w:rPr>
              <w:t>Таблица освоения умений под кодами, сводка, отметка о сверке</w:t>
            </w:r>
          </w:p>
        </w:tc>
      </w:tr>
      <w:tr>
        <w:trPr>
          <w:cantSplit/>
        </w:trPr>
        <w:tc>
          <w:tcPr>
            <w:tcW w:type="dxa" w:w="1417"/>
          </w:tcPr>
          <w:p>
            <w:pPr>
              <w:spacing w:before="40" w:after="60" w:line="240" w:lineRule="auto"/>
              <w:ind w:firstLine="0"/>
              <w:jc w:val="left"/>
            </w:pPr>
            <w:r>
              <w:rPr>
                <w:b w:val="0"/>
                <w:sz w:val="22"/>
              </w:rPr>
              <w:t>П1.2</w:t>
            </w:r>
          </w:p>
        </w:tc>
        <w:tc>
          <w:tcPr>
            <w:tcW w:type="dxa" w:w="3402"/>
          </w:tcPr>
          <w:p>
            <w:pPr>
              <w:spacing w:before="40" w:after="60" w:line="240" w:lineRule="auto"/>
              <w:ind w:firstLine="0"/>
              <w:jc w:val="left"/>
            </w:pPr>
            <w:r>
              <w:rPr>
                <w:b w:val="0"/>
                <w:sz w:val="22"/>
              </w:rPr>
              <w:t>Не менее [целевое значение П1.2 на 2031 год, %] учащихся с согласованным планом, срок повторной проверки которого наступил в 2031 году, освоили при повторной проверке больше умений плана, чем при первой</w:t>
            </w:r>
          </w:p>
        </w:tc>
        <w:tc>
          <w:tcPr>
            <w:tcW w:type="dxa" w:w="2268"/>
          </w:tcPr>
          <w:p>
            <w:pPr>
              <w:spacing w:before="40" w:after="60" w:line="240" w:lineRule="auto"/>
              <w:ind w:firstLine="0"/>
              <w:jc w:val="left"/>
            </w:pPr>
            <w:r>
              <w:rPr>
                <w:b w:val="0"/>
                <w:sz w:val="22"/>
              </w:rPr>
              <w:t>Повторная проверка 2031 года по паспорту П1.2. Цель первого цикла вносится до начала помощи по плану</w:t>
            </w:r>
          </w:p>
        </w:tc>
        <w:tc>
          <w:tcPr>
            <w:tcW w:type="dxa" w:w="2268"/>
          </w:tcPr>
          <w:p>
            <w:pPr>
              <w:spacing w:before="40" w:after="60" w:line="240" w:lineRule="auto"/>
              <w:ind w:firstLine="0"/>
              <w:jc w:val="left"/>
            </w:pPr>
            <w:r>
              <w:rPr>
                <w:b w:val="0"/>
                <w:sz w:val="22"/>
              </w:rPr>
              <w:t>Планы помощи с датами, результаты двух проверок по одним критериям</w:t>
            </w:r>
          </w:p>
        </w:tc>
      </w:tr>
      <w:tr>
        <w:trPr>
          <w:cantSplit/>
        </w:trPr>
        <w:tc>
          <w:tcPr>
            <w:tcW w:type="dxa" w:w="1417"/>
          </w:tcPr>
          <w:p>
            <w:pPr>
              <w:spacing w:before="40" w:after="60" w:line="240" w:lineRule="auto"/>
              <w:ind w:firstLine="0"/>
              <w:jc w:val="left"/>
            </w:pPr>
            <w:r>
              <w:rPr>
                <w:b w:val="0"/>
                <w:sz w:val="22"/>
              </w:rPr>
              <w:t>П1.3</w:t>
            </w:r>
          </w:p>
        </w:tc>
        <w:tc>
          <w:tcPr>
            <w:tcW w:type="dxa" w:w="3402"/>
          </w:tcPr>
          <w:p>
            <w:pPr>
              <w:spacing w:before="40" w:after="60" w:line="240" w:lineRule="auto"/>
              <w:ind w:firstLine="0"/>
              <w:jc w:val="left"/>
            </w:pPr>
            <w:r>
              <w:rPr>
                <w:b w:val="0"/>
                <w:sz w:val="22"/>
              </w:rPr>
              <w:t>Не менее [целевое значение П1.3 на 2031 год, %] работ заранее объявленной выборки имеют первоначально выставленную оценку, совпавшую с оценкой, которую при сверке по утверждённым критериям выставил проверяющий, не знавший первоначальной оценки</w:t>
            </w:r>
          </w:p>
        </w:tc>
        <w:tc>
          <w:tcPr>
            <w:tcW w:type="dxa" w:w="2268"/>
          </w:tcPr>
          <w:p>
            <w:pPr>
              <w:spacing w:before="40" w:after="60" w:line="240" w:lineRule="auto"/>
              <w:ind w:firstLine="0"/>
              <w:jc w:val="left"/>
            </w:pPr>
            <w:r>
              <w:rPr>
                <w:b w:val="0"/>
                <w:sz w:val="22"/>
              </w:rPr>
              <w:t>Сверка 2031 года по паспорту П1.3. Цель первого цикла вносится до первой сверки</w:t>
            </w:r>
          </w:p>
        </w:tc>
        <w:tc>
          <w:tcPr>
            <w:tcW w:type="dxa" w:w="2268"/>
          </w:tcPr>
          <w:p>
            <w:pPr>
              <w:spacing w:before="40" w:after="60" w:line="240" w:lineRule="auto"/>
              <w:ind w:firstLine="0"/>
              <w:jc w:val="left"/>
            </w:pPr>
            <w:r>
              <w:rPr>
                <w:b w:val="0"/>
                <w:sz w:val="22"/>
              </w:rPr>
              <w:t>Протоколы сверки с выборкой и критериями</w:t>
            </w:r>
          </w:p>
        </w:tc>
      </w:tr>
    </w:tbl>
    <w:p>
      <w:pPr>
        <w:spacing w:before="0" w:after="0" w:line="60" w:lineRule="exact"/>
      </w:pPr>
      <w:r>
        <w:rPr>
          <w:sz w:val="4"/>
        </w:rPr>
      </w:r>
    </w:p>
    <w:p>
      <w:r>
        <w:t>Диагностическая задача. Целевые значения П1.1 не вносятся, пока не измерена база, потому что величина цели обосновывается ею. Руководитель проекта вместе с учителями группы к [дата окончания измерения базы] разбирает работы первого полугодия 2026/27 учебного года по утверждённому перечню и составляет сводную таблицу. Результат — исходное значение П1.1 по группе и по каждому умению; задача оценивается по этому результату и сроку. Цель П1.1 вносится после измерения и до начала помощи. Цели П1.2 и П1.3 этой базы не требуют: цели первых циклов вносятся до первого цикла помощи и до первой сверки и диагностики не ждут.</w:t>
      </w:r>
    </w:p>
    <w:p>
      <w:r>
        <w:t>Значимость и достижимость. Цель решает задачу, установленную по строкам «Учебные результаты» и «Переходы 4/5 и 9/10» подраздела 2.3: [дефицит по данным школы: какие умения не освоены и у какой доли группы; запись Ф1]. Достижимость проверяется расчётом до внесения значений: [число] часов в неделю учителей группы на разбор работ, помощь и повторную проверку при доступных [число] часах нагрузки (подраздел 5.3); [число] часов руководителей методических объединений на сверку; компетенции — владение критериями у учителей группы, при нехватке — обучение на методическом объединении; деньги — оплата дополнительных занятий сверх нагрузки (подраздел 5.6). Ресурс на 2027 год подтверждается заключением (подраздел 5.9); на 2028–2031 годы он остаётся прогнозом и подтверждается ежегодно.</w:t>
      </w:r>
    </w:p>
    <w:p>
      <w:pPr>
        <w:keepNext/>
      </w:pPr>
      <w:r>
        <w:t>Задачи:</w:t>
      </w:r>
    </w:p>
    <w:p>
      <w:r>
        <w:t>1. Утвердить для выбранной группы перечень проверяемых умений (не более [число]) и критерии их освоения: решение рабочей группы до разбора работ, не позднее [дата].</w:t>
      </w:r>
    </w:p>
    <w:p>
      <w:r>
        <w:t>2. Измерить базу по П1.1: таблица освоения умений по работам, выполненным до начала согласованной помощи, готова к [дата], сверена другим работником на [число] работ; затем вносится цель П1.1.</w:t>
      </w:r>
    </w:p>
    <w:p>
      <w:r>
        <w:t>3. Определить причину пробела и предложить ученику и семье согласованный план помощи в течение [срок, дней] после разбора; повторная проверка по тем же критериям — в мае 2027 года и далее ежегодно (П1.2); подтверждение — планы и результаты проверок.</w:t>
      </w:r>
    </w:p>
    <w:p>
      <w:r>
        <w:t>4. Подготовить к концу 2028 года комплект заданий повышенного уровня по каждому умению перечня для учащихся, освоивших базу; подтверждение — комплект в общем месте хранения.</w:t>
      </w:r>
    </w:p>
    <w:p>
      <w:r>
        <w:t>5. Проводить сверку оценивания по заранее объявленной выборке: первая — II квартал 2027 года, вторая — IV квартал, далее [число] раз в год (П1.3); подтверждение — протоколы методических объединений.</w:t>
      </w:r>
    </w:p>
    <w:p>
      <w:r>
        <w:t>6. Утвердить к 1 сентября 2028 года форму передачи сведений об освоенных умениях при переходах 4/5 и 9/10; подтверждение — форма и отметка о передаче сведений учителям принимающего класса.</w:t>
      </w:r>
    </w:p>
    <w:p>
      <w:pPr>
        <w:pStyle w:val="Heading3"/>
        <w:ind w:firstLine="709"/>
        <w:jc w:val="left"/>
      </w:pPr>
      <w:r>
        <w:t>4.1.3.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делает</w:t>
            </w:r>
          </w:p>
        </w:tc>
        <w:tc>
          <w:tcPr>
            <w:tcW w:type="dxa" w:w="3685"/>
            <w:shd w:fill="F0F0F0"/>
          </w:tcPr>
          <w:p>
            <w:pPr>
              <w:spacing w:before="40" w:after="60" w:line="240" w:lineRule="auto"/>
              <w:ind w:firstLine="0"/>
              <w:jc w:val="left"/>
            </w:pPr>
            <w:r>
              <w:rPr>
                <w:b/>
                <w:sz w:val="22"/>
              </w:rPr>
              <w:t>Записи, которые ведёт или получает</w:t>
            </w:r>
          </w:p>
        </w:tc>
      </w:tr>
      <w:tr>
        <w:trPr>
          <w:cantSplit/>
        </w:trPr>
        <w:tc>
          <w:tcPr>
            <w:tcW w:type="dxa" w:w="2551"/>
          </w:tcPr>
          <w:p>
            <w:pPr>
              <w:spacing w:before="40" w:after="60" w:line="240" w:lineRule="auto"/>
              <w:ind w:firstLine="0"/>
              <w:jc w:val="left"/>
            </w:pPr>
            <w:r>
              <w:rPr>
                <w:b w:val="0"/>
                <w:sz w:val="22"/>
              </w:rPr>
              <w:t>Заместитель директора по учебной работе [должность], руководитель проекта</w:t>
            </w:r>
          </w:p>
        </w:tc>
        <w:tc>
          <w:tcPr>
            <w:tcW w:type="dxa" w:w="3118"/>
          </w:tcPr>
          <w:p>
            <w:pPr>
              <w:spacing w:before="40" w:after="60" w:line="240" w:lineRule="auto"/>
              <w:ind w:firstLine="0"/>
              <w:jc w:val="left"/>
            </w:pPr>
            <w:r>
              <w:rPr>
                <w:b w:val="0"/>
                <w:sz w:val="22"/>
              </w:rPr>
              <w:t>Организует пилот, готовит проект решения о группе и перечне умений, сводит данные, докладывает рабочей группе</w:t>
            </w:r>
          </w:p>
        </w:tc>
        <w:tc>
          <w:tcPr>
            <w:tcW w:type="dxa" w:w="3685"/>
          </w:tcPr>
          <w:p>
            <w:pPr>
              <w:spacing w:before="40" w:after="60" w:line="240" w:lineRule="auto"/>
              <w:ind w:firstLine="0"/>
              <w:jc w:val="left"/>
            </w:pPr>
            <w:r>
              <w:rPr>
                <w:b w:val="0"/>
                <w:sz w:val="22"/>
              </w:rPr>
              <w:t>Сводные таблицы, годовая часть отчёта</w:t>
            </w:r>
          </w:p>
        </w:tc>
      </w:tr>
      <w:tr>
        <w:trPr>
          <w:cantSplit/>
        </w:trPr>
        <w:tc>
          <w:tcPr>
            <w:tcW w:type="dxa" w:w="2551"/>
          </w:tcPr>
          <w:p>
            <w:pPr>
              <w:spacing w:before="40" w:after="60" w:line="240" w:lineRule="auto"/>
              <w:ind w:firstLine="0"/>
              <w:jc w:val="left"/>
            </w:pPr>
            <w:r>
              <w:rPr>
                <w:b w:val="0"/>
                <w:sz w:val="22"/>
              </w:rPr>
              <w:t>Руководители методических объединений</w:t>
            </w:r>
          </w:p>
        </w:tc>
        <w:tc>
          <w:tcPr>
            <w:tcW w:type="dxa" w:w="3118"/>
          </w:tcPr>
          <w:p>
            <w:pPr>
              <w:spacing w:before="40" w:after="60" w:line="240" w:lineRule="auto"/>
              <w:ind w:firstLine="0"/>
              <w:jc w:val="left"/>
            </w:pPr>
            <w:r>
              <w:rPr>
                <w:b w:val="0"/>
                <w:sz w:val="22"/>
              </w:rPr>
              <w:t>Согласуют умения и критерии, организуют сверку оценивания</w:t>
            </w:r>
          </w:p>
        </w:tc>
        <w:tc>
          <w:tcPr>
            <w:tcW w:type="dxa" w:w="3685"/>
          </w:tcPr>
          <w:p>
            <w:pPr>
              <w:spacing w:before="40" w:after="60" w:line="240" w:lineRule="auto"/>
              <w:ind w:firstLine="0"/>
              <w:jc w:val="left"/>
            </w:pPr>
            <w:r>
              <w:rPr>
                <w:b w:val="0"/>
                <w:sz w:val="22"/>
              </w:rPr>
              <w:t>Протоколы сверки</w:t>
            </w:r>
          </w:p>
        </w:tc>
      </w:tr>
      <w:tr>
        <w:trPr>
          <w:cantSplit/>
        </w:trPr>
        <w:tc>
          <w:tcPr>
            <w:tcW w:type="dxa" w:w="2551"/>
          </w:tcPr>
          <w:p>
            <w:pPr>
              <w:spacing w:before="40" w:after="60" w:line="240" w:lineRule="auto"/>
              <w:ind w:firstLine="0"/>
              <w:jc w:val="left"/>
            </w:pPr>
            <w:r>
              <w:rPr>
                <w:b w:val="0"/>
                <w:sz w:val="22"/>
              </w:rPr>
              <w:t>Учителя-предметники группы</w:t>
            </w:r>
          </w:p>
        </w:tc>
        <w:tc>
          <w:tcPr>
            <w:tcW w:type="dxa" w:w="3118"/>
          </w:tcPr>
          <w:p>
            <w:pPr>
              <w:spacing w:before="40" w:after="60" w:line="240" w:lineRule="auto"/>
              <w:ind w:firstLine="0"/>
              <w:jc w:val="left"/>
            </w:pPr>
            <w:r>
              <w:rPr>
                <w:b w:val="0"/>
                <w:sz w:val="22"/>
              </w:rPr>
              <w:t>Разбирают работы, оказывают помощь, проводят повторную проверку</w:t>
            </w:r>
          </w:p>
        </w:tc>
        <w:tc>
          <w:tcPr>
            <w:tcW w:type="dxa" w:w="3685"/>
          </w:tcPr>
          <w:p>
            <w:pPr>
              <w:spacing w:before="40" w:after="60" w:line="240" w:lineRule="auto"/>
              <w:ind w:firstLine="0"/>
              <w:jc w:val="left"/>
            </w:pPr>
            <w:r>
              <w:rPr>
                <w:b w:val="0"/>
                <w:sz w:val="22"/>
              </w:rPr>
              <w:t>Отметки об освоении умений, планы помощи</w:t>
            </w:r>
          </w:p>
        </w:tc>
      </w:tr>
      <w:tr>
        <w:trPr>
          <w:cantSplit/>
        </w:trPr>
        <w:tc>
          <w:tcPr>
            <w:tcW w:type="dxa" w:w="2551"/>
          </w:tcPr>
          <w:p>
            <w:pPr>
              <w:spacing w:before="40" w:after="60" w:line="240" w:lineRule="auto"/>
              <w:ind w:firstLine="0"/>
              <w:jc w:val="left"/>
            </w:pPr>
            <w:r>
              <w:rPr>
                <w:b w:val="0"/>
                <w:sz w:val="22"/>
              </w:rPr>
              <w:t>Классные руководители</w:t>
            </w:r>
          </w:p>
        </w:tc>
        <w:tc>
          <w:tcPr>
            <w:tcW w:type="dxa" w:w="3118"/>
          </w:tcPr>
          <w:p>
            <w:pPr>
              <w:spacing w:before="40" w:after="60" w:line="240" w:lineRule="auto"/>
              <w:ind w:firstLine="0"/>
              <w:jc w:val="left"/>
            </w:pPr>
            <w:r>
              <w:rPr>
                <w:b w:val="0"/>
                <w:sz w:val="22"/>
              </w:rPr>
              <w:t>Согласуют план помощи с семьёй, следят за пропусками</w:t>
            </w:r>
          </w:p>
        </w:tc>
        <w:tc>
          <w:tcPr>
            <w:tcW w:type="dxa" w:w="3685"/>
          </w:tcPr>
          <w:p>
            <w:pPr>
              <w:spacing w:before="40" w:after="60" w:line="240" w:lineRule="auto"/>
              <w:ind w:firstLine="0"/>
              <w:jc w:val="left"/>
            </w:pPr>
            <w:r>
              <w:rPr>
                <w:b w:val="0"/>
                <w:sz w:val="22"/>
              </w:rPr>
              <w:t>Согласованные планы помощи</w:t>
            </w:r>
          </w:p>
        </w:tc>
      </w:tr>
      <w:tr>
        <w:trPr>
          <w:cantSplit/>
        </w:trPr>
        <w:tc>
          <w:tcPr>
            <w:tcW w:type="dxa" w:w="2551"/>
          </w:tcPr>
          <w:p>
            <w:pPr>
              <w:spacing w:before="40" w:after="60" w:line="240" w:lineRule="auto"/>
              <w:ind w:firstLine="0"/>
              <w:jc w:val="left"/>
            </w:pPr>
            <w:r>
              <w:rPr>
                <w:b w:val="0"/>
                <w:sz w:val="22"/>
              </w:rPr>
              <w:t>Учителя, принимающие класс при переходе</w:t>
            </w:r>
          </w:p>
        </w:tc>
        <w:tc>
          <w:tcPr>
            <w:tcW w:type="dxa" w:w="3118"/>
          </w:tcPr>
          <w:p>
            <w:pPr>
              <w:spacing w:before="40" w:after="60" w:line="240" w:lineRule="auto"/>
              <w:ind w:firstLine="0"/>
              <w:jc w:val="left"/>
            </w:pPr>
            <w:r>
              <w:rPr>
                <w:b w:val="0"/>
                <w:sz w:val="22"/>
              </w:rPr>
              <w:t>Получают и используют сведения об освоенных умениях</w:t>
            </w:r>
          </w:p>
        </w:tc>
        <w:tc>
          <w:tcPr>
            <w:tcW w:type="dxa" w:w="3685"/>
          </w:tcPr>
          <w:p>
            <w:pPr>
              <w:spacing w:before="40" w:after="60" w:line="240" w:lineRule="auto"/>
              <w:ind w:firstLine="0"/>
              <w:jc w:val="left"/>
            </w:pPr>
            <w:r>
              <w:rPr>
                <w:b w:val="0"/>
                <w:sz w:val="22"/>
              </w:rPr>
              <w:t>Сведения об освоенных умениях</w:t>
            </w:r>
          </w:p>
        </w:tc>
      </w:tr>
      <w:tr>
        <w:trPr>
          <w:cantSplit/>
        </w:trPr>
        <w:tc>
          <w:tcPr>
            <w:tcW w:type="dxa" w:w="2551"/>
          </w:tcPr>
          <w:p>
            <w:pPr>
              <w:spacing w:before="40" w:after="60" w:line="240" w:lineRule="auto"/>
              <w:ind w:firstLine="0"/>
              <w:jc w:val="left"/>
            </w:pPr>
            <w:r>
              <w:rPr>
                <w:b w:val="0"/>
                <w:sz w:val="22"/>
              </w:rPr>
              <w:t>Другой уполномоченный работник [должность], не собиравший данные по показателю</w:t>
            </w:r>
          </w:p>
        </w:tc>
        <w:tc>
          <w:tcPr>
            <w:tcW w:type="dxa" w:w="3118"/>
          </w:tcPr>
          <w:p>
            <w:pPr>
              <w:spacing w:before="40" w:after="60" w:line="240" w:lineRule="auto"/>
              <w:ind w:firstLine="0"/>
              <w:jc w:val="left"/>
            </w:pPr>
            <w:r>
              <w:rPr>
                <w:b w:val="0"/>
                <w:sz w:val="22"/>
              </w:rPr>
              <w:t>Выборочно сверяет значения с исходными работами</w:t>
            </w:r>
          </w:p>
        </w:tc>
        <w:tc>
          <w:tcPr>
            <w:tcW w:type="dxa" w:w="3685"/>
          </w:tcPr>
          <w:p>
            <w:pPr>
              <w:spacing w:before="40" w:after="60" w:line="240" w:lineRule="auto"/>
              <w:ind w:firstLine="0"/>
              <w:jc w:val="left"/>
            </w:pPr>
            <w:r>
              <w:rPr>
                <w:b w:val="0"/>
                <w:sz w:val="22"/>
              </w:rPr>
              <w:t>Отметка о сверке</w:t>
            </w:r>
          </w:p>
        </w:tc>
      </w:tr>
    </w:tbl>
    <w:p>
      <w:pPr>
        <w:spacing w:before="0" w:after="0" w:line="60" w:lineRule="exact"/>
      </w:pPr>
      <w:r>
        <w:rPr>
          <w:sz w:val="4"/>
        </w:rPr>
      </w:r>
    </w:p>
    <w:p>
      <w:pPr>
        <w:pStyle w:val="Heading3"/>
        <w:ind w:firstLine="709"/>
        <w:jc w:val="left"/>
      </w:pPr>
      <w:r>
        <w:t>4.1.4. Порядок реализации</w:t>
      </w:r>
    </w:p>
    <w:p>
      <w:r>
        <w:t>Группа и умения. По выводу подраздела 2.4 рабочая группа выбирает сопоставимую группу (параллель или классы, предметы) и до измерения утверждает перечень умений. В перечень входят умения конкретных предметов и класса, не более [число]. Для каждого умения записывается критерий в виде наблюдаемого действия (например, «решает задачу на ... без подсказки») и работы, по которым оно проверяется. В П1.1 «освоил все умения» означает все умения этого перечня; доля по каждому умению показывается отдельно, чтобы совокупный показатель не скрывал, где пробел. При переходе группы на следующий класс или уровень перечень пересматривается: умения пятого и девятого классов различаются.</w:t>
      </w:r>
    </w:p>
    <w:p>
      <w:r>
        <w:t>База. Учитель разбирает по заданиям работы, выполненные до начала согласованной помощи (контрольные, проверочные и практические работы первого полугодия 2026/27 учебного года, итоги в январе 2027 года), и отмечает освоение умений под кодом ученика. Перечень и критерии утверждаются до разбора, и после этого работы выборки не заменяются. Если подходящих работ нет или их задания не позволяют оценить умение, проводится диагностическая работа только по этому умению. Ключ кодов хранит классный руководитель, доступ к отметкам закрыт; в программу, отчёты и на заседания передаются только сводные результаты, отдельная база личных сведений для проекта не создаётся. Отметки можно вести в уже существующих записях школы, если в них видны те же сведения.</w:t>
      </w:r>
    </w:p>
    <w:p>
      <w:r>
        <w:t>Причина. Учитель с классным руководителем проверяют, чем вызван пробел: пропущенной темой, форматом задания, пропусками, сменой учителя или нагрузкой. Причина не выводится из самого факта низкого результата.</w:t>
      </w:r>
    </w:p>
    <w:p>
      <w:r>
        <w:t>Помощь. Ученику и семье предлагается план: какие умения, в какой форме (консультация, парная работа, материалы для самостоятельной работы, занятие в пределах нагрузки учителя), до какого срока, когда повторная проверка. Участие в плане добровольно: отказ от предложенной дополнительной формы помощи записывается без последствий и в группу П1.2 не включается, число отказавшихся указывается отдельно. Отказ не отменяет аттестацию, порядок ликвидации академической задолженности и помощь учителя в рамках урока. После получения результата объём плана ради показателя не меняется; изменение плана записывается с датой и причиной.</w:t>
      </w:r>
    </w:p>
    <w:p>
      <w:r>
        <w:t>Повторная проверка. Проводится по тем же критериям; пропустившие её учитываются отдельно и успехом не считаются. До помощи измеряются исходные результаты по умениям (П1.1); у нового процесса П1.2 до начала помощи нет исходного значения самого показателя, первое рассчитанное значение получают по итогам цикла, это результат первого цикла. Поэтому цель первого цикла вносится до начала помощи по плану (подраздел 3.6), а не перед повторной проверкой и не после её результата; П1.2 сравнивается с этой целью, а с прежним значением — со второго цикла либо при наличии сопоставимых прежних данных.</w:t>
      </w:r>
    </w:p>
    <w:p>
      <w:r>
        <w:t>Сверка оценивания. Второй проверяющий оценивает заранее отобранные работы по критериям, не зная первоначальной отметки; затем его оценка сопоставляется с первоначально выставленной оценкой. Правило выборки (объём, способ отбора, состав) объявляется до сверки; одинаковый объём выборки в разные годы не обязателен, но охват, способ отбора и состав указываются рядом с результатом. Расхождения разбираются на заседании методического объединения, формулировки критериев уточняются. Если разбор показал ошибку в оценке конкретной работы, она исправляется по действующему порядку оценивания. Методическая сверка не является кадровой процедурой и сама взысканий не влечёт; самостоятельное нарушение, если оно выявлено, рассматривается по законному порядку, который программа не отменяет.</w:t>
      </w:r>
    </w:p>
    <w:p>
      <w:r>
        <w:t>Передача сведений. Сведения об освоенных и неосвоенных умениях при переходах 4/5 и 9/10 передаются учителям, принимающим класс; характеристик личности они не содержат.</w:t>
      </w:r>
    </w:p>
    <w:p>
      <w:r>
        <w:t>Сопоставимость. Значение, измеренное в январе 2027 года по работам первого полугодия, и повторная проверка в мае 2027 года сравниваются только при том же перечне умений, критериях и составе группы; пришедшие и выбывшие ученики отмечаются. В новом учебном году для следующего набора той же параллели проводится новое базовое измерение, а для тех же детей в следующем классе действует новый перечень умений и начинается новый ряд. Результаты разных групп не выдаются за прогресс одних и тех же детей; индивидуальный прогресс показывается только у учеников, прошедших обе проверки в сопоставимых условиях. При существенном изменении состава группы ряд прерывается или значения показываются раздельно.</w:t>
      </w:r>
    </w:p>
    <w:p>
      <w:r>
        <w:t>Пилот проводится в 2027 году на одной параллели по одному-двум предметам. По его итогам рабочая группа сравнивает П1.1 с исходным значением до начала помощи, а П1.2 — с заранее установленной целью первого цикла и только при наличии сопоставимого прежнего значения — с ним, выясняет у учителей и учеников, что помогло, оценивает нагрузку в часах и записывает решение. Расширить — при подтверждённой пользе способа, достоверных данных, доступной нагрузке и подтверждённом ресурсе. Продолжить в прежнем объёме — если польза подтверждена, но расширение не обеспечено ресурсом или нагрузкой, либо если цель состоит в сохранении достигнутого уровня. Изменить — если помощь не доходит до детей. Остановить способ — если нагрузка выше доступной, а польза не подтверждена; помощь в текущей работе при этом продолжается.</w:t>
      </w:r>
    </w:p>
    <w:p>
      <w:pPr>
        <w:pStyle w:val="Heading3"/>
        <w:ind w:firstLine="709"/>
        <w:jc w:val="left"/>
      </w:pPr>
      <w:r>
        <w:t>4.1.5.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Год</w:t>
            </w:r>
          </w:p>
        </w:tc>
        <w:tc>
          <w:tcPr>
            <w:tcW w:type="dxa" w:w="3969"/>
            <w:shd w:fill="F0F0F0"/>
          </w:tcPr>
          <w:p>
            <w:pPr>
              <w:spacing w:before="40" w:after="60" w:line="240" w:lineRule="auto"/>
              <w:ind w:firstLine="0"/>
              <w:jc w:val="left"/>
            </w:pPr>
            <w:r>
              <w:rPr>
                <w:b/>
                <w:sz w:val="22"/>
              </w:rPr>
              <w:t>Веха</w:t>
            </w:r>
          </w:p>
        </w:tc>
        <w:tc>
          <w:tcPr>
            <w:tcW w:type="dxa" w:w="3231"/>
            <w:shd w:fill="F0F0F0"/>
          </w:tcPr>
          <w:p>
            <w:pPr>
              <w:spacing w:before="40" w:after="60" w:line="240" w:lineRule="auto"/>
              <w:ind w:firstLine="0"/>
              <w:jc w:val="left"/>
            </w:pPr>
            <w:r>
              <w:rPr>
                <w:b/>
                <w:sz w:val="22"/>
              </w:rPr>
              <w:t>Подтверждение</w:t>
            </w:r>
          </w:p>
        </w:tc>
      </w:tr>
      <w:tr>
        <w:trPr>
          <w:cantSplit/>
        </w:trPr>
        <w:tc>
          <w:tcPr>
            <w:tcW w:type="dxa" w:w="2154"/>
          </w:tcPr>
          <w:p>
            <w:pPr>
              <w:spacing w:before="40" w:after="60" w:line="240" w:lineRule="auto"/>
              <w:ind w:firstLine="0"/>
              <w:jc w:val="left"/>
            </w:pPr>
            <w:r>
              <w:rPr>
                <w:b w:val="0"/>
                <w:sz w:val="22"/>
              </w:rPr>
              <w:t>2027</w:t>
            </w:r>
          </w:p>
        </w:tc>
        <w:tc>
          <w:tcPr>
            <w:tcW w:type="dxa" w:w="3969"/>
          </w:tcPr>
          <w:p>
            <w:pPr>
              <w:spacing w:before="40" w:after="60" w:line="240" w:lineRule="auto"/>
              <w:ind w:firstLine="0"/>
              <w:jc w:val="left"/>
            </w:pPr>
            <w:r>
              <w:rPr>
                <w:b w:val="0"/>
                <w:sz w:val="22"/>
              </w:rPr>
              <w:t>Утверждены группа, перечень умений и критерии; измерена база до начала согласованной помощи; пилот на одной параллели; первая сверка оценивания</w:t>
            </w:r>
          </w:p>
        </w:tc>
        <w:tc>
          <w:tcPr>
            <w:tcW w:type="dxa" w:w="3231"/>
          </w:tcPr>
          <w:p>
            <w:pPr>
              <w:spacing w:before="40" w:after="60" w:line="240" w:lineRule="auto"/>
              <w:ind w:firstLine="0"/>
              <w:jc w:val="left"/>
            </w:pPr>
            <w:r>
              <w:rPr>
                <w:b w:val="0"/>
                <w:sz w:val="22"/>
              </w:rPr>
              <w:t>Решение рабочей группы, сводная таблица базы, протокол сверки</w:t>
            </w:r>
          </w:p>
        </w:tc>
      </w:tr>
      <w:tr>
        <w:trPr>
          <w:cantSplit/>
        </w:trPr>
        <w:tc>
          <w:tcPr>
            <w:tcW w:type="dxa" w:w="2154"/>
          </w:tcPr>
          <w:p>
            <w:pPr>
              <w:spacing w:before="40" w:after="60" w:line="240" w:lineRule="auto"/>
              <w:ind w:firstLine="0"/>
              <w:jc w:val="left"/>
            </w:pPr>
            <w:r>
              <w:rPr>
                <w:b w:val="0"/>
                <w:sz w:val="22"/>
              </w:rPr>
              <w:t>2028</w:t>
            </w:r>
          </w:p>
        </w:tc>
        <w:tc>
          <w:tcPr>
            <w:tcW w:type="dxa" w:w="3969"/>
          </w:tcPr>
          <w:p>
            <w:pPr>
              <w:spacing w:before="40" w:after="60" w:line="240" w:lineRule="auto"/>
              <w:ind w:firstLine="0"/>
              <w:jc w:val="left"/>
            </w:pPr>
            <w:r>
              <w:rPr>
                <w:b w:val="0"/>
                <w:sz w:val="22"/>
              </w:rPr>
              <w:t>Расширение на [параллели] после проверки ресурсов; новое базовое измерение для новых групп; форма передачи сведений при переходе 4/5; задания повышенного уровня</w:t>
            </w:r>
          </w:p>
        </w:tc>
        <w:tc>
          <w:tcPr>
            <w:tcW w:type="dxa" w:w="3231"/>
          </w:tcPr>
          <w:p>
            <w:pPr>
              <w:spacing w:before="40" w:after="60" w:line="240" w:lineRule="auto"/>
              <w:ind w:firstLine="0"/>
              <w:jc w:val="left"/>
            </w:pPr>
            <w:r>
              <w:rPr>
                <w:b w:val="0"/>
                <w:sz w:val="22"/>
              </w:rPr>
              <w:t>Перечни умений новых групп, сводные данные, отчёт</w:t>
            </w:r>
          </w:p>
        </w:tc>
      </w:tr>
      <w:tr>
        <w:trPr>
          <w:cantSplit/>
        </w:trPr>
        <w:tc>
          <w:tcPr>
            <w:tcW w:type="dxa" w:w="2154"/>
          </w:tcPr>
          <w:p>
            <w:pPr>
              <w:spacing w:before="40" w:after="60" w:line="240" w:lineRule="auto"/>
              <w:ind w:firstLine="0"/>
              <w:jc w:val="left"/>
            </w:pPr>
            <w:r>
              <w:rPr>
                <w:b w:val="0"/>
                <w:sz w:val="22"/>
              </w:rPr>
              <w:t>2029</w:t>
            </w:r>
          </w:p>
        </w:tc>
        <w:tc>
          <w:tcPr>
            <w:tcW w:type="dxa" w:w="3969"/>
          </w:tcPr>
          <w:p>
            <w:pPr>
              <w:spacing w:before="40" w:after="60" w:line="240" w:lineRule="auto"/>
              <w:ind w:firstLine="0"/>
              <w:jc w:val="left"/>
            </w:pPr>
            <w:r>
              <w:rPr>
                <w:b w:val="0"/>
                <w:sz w:val="22"/>
              </w:rPr>
              <w:t>Порядок помощи и сверки, применявшийся с 2027 года, закрепляется в локальных актах об оценивании в установленной процедуре; акты, затрагивающие права обучающихся и работников, приняты до их применения; промежуточная оценка проекта</w:t>
            </w:r>
          </w:p>
        </w:tc>
        <w:tc>
          <w:tcPr>
            <w:tcW w:type="dxa" w:w="3231"/>
          </w:tcPr>
          <w:p>
            <w:pPr>
              <w:spacing w:before="40" w:after="60" w:line="240" w:lineRule="auto"/>
              <w:ind w:firstLine="0"/>
              <w:jc w:val="left"/>
            </w:pPr>
            <w:r>
              <w:rPr>
                <w:b w:val="0"/>
                <w:sz w:val="22"/>
              </w:rPr>
              <w:t>Локальные акты, заключение</w:t>
            </w:r>
          </w:p>
        </w:tc>
      </w:tr>
      <w:tr>
        <w:trPr>
          <w:cantSplit/>
        </w:trPr>
        <w:tc>
          <w:tcPr>
            <w:tcW w:type="dxa" w:w="2154"/>
          </w:tcPr>
          <w:p>
            <w:pPr>
              <w:spacing w:before="40" w:after="60" w:line="240" w:lineRule="auto"/>
              <w:ind w:firstLine="0"/>
              <w:jc w:val="left"/>
            </w:pPr>
            <w:r>
              <w:rPr>
                <w:b w:val="0"/>
                <w:sz w:val="22"/>
              </w:rPr>
              <w:t>2030</w:t>
            </w:r>
          </w:p>
        </w:tc>
        <w:tc>
          <w:tcPr>
            <w:tcW w:type="dxa" w:w="3969"/>
          </w:tcPr>
          <w:p>
            <w:pPr>
              <w:spacing w:before="40" w:after="60" w:line="240" w:lineRule="auto"/>
              <w:ind w:firstLine="0"/>
              <w:jc w:val="left"/>
            </w:pPr>
            <w:r>
              <w:rPr>
                <w:b w:val="0"/>
                <w:sz w:val="22"/>
              </w:rPr>
              <w:t>Проверено, сохраняется ли результат без усилий проекта; для работы, которую вёл один работник, оформлены передача знаний и замещение; повторные измерения идут по прежнему перечню умений, а его сокращение до тех умений, что дают решения, начинает новый ряд</w:t>
            </w:r>
          </w:p>
        </w:tc>
        <w:tc>
          <w:tcPr>
            <w:tcW w:type="dxa" w:w="3231"/>
          </w:tcPr>
          <w:p>
            <w:pPr>
              <w:spacing w:before="40" w:after="60" w:line="240" w:lineRule="auto"/>
              <w:ind w:firstLine="0"/>
              <w:jc w:val="left"/>
            </w:pPr>
            <w:r>
              <w:rPr>
                <w:b w:val="0"/>
                <w:sz w:val="22"/>
              </w:rPr>
              <w:t>Повторные измерения, протокол</w:t>
            </w:r>
          </w:p>
        </w:tc>
      </w:tr>
      <w:tr>
        <w:trPr>
          <w:cantSplit/>
        </w:trPr>
        <w:tc>
          <w:tcPr>
            <w:tcW w:type="dxa" w:w="2154"/>
          </w:tcPr>
          <w:p>
            <w:pPr>
              <w:spacing w:before="40" w:after="60" w:line="240" w:lineRule="auto"/>
              <w:ind w:firstLine="0"/>
              <w:jc w:val="left"/>
            </w:pPr>
            <w:r>
              <w:rPr>
                <w:b w:val="0"/>
                <w:sz w:val="22"/>
              </w:rPr>
              <w:t>2031</w:t>
            </w:r>
          </w:p>
        </w:tc>
        <w:tc>
          <w:tcPr>
            <w:tcW w:type="dxa" w:w="3969"/>
          </w:tcPr>
          <w:p>
            <w:pPr>
              <w:spacing w:before="40" w:after="60" w:line="240" w:lineRule="auto"/>
              <w:ind w:firstLine="0"/>
              <w:jc w:val="left"/>
            </w:pPr>
            <w:r>
              <w:rPr>
                <w:b w:val="0"/>
                <w:sz w:val="22"/>
              </w:rPr>
              <w:t>Итоговый анализ; решение, что остаётся текущей работой, а что требует нового проекта</w:t>
            </w:r>
          </w:p>
        </w:tc>
        <w:tc>
          <w:tcPr>
            <w:tcW w:type="dxa" w:w="3231"/>
          </w:tcPr>
          <w:p>
            <w:pPr>
              <w:spacing w:before="40" w:after="60" w:line="240" w:lineRule="auto"/>
              <w:ind w:firstLine="0"/>
              <w:jc w:val="left"/>
            </w:pPr>
            <w:r>
              <w:rPr>
                <w:b w:val="0"/>
                <w:sz w:val="22"/>
              </w:rPr>
              <w:t>Итоговый отчёт</w:t>
            </w:r>
          </w:p>
        </w:tc>
      </w:tr>
    </w:tbl>
    <w:p>
      <w:pPr>
        <w:spacing w:before="0" w:after="0" w:line="60" w:lineRule="exact"/>
      </w:pPr>
      <w:r>
        <w:rPr>
          <w:sz w:val="4"/>
        </w:rPr>
      </w:r>
    </w:p>
    <w:p>
      <w:pPr>
        <w:pStyle w:val="Heading3"/>
        <w:ind w:firstLine="709"/>
        <w:jc w:val="left"/>
      </w:pPr>
      <w:r>
        <w:t>4.1.6.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Срок</w:t>
            </w:r>
          </w:p>
        </w:tc>
        <w:tc>
          <w:tcPr>
            <w:tcW w:type="dxa" w:w="3628"/>
            <w:shd w:fill="F0F0F0"/>
          </w:tcPr>
          <w:p>
            <w:pPr>
              <w:spacing w:before="40" w:after="60" w:line="240" w:lineRule="auto"/>
              <w:ind w:firstLine="0"/>
              <w:jc w:val="left"/>
            </w:pPr>
            <w:r>
              <w:rPr>
                <w:b/>
                <w:sz w:val="22"/>
              </w:rPr>
              <w:t>Действие</w:t>
            </w:r>
          </w:p>
        </w:tc>
        <w:tc>
          <w:tcPr>
            <w:tcW w:type="dxa" w:w="2381"/>
            <w:shd w:fill="F0F0F0"/>
          </w:tcPr>
          <w:p>
            <w:pPr>
              <w:spacing w:before="40" w:after="60" w:line="240" w:lineRule="auto"/>
              <w:ind w:firstLine="0"/>
              <w:jc w:val="left"/>
            </w:pPr>
            <w:r>
              <w:rPr>
                <w:b/>
                <w:sz w:val="22"/>
              </w:rPr>
              <w:t>Ответственный</w:t>
            </w:r>
          </w:p>
        </w:tc>
        <w:tc>
          <w:tcPr>
            <w:tcW w:type="dxa" w:w="2098"/>
            <w:shd w:fill="F0F0F0"/>
          </w:tcPr>
          <w:p>
            <w:pPr>
              <w:spacing w:before="40" w:after="60" w:line="240" w:lineRule="auto"/>
              <w:ind w:firstLine="0"/>
              <w:jc w:val="left"/>
            </w:pPr>
            <w:r>
              <w:rPr>
                <w:b/>
                <w:sz w:val="22"/>
              </w:rPr>
              <w:t>Результат и условие ресурса</w:t>
            </w:r>
          </w:p>
        </w:tc>
      </w:tr>
      <w:tr>
        <w:trPr>
          <w:cantSplit/>
        </w:trPr>
        <w:tc>
          <w:tcPr>
            <w:tcW w:type="dxa" w:w="1247"/>
          </w:tcPr>
          <w:p>
            <w:pPr>
              <w:spacing w:before="40" w:after="60" w:line="240" w:lineRule="auto"/>
              <w:ind w:firstLine="0"/>
              <w:jc w:val="left"/>
            </w:pPr>
            <w:r>
              <w:rPr>
                <w:b w:val="0"/>
                <w:sz w:val="22"/>
              </w:rPr>
              <w:t>I квартал</w:t>
            </w:r>
          </w:p>
        </w:tc>
        <w:tc>
          <w:tcPr>
            <w:tcW w:type="dxa" w:w="3628"/>
          </w:tcPr>
          <w:p>
            <w:pPr>
              <w:spacing w:before="40" w:after="60" w:line="240" w:lineRule="auto"/>
              <w:ind w:firstLine="0"/>
              <w:jc w:val="left"/>
            </w:pPr>
            <w:r>
              <w:rPr>
                <w:b w:val="0"/>
                <w:sz w:val="22"/>
              </w:rPr>
              <w:t>Решение о запуске проекта; выбор группы; перечень умений и критериев; измерение базы по работам первого полугодия 2026/27 учебного года</w:t>
            </w:r>
          </w:p>
        </w:tc>
        <w:tc>
          <w:tcPr>
            <w:tcW w:type="dxa" w:w="2381"/>
          </w:tcPr>
          <w:p>
            <w:pPr>
              <w:spacing w:before="40" w:after="60" w:line="240" w:lineRule="auto"/>
              <w:ind w:firstLine="0"/>
              <w:jc w:val="left"/>
            </w:pPr>
            <w:r>
              <w:rPr>
                <w:b w:val="0"/>
                <w:sz w:val="22"/>
              </w:rPr>
              <w:t>Руководитель проекта; руководители МО</w:t>
            </w:r>
          </w:p>
        </w:tc>
        <w:tc>
          <w:tcPr>
            <w:tcW w:type="dxa" w:w="2098"/>
          </w:tcPr>
          <w:p>
            <w:pPr>
              <w:spacing w:before="40" w:after="60" w:line="240" w:lineRule="auto"/>
              <w:ind w:firstLine="0"/>
              <w:jc w:val="left"/>
            </w:pPr>
            <w:r>
              <w:rPr>
                <w:b w:val="0"/>
                <w:sz w:val="22"/>
              </w:rPr>
              <w:t>Перечень умений, рабочая таблица базы; время учителей в пределах нагрузки</w:t>
            </w:r>
          </w:p>
        </w:tc>
      </w:tr>
      <w:tr>
        <w:trPr>
          <w:cantSplit/>
        </w:trPr>
        <w:tc>
          <w:tcPr>
            <w:tcW w:type="dxa" w:w="1247"/>
          </w:tcPr>
          <w:p>
            <w:pPr>
              <w:spacing w:before="40" w:after="60" w:line="240" w:lineRule="auto"/>
              <w:ind w:firstLine="0"/>
              <w:jc w:val="left"/>
            </w:pPr>
            <w:r>
              <w:rPr>
                <w:b w:val="0"/>
                <w:sz w:val="22"/>
              </w:rPr>
              <w:t>II квартал</w:t>
            </w:r>
          </w:p>
        </w:tc>
        <w:tc>
          <w:tcPr>
            <w:tcW w:type="dxa" w:w="3628"/>
          </w:tcPr>
          <w:p>
            <w:pPr>
              <w:spacing w:before="40" w:after="60" w:line="240" w:lineRule="auto"/>
              <w:ind w:firstLine="0"/>
              <w:jc w:val="left"/>
            </w:pPr>
            <w:r>
              <w:rPr>
                <w:b w:val="0"/>
                <w:sz w:val="22"/>
              </w:rPr>
              <w:t>Анализ причин; согласование планов помощи с семьями; помощь; повторная проверка в мае; первая сверка оценивания</w:t>
            </w:r>
          </w:p>
        </w:tc>
        <w:tc>
          <w:tcPr>
            <w:tcW w:type="dxa" w:w="2381"/>
          </w:tcPr>
          <w:p>
            <w:pPr>
              <w:spacing w:before="40" w:after="60" w:line="240" w:lineRule="auto"/>
              <w:ind w:firstLine="0"/>
              <w:jc w:val="left"/>
            </w:pPr>
            <w:r>
              <w:rPr>
                <w:b w:val="0"/>
                <w:sz w:val="22"/>
              </w:rPr>
              <w:t>Учителя; классные руководители</w:t>
            </w:r>
          </w:p>
        </w:tc>
        <w:tc>
          <w:tcPr>
            <w:tcW w:type="dxa" w:w="2098"/>
          </w:tcPr>
          <w:p>
            <w:pPr>
              <w:spacing w:before="40" w:after="60" w:line="240" w:lineRule="auto"/>
              <w:ind w:firstLine="0"/>
              <w:jc w:val="left"/>
            </w:pPr>
            <w:r>
              <w:rPr>
                <w:b w:val="0"/>
                <w:sz w:val="22"/>
              </w:rPr>
              <w:t>Планы помощи, итоги повторной проверки; дополнительная работа сверх нагрузки — после оформления по подразделу 3.5 и при подтверждённом источнике оплаты</w:t>
            </w:r>
          </w:p>
        </w:tc>
      </w:tr>
      <w:tr>
        <w:trPr>
          <w:cantSplit/>
        </w:trPr>
        <w:tc>
          <w:tcPr>
            <w:tcW w:type="dxa" w:w="1247"/>
          </w:tcPr>
          <w:p>
            <w:pPr>
              <w:spacing w:before="40" w:after="60" w:line="240" w:lineRule="auto"/>
              <w:ind w:firstLine="0"/>
              <w:jc w:val="left"/>
            </w:pPr>
            <w:r>
              <w:rPr>
                <w:b w:val="0"/>
                <w:sz w:val="22"/>
              </w:rPr>
              <w:t>III квартал</w:t>
            </w:r>
          </w:p>
        </w:tc>
        <w:tc>
          <w:tcPr>
            <w:tcW w:type="dxa" w:w="3628"/>
          </w:tcPr>
          <w:p>
            <w:pPr>
              <w:spacing w:before="40" w:after="60" w:line="240" w:lineRule="auto"/>
              <w:ind w:firstLine="0"/>
              <w:jc w:val="left"/>
            </w:pPr>
            <w:r>
              <w:rPr>
                <w:b w:val="0"/>
                <w:sz w:val="22"/>
              </w:rPr>
              <w:t>Итоги пилота; решение рабочей группы; проверка ресурсов на 2028 год</w:t>
            </w:r>
          </w:p>
        </w:tc>
        <w:tc>
          <w:tcPr>
            <w:tcW w:type="dxa" w:w="2381"/>
          </w:tcPr>
          <w:p>
            <w:pPr>
              <w:spacing w:before="40" w:after="60" w:line="240" w:lineRule="auto"/>
              <w:ind w:firstLine="0"/>
              <w:jc w:val="left"/>
            </w:pPr>
            <w:r>
              <w:rPr>
                <w:b w:val="0"/>
                <w:sz w:val="22"/>
              </w:rPr>
              <w:t>Руководитель проекта</w:t>
            </w:r>
          </w:p>
        </w:tc>
        <w:tc>
          <w:tcPr>
            <w:tcW w:type="dxa" w:w="2098"/>
          </w:tcPr>
          <w:p>
            <w:pPr>
              <w:spacing w:before="40" w:after="60" w:line="240" w:lineRule="auto"/>
              <w:ind w:firstLine="0"/>
              <w:jc w:val="left"/>
            </w:pPr>
            <w:r>
              <w:rPr>
                <w:b w:val="0"/>
                <w:sz w:val="22"/>
              </w:rPr>
              <w:t>Протокол с решением; расширение — после заключения о ресурсах (подраздел 5.9)</w:t>
            </w:r>
          </w:p>
        </w:tc>
      </w:tr>
      <w:tr>
        <w:trPr>
          <w:cantSplit/>
        </w:trPr>
        <w:tc>
          <w:tcPr>
            <w:tcW w:type="dxa" w:w="1247"/>
          </w:tcPr>
          <w:p>
            <w:pPr>
              <w:spacing w:before="40" w:after="60" w:line="240" w:lineRule="auto"/>
              <w:ind w:firstLine="0"/>
              <w:jc w:val="left"/>
            </w:pPr>
            <w:r>
              <w:rPr>
                <w:b w:val="0"/>
                <w:sz w:val="22"/>
              </w:rPr>
              <w:t>IV квартал</w:t>
            </w:r>
          </w:p>
        </w:tc>
        <w:tc>
          <w:tcPr>
            <w:tcW w:type="dxa" w:w="3628"/>
          </w:tcPr>
          <w:p>
            <w:pPr>
              <w:spacing w:before="40" w:after="60" w:line="240" w:lineRule="auto"/>
              <w:ind w:firstLine="0"/>
              <w:jc w:val="left"/>
            </w:pPr>
            <w:r>
              <w:rPr>
                <w:b w:val="0"/>
                <w:sz w:val="22"/>
              </w:rPr>
              <w:t>Помощь в новом учебном году; новое базовое измерение для новых групп; вторая сверка; подготовка формы передачи сведений; годовая часть отчёта</w:t>
            </w:r>
          </w:p>
        </w:tc>
        <w:tc>
          <w:tcPr>
            <w:tcW w:type="dxa" w:w="2381"/>
          </w:tcPr>
          <w:p>
            <w:pPr>
              <w:spacing w:before="40" w:after="60" w:line="240" w:lineRule="auto"/>
              <w:ind w:firstLine="0"/>
              <w:jc w:val="left"/>
            </w:pPr>
            <w:r>
              <w:rPr>
                <w:b w:val="0"/>
                <w:sz w:val="22"/>
              </w:rPr>
              <w:t>Руководитель проекта; руководители МО</w:t>
            </w:r>
          </w:p>
        </w:tc>
        <w:tc>
          <w:tcPr>
            <w:tcW w:type="dxa" w:w="2098"/>
          </w:tcPr>
          <w:p>
            <w:pPr>
              <w:spacing w:before="40" w:after="60" w:line="240" w:lineRule="auto"/>
              <w:ind w:firstLine="0"/>
              <w:jc w:val="left"/>
            </w:pPr>
            <w:r>
              <w:rPr>
                <w:b w:val="0"/>
                <w:sz w:val="22"/>
              </w:rPr>
              <w:t>Отчёт за 2027 год</w:t>
            </w:r>
          </w:p>
        </w:tc>
      </w:tr>
    </w:tbl>
    <w:p>
      <w:pPr>
        <w:spacing w:before="0" w:after="0" w:line="60" w:lineRule="exact"/>
      </w:pPr>
      <w:r>
        <w:rPr>
          <w:sz w:val="4"/>
        </w:rPr>
      </w:r>
    </w:p>
    <w:p>
      <w:pPr>
        <w:pStyle w:val="Heading3"/>
        <w:ind w:firstLine="709"/>
        <w:jc w:val="left"/>
      </w:pPr>
      <w:r>
        <w:t>4.1.7.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Код</w:t>
            </w:r>
          </w:p>
        </w:tc>
        <w:tc>
          <w:tcPr>
            <w:tcW w:type="dxa" w:w="6633"/>
            <w:shd w:fill="F0F0F0"/>
          </w:tcPr>
          <w:p>
            <w:pPr>
              <w:spacing w:before="40" w:after="60" w:line="240" w:lineRule="auto"/>
              <w:ind w:firstLine="0"/>
              <w:jc w:val="left"/>
            </w:pPr>
            <w:r>
              <w:rPr>
                <w:b/>
                <w:sz w:val="22"/>
              </w:rPr>
              <w:t>Определение</w:t>
            </w:r>
          </w:p>
        </w:tc>
      </w:tr>
      <w:tr>
        <w:trPr>
          <w:cantSplit/>
        </w:trPr>
        <w:tc>
          <w:tcPr>
            <w:tcW w:type="dxa" w:w="2721"/>
          </w:tcPr>
          <w:p>
            <w:pPr>
              <w:spacing w:before="40" w:after="60" w:line="240" w:lineRule="auto"/>
              <w:ind w:firstLine="0"/>
              <w:jc w:val="left"/>
            </w:pPr>
            <w:r>
              <w:rPr>
                <w:b w:val="0"/>
                <w:sz w:val="22"/>
              </w:rPr>
              <w:t>П1.1</w:t>
            </w:r>
          </w:p>
        </w:tc>
        <w:tc>
          <w:tcPr>
            <w:tcW w:type="dxa" w:w="6633"/>
          </w:tcPr>
          <w:p>
            <w:pPr>
              <w:spacing w:before="40" w:after="60" w:line="240" w:lineRule="auto"/>
              <w:ind w:firstLine="0"/>
              <w:jc w:val="left"/>
            </w:pPr>
            <w:r>
              <w:rPr>
                <w:b w:val="0"/>
                <w:sz w:val="22"/>
              </w:rPr>
              <w:t>Доля учащихся выбранной сопоставимой группы, освоивших все умения заранее утверждённого перечня по утверждённым критериям. Записываются числитель, знаменатель, перечень умений и дата; доля по каждому умению показывается отдельно; итоговая отметка не используется</w:t>
            </w:r>
          </w:p>
        </w:tc>
      </w:tr>
      <w:tr>
        <w:trPr>
          <w:cantSplit/>
        </w:trPr>
        <w:tc>
          <w:tcPr>
            <w:tcW w:type="dxa" w:w="2721"/>
          </w:tcPr>
          <w:p>
            <w:pPr>
              <w:spacing w:before="40" w:after="60" w:line="240" w:lineRule="auto"/>
              <w:ind w:firstLine="0"/>
              <w:jc w:val="left"/>
            </w:pPr>
            <w:r>
              <w:rPr>
                <w:b w:val="0"/>
                <w:sz w:val="22"/>
              </w:rPr>
              <w:t>П1.2</w:t>
            </w:r>
          </w:p>
        </w:tc>
        <w:tc>
          <w:tcPr>
            <w:tcW w:type="dxa" w:w="6633"/>
          </w:tcPr>
          <w:p>
            <w:pPr>
              <w:spacing w:before="40" w:after="60" w:line="240" w:lineRule="auto"/>
              <w:ind w:firstLine="0"/>
              <w:jc w:val="left"/>
            </w:pPr>
            <w:r>
              <w:rPr>
                <w:b w:val="0"/>
                <w:sz w:val="22"/>
              </w:rPr>
              <w:t>Доля учащихся с согласованным планом помощи, срок повторной проверки которого наступил в периоде, у которых при повторной проверке по тем же критериям освоено больше умений плана, чем при первой. Пропустившие повторную проверку остаются в знаменателе и успехом не считаются; планы с будущим сроком повторной проверки в расчёт периода не входят и неудачей не считаются. Если сопоставимых прежних данных нет, первое значение — результат первого цикла</w:t>
            </w:r>
          </w:p>
        </w:tc>
      </w:tr>
      <w:tr>
        <w:trPr>
          <w:cantSplit/>
        </w:trPr>
        <w:tc>
          <w:tcPr>
            <w:tcW w:type="dxa" w:w="2721"/>
          </w:tcPr>
          <w:p>
            <w:pPr>
              <w:spacing w:before="40" w:after="60" w:line="240" w:lineRule="auto"/>
              <w:ind w:firstLine="0"/>
              <w:jc w:val="left"/>
            </w:pPr>
            <w:r>
              <w:rPr>
                <w:b w:val="0"/>
                <w:sz w:val="22"/>
              </w:rPr>
              <w:t>П1.3</w:t>
            </w:r>
          </w:p>
        </w:tc>
        <w:tc>
          <w:tcPr>
            <w:tcW w:type="dxa" w:w="6633"/>
          </w:tcPr>
          <w:p>
            <w:pPr>
              <w:spacing w:before="40" w:after="60" w:line="240" w:lineRule="auto"/>
              <w:ind w:firstLine="0"/>
              <w:jc w:val="left"/>
            </w:pPr>
            <w:r>
              <w:rPr>
                <w:b w:val="0"/>
                <w:sz w:val="22"/>
              </w:rPr>
              <w:t>Доля работ заранее объявленной выборки, у которых первоначально выставленная оценка совпала с оценкой, выставленной при методической сверке по утверждённым критериям проверяющим, не знавшим первоначальной оценки. Допустимое расхождение возможно только если оно установлено самим критерием до сверки; совпадение «в пределах одного уровня» без такого основания совпадением не считается. Результат не используется как наказание</w:t>
            </w:r>
          </w:p>
        </w:tc>
      </w:tr>
    </w:tbl>
    <w:p>
      <w:pPr>
        <w:spacing w:before="0" w:after="0" w:line="60" w:lineRule="exact"/>
      </w:pPr>
      <w:r>
        <w:rPr>
          <w:sz w:val="4"/>
        </w:rPr>
      </w:r>
    </w:p>
    <w:p>
      <w:pPr>
        <w:pStyle w:val="Heading3"/>
        <w:ind w:firstLine="709"/>
        <w:jc w:val="left"/>
      </w:pPr>
      <w:r>
        <w:t>4.1.8. Ресурсы, нагрузка и риски</w:t>
      </w:r>
    </w:p>
    <w:p>
      <w:r>
        <w:t>Проект использует действующие работы, рабочее время учителей в пределах нагрузки и методические объединения. Трудозатраты и ресурсы каждого действия (разбор работ, помощь, повторная проверка, сверка, подготовка заданий) учитываются в расчёте раздела 5. Перед поручением работы проверяются трудовая функция, объём и режим (подраздел 3.5). Дополнительная работа, в том числе по той же должности, — например дополнительные занятия, проверка и сверка сверх нагрузки, — оформляется до начала: согласие работника, содержание, срок, оплата. Оплата фактически выполняемой дополнительной работы не зависит от членства в рабочей группе. Объём работы измеряется в часах и сопоставляется с нагрузкой работника (подраздел 5.3).</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Риск</w:t>
            </w:r>
          </w:p>
        </w:tc>
        <w:tc>
          <w:tcPr>
            <w:tcW w:type="dxa" w:w="6633"/>
            <w:shd w:fill="F0F0F0"/>
          </w:tcPr>
          <w:p>
            <w:pPr>
              <w:spacing w:before="40" w:after="60" w:line="240" w:lineRule="auto"/>
              <w:ind w:firstLine="0"/>
              <w:jc w:val="left"/>
            </w:pPr>
            <w:r>
              <w:rPr>
                <w:b/>
                <w:sz w:val="22"/>
              </w:rPr>
              <w:t>Действие при наступлении</w:t>
            </w:r>
          </w:p>
        </w:tc>
      </w:tr>
      <w:tr>
        <w:trPr>
          <w:cantSplit/>
        </w:trPr>
        <w:tc>
          <w:tcPr>
            <w:tcW w:type="dxa" w:w="2721"/>
          </w:tcPr>
          <w:p>
            <w:pPr>
              <w:spacing w:before="40" w:after="60" w:line="240" w:lineRule="auto"/>
              <w:ind w:firstLine="0"/>
              <w:jc w:val="left"/>
            </w:pPr>
            <w:r>
              <w:rPr>
                <w:b w:val="0"/>
                <w:sz w:val="22"/>
              </w:rPr>
              <w:t>Семьи не принимают помощь или она неудобна по времени</w:t>
            </w:r>
          </w:p>
        </w:tc>
        <w:tc>
          <w:tcPr>
            <w:tcW w:type="dxa" w:w="6633"/>
          </w:tcPr>
          <w:p>
            <w:pPr>
              <w:spacing w:before="40" w:after="60" w:line="240" w:lineRule="auto"/>
              <w:ind w:firstLine="0"/>
              <w:jc w:val="left"/>
            </w:pPr>
            <w:r>
              <w:rPr>
                <w:b w:val="0"/>
                <w:sz w:val="22"/>
              </w:rPr>
              <w:t>Изменить форму или время, не принуждать; проверить, понятно ли предложение (проект 4.8)</w:t>
            </w:r>
          </w:p>
        </w:tc>
      </w:tr>
      <w:tr>
        <w:trPr>
          <w:cantSplit/>
        </w:trPr>
        <w:tc>
          <w:tcPr>
            <w:tcW w:type="dxa" w:w="2721"/>
          </w:tcPr>
          <w:p>
            <w:pPr>
              <w:spacing w:before="40" w:after="60" w:line="240" w:lineRule="auto"/>
              <w:ind w:firstLine="0"/>
              <w:jc w:val="left"/>
            </w:pPr>
            <w:r>
              <w:rPr>
                <w:b w:val="0"/>
                <w:sz w:val="22"/>
              </w:rPr>
              <w:t>Давление на отметки или подбор работ ради показателя</w:t>
            </w:r>
          </w:p>
        </w:tc>
        <w:tc>
          <w:tcPr>
            <w:tcW w:type="dxa" w:w="6633"/>
          </w:tcPr>
          <w:p>
            <w:pPr>
              <w:spacing w:before="40" w:after="60" w:line="240" w:lineRule="auto"/>
              <w:ind w:firstLine="0"/>
              <w:jc w:val="left"/>
            </w:pPr>
            <w:r>
              <w:rPr>
                <w:b w:val="0"/>
                <w:sz w:val="22"/>
              </w:rPr>
              <w:t>Зафиксировать нарушение порядка измерения, значение пометить недостоверным; разобрать на МО. Отметки под показатель не подгоняются, а выявленная ошибка оценивания исправляется по действующему порядку оценивания</w:t>
            </w:r>
          </w:p>
        </w:tc>
      </w:tr>
      <w:tr>
        <w:trPr>
          <w:cantSplit/>
        </w:trPr>
        <w:tc>
          <w:tcPr>
            <w:tcW w:type="dxa" w:w="2721"/>
          </w:tcPr>
          <w:p>
            <w:pPr>
              <w:spacing w:before="40" w:after="60" w:line="240" w:lineRule="auto"/>
              <w:ind w:firstLine="0"/>
              <w:jc w:val="left"/>
            </w:pPr>
            <w:r>
              <w:rPr>
                <w:b w:val="0"/>
                <w:sz w:val="22"/>
              </w:rPr>
              <w:t>Нагрузка учителей выше доступной</w:t>
            </w:r>
          </w:p>
        </w:tc>
        <w:tc>
          <w:tcPr>
            <w:tcW w:type="dxa" w:w="6633"/>
          </w:tcPr>
          <w:p>
            <w:pPr>
              <w:spacing w:before="40" w:after="60" w:line="240" w:lineRule="auto"/>
              <w:ind w:firstLine="0"/>
              <w:jc w:val="left"/>
            </w:pPr>
            <w:r>
              <w:rPr>
                <w:b w:val="0"/>
                <w:sz w:val="22"/>
              </w:rPr>
              <w:t>Сократить перечень умений или предметов для следующего цикла (с новым рядом); не расширять проект</w:t>
            </w:r>
          </w:p>
        </w:tc>
      </w:tr>
      <w:tr>
        <w:trPr>
          <w:cantSplit/>
        </w:trPr>
        <w:tc>
          <w:tcPr>
            <w:tcW w:type="dxa" w:w="2721"/>
          </w:tcPr>
          <w:p>
            <w:pPr>
              <w:spacing w:before="40" w:after="60" w:line="240" w:lineRule="auto"/>
              <w:ind w:firstLine="0"/>
              <w:jc w:val="left"/>
            </w:pPr>
            <w:r>
              <w:rPr>
                <w:b w:val="0"/>
                <w:sz w:val="22"/>
              </w:rPr>
              <w:t>Группа настолько мала, что по ней можно узнать отдельных детей</w:t>
            </w:r>
          </w:p>
        </w:tc>
        <w:tc>
          <w:tcPr>
            <w:tcW w:type="dxa" w:w="6633"/>
          </w:tcPr>
          <w:p>
            <w:pPr>
              <w:spacing w:before="40" w:after="60" w:line="240" w:lineRule="auto"/>
              <w:ind w:firstLine="0"/>
              <w:jc w:val="left"/>
            </w:pPr>
            <w:r>
              <w:rPr>
                <w:b w:val="0"/>
                <w:sz w:val="22"/>
              </w:rPr>
              <w:t>Не публиковать значения; для внутреннего анализа объединить периоды или параллели по сопоставимым данным и расчёту, соответствующему показателю</w:t>
            </w:r>
          </w:p>
        </w:tc>
      </w:tr>
      <w:tr>
        <w:trPr>
          <w:cantSplit/>
        </w:trPr>
        <w:tc>
          <w:tcPr>
            <w:tcW w:type="dxa" w:w="2721"/>
          </w:tcPr>
          <w:p>
            <w:pPr>
              <w:spacing w:before="40" w:after="60" w:line="240" w:lineRule="auto"/>
              <w:ind w:firstLine="0"/>
              <w:jc w:val="left"/>
            </w:pPr>
            <w:r>
              <w:rPr>
                <w:b w:val="0"/>
                <w:sz w:val="22"/>
              </w:rPr>
              <w:t>Состав группы существенно изменился</w:t>
            </w:r>
          </w:p>
        </w:tc>
        <w:tc>
          <w:tcPr>
            <w:tcW w:type="dxa" w:w="6633"/>
          </w:tcPr>
          <w:p>
            <w:pPr>
              <w:spacing w:before="40" w:after="60" w:line="240" w:lineRule="auto"/>
              <w:ind w:firstLine="0"/>
              <w:jc w:val="left"/>
            </w:pPr>
            <w:r>
              <w:rPr>
                <w:b w:val="0"/>
                <w:sz w:val="22"/>
              </w:rPr>
              <w:t>Записать изменение рядом со значением; начать новую базу или показывать значения раздельно (подраздел 3.6)</w:t>
            </w:r>
          </w:p>
        </w:tc>
      </w:tr>
    </w:tbl>
    <w:p>
      <w:pPr>
        <w:spacing w:before="0" w:after="0" w:line="60" w:lineRule="exact"/>
      </w:pPr>
      <w:r>
        <w:rPr>
          <w:sz w:val="4"/>
        </w:rPr>
      </w:r>
    </w:p>
    <w:p>
      <w:pPr>
        <w:pStyle w:val="Heading3"/>
        <w:ind w:firstLine="709"/>
        <w:jc w:val="left"/>
      </w:pPr>
      <w:r>
        <w:t>4.1.9. Результат, проверка и представление</w:t>
      </w:r>
    </w:p>
    <w:p>
      <w:r>
        <w:t>Результат для учащихся и школы: учащиеся группы осваивают больше проверяемых умений; помощь назначается до выставления итоговой отметки и доходит до детей; оценивание применяет утверждённые критерии. Это показывают П1.1–П1.3 в сопоставимых рядах и повторные измерения. Подтверждающие записи — перечень умений и критериев, рабочие таблицы освоения, планы помощи, протоколы сверки, порядок, закреплённый в локальных актах. Они подтверждают результат, но им не являются.</w:t>
      </w:r>
    </w:p>
    <w:p>
      <w:r>
        <w:t>Выборочную сверку значений с исходными работами проводит другой уполномоченный работник (заместитель директора или руководитель МО), не собиравший данные по соответствующему показателю. Руководитель проекта представляет итоги рабочей группе ежегодно, директору — в годовом управленческом отчёте, педагогическому совету и учредителю — в сводном виде.</w:t>
      </w:r>
    </w:p>
    <w:p>
      <w:pPr>
        <w:pStyle w:val="Heading2"/>
        <w:pageBreakBefore/>
        <w:ind w:firstLine="709"/>
        <w:jc w:val="left"/>
      </w:pPr>
      <w:bookmarkStart w:id="5" w:name="section_5"/>
      <w:r>
        <w:t>4.2. Осознанный выбор профиля и дальнейшего обучения</w:t>
      </w:r>
      <w:bookmarkEnd w:id="5"/>
    </w:p>
    <w:p>
      <w:pPr>
        <w:pStyle w:val="Heading3"/>
        <w:ind w:firstLine="709"/>
        <w:jc w:val="left"/>
      </w:pPr>
      <w:r>
        <w:t>4.2.1. Обоснование задачи</w:t>
      </w:r>
    </w:p>
    <w:p>
      <w:r>
        <w:t>Проект опирается на строки «Переходы 4/5 и 9/10» и «Запросы и возможность профилей» подраздела 2.3. Профиль, электив или профессиональная проба объявляются семьям только после подтверждения условий: учитель, часы, кабинет, оборудование, партнёр, источник оплаты. Профиль, обещанный раньше ресурсов, разрушает доверие и вынуждает менять расписание в середине года.</w:t>
      </w:r>
    </w:p>
    <w:p>
      <w:r>
        <w:t>Проект не обязывает ученика выбирать определённую траекторию и не рекламирует профессии. Школа не отвечает за выбор семьи и не обещает поступление. Индивидуальный учебный план применяется в реально реализуемой соответствующей образовательной программе независимо от того, есть ли в школе среднее общее образование. Если среднего общего образования в школе нет, она не обещает ученику продолжение на уровне, которого у неё нет, а сопровождает выбор дальнейшего обучения: сообщает об организациях и программах, где ученик может продолжить образование. Сетевая форма применяется при выполнении необходимых условий и наличии договора с организацией-партнёром; она не заменяет отсутствующего партнёра или профиль. При выводе «недостаток данных» первым шагом собираются запросы учащихся и семей и сведения о выпускниках.</w:t>
      </w:r>
    </w:p>
    <w:p>
      <w:pPr>
        <w:pStyle w:val="Heading3"/>
        <w:ind w:firstLine="709"/>
        <w:jc w:val="left"/>
      </w:pPr>
      <w:r>
        <w:t>4.2.2. Цель и задачи</w:t>
      </w:r>
    </w:p>
    <w:p>
      <w:r>
        <w:t>Цель: к концу 2031 года ученики целевой параллели [8 или 9 класс] имеют обоснованный план следующего шага обучения (если ученик не определился, в плане записаны конкретный вопрос или проба и срок), а школа объявляет только те профильные и элективные предложения, кадровые и материальные условия которых подтверждены.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40" w:after="60" w:line="240" w:lineRule="auto"/>
              <w:ind w:firstLine="0"/>
              <w:jc w:val="left"/>
            </w:pPr>
            <w:r>
              <w:rPr>
                <w:b/>
                <w:sz w:val="22"/>
              </w:rPr>
              <w:t>Показатель</w:t>
            </w:r>
          </w:p>
        </w:tc>
        <w:tc>
          <w:tcPr>
            <w:tcW w:type="dxa" w:w="3402"/>
            <w:shd w:fill="F0F0F0"/>
          </w:tcPr>
          <w:p>
            <w:pPr>
              <w:spacing w:before="40" w:after="60" w:line="240" w:lineRule="auto"/>
              <w:ind w:firstLine="0"/>
              <w:jc w:val="left"/>
            </w:pPr>
            <w:r>
              <w:rPr>
                <w:b/>
                <w:sz w:val="22"/>
              </w:rPr>
              <w:t>Результат к концу 2031 года</w:t>
            </w:r>
          </w:p>
        </w:tc>
        <w:tc>
          <w:tcPr>
            <w:tcW w:type="dxa" w:w="2268"/>
            <w:shd w:fill="F0F0F0"/>
          </w:tcPr>
          <w:p>
            <w:pPr>
              <w:spacing w:before="40" w:after="60" w:line="240" w:lineRule="auto"/>
              <w:ind w:firstLine="0"/>
              <w:jc w:val="left"/>
            </w:pPr>
            <w:r>
              <w:rPr>
                <w:b/>
                <w:sz w:val="22"/>
              </w:rPr>
              <w:t>Срок и расчёт</w:t>
            </w:r>
          </w:p>
        </w:tc>
        <w:tc>
          <w:tcPr>
            <w:tcW w:type="dxa" w:w="2268"/>
            <w:shd w:fill="F0F0F0"/>
          </w:tcPr>
          <w:p>
            <w:pPr>
              <w:spacing w:before="40" w:after="60" w:line="240" w:lineRule="auto"/>
              <w:ind w:firstLine="0"/>
              <w:jc w:val="left"/>
            </w:pPr>
            <w:r>
              <w:rPr>
                <w:b/>
                <w:sz w:val="22"/>
              </w:rPr>
              <w:t>Чем подтверждается</w:t>
            </w:r>
          </w:p>
        </w:tc>
      </w:tr>
      <w:tr>
        <w:trPr>
          <w:cantSplit/>
        </w:trPr>
        <w:tc>
          <w:tcPr>
            <w:tcW w:type="dxa" w:w="1417"/>
          </w:tcPr>
          <w:p>
            <w:pPr>
              <w:spacing w:before="40" w:after="60" w:line="240" w:lineRule="auto"/>
              <w:ind w:firstLine="0"/>
              <w:jc w:val="left"/>
            </w:pPr>
            <w:r>
              <w:rPr>
                <w:b w:val="0"/>
                <w:sz w:val="22"/>
              </w:rPr>
              <w:t>П2.1</w:t>
            </w:r>
          </w:p>
        </w:tc>
        <w:tc>
          <w:tcPr>
            <w:tcW w:type="dxa" w:w="3402"/>
          </w:tcPr>
          <w:p>
            <w:pPr>
              <w:spacing w:before="40" w:after="60" w:line="240" w:lineRule="auto"/>
              <w:ind w:firstLine="0"/>
              <w:jc w:val="left"/>
            </w:pPr>
            <w:r>
              <w:rPr>
                <w:b w:val="0"/>
                <w:sz w:val="22"/>
              </w:rPr>
              <w:t>Не менее [целевое значение П2.1 на 2031 год, %] учеников целевой параллели имеют план, где названы рассматриваемые варианты, то, что нужно для каждого, ближайший шаг и срок пересмотра; у не определившегося ученика ближайший шаг — конкретный вопрос или проба со сроком</w:t>
            </w:r>
          </w:p>
        </w:tc>
        <w:tc>
          <w:tcPr>
            <w:tcW w:type="dxa" w:w="2268"/>
          </w:tcPr>
          <w:p>
            <w:pPr>
              <w:spacing w:before="40" w:after="60" w:line="240" w:lineRule="auto"/>
              <w:ind w:firstLine="0"/>
              <w:jc w:val="left"/>
            </w:pPr>
            <w:r>
              <w:rPr>
                <w:b w:val="0"/>
                <w:sz w:val="22"/>
              </w:rPr>
              <w:t>Измерение 2031 года по паспорту П2.1. Цель вносится до начала составления планов в параллели: после исходного значения, если сопоставимые данные есть, иначе как цель первого цикла</w:t>
            </w:r>
          </w:p>
        </w:tc>
        <w:tc>
          <w:tcPr>
            <w:tcW w:type="dxa" w:w="2268"/>
          </w:tcPr>
          <w:p>
            <w:pPr>
              <w:spacing w:before="40" w:after="60" w:line="240" w:lineRule="auto"/>
              <w:ind w:firstLine="0"/>
              <w:jc w:val="left"/>
            </w:pPr>
            <w:r>
              <w:rPr>
                <w:b w:val="0"/>
                <w:sz w:val="22"/>
              </w:rPr>
              <w:t>Закрытые отметки классных руководителей, выборочная сверка с планами с согласия учеников</w:t>
            </w:r>
          </w:p>
        </w:tc>
      </w:tr>
      <w:tr>
        <w:trPr>
          <w:cantSplit/>
        </w:trPr>
        <w:tc>
          <w:tcPr>
            <w:tcW w:type="dxa" w:w="1417"/>
          </w:tcPr>
          <w:p>
            <w:pPr>
              <w:spacing w:before="40" w:after="60" w:line="240" w:lineRule="auto"/>
              <w:ind w:firstLine="0"/>
              <w:jc w:val="left"/>
            </w:pPr>
            <w:r>
              <w:rPr>
                <w:b w:val="0"/>
                <w:sz w:val="22"/>
              </w:rPr>
              <w:t>П2.2</w:t>
            </w:r>
          </w:p>
        </w:tc>
        <w:tc>
          <w:tcPr>
            <w:tcW w:type="dxa" w:w="3402"/>
          </w:tcPr>
          <w:p>
            <w:pPr>
              <w:spacing w:before="40" w:after="60" w:line="240" w:lineRule="auto"/>
              <w:ind w:firstLine="0"/>
              <w:jc w:val="left"/>
            </w:pPr>
            <w:r>
              <w:rPr>
                <w:b w:val="0"/>
                <w:sz w:val="22"/>
              </w:rPr>
              <w:t>Не менее [целевое значение П2.2 на 2031 год, %] участий в завершённых профессиональных пробах 2031 года сопровождены содержательной рефлексией</w:t>
            </w:r>
          </w:p>
        </w:tc>
        <w:tc>
          <w:tcPr>
            <w:tcW w:type="dxa" w:w="2268"/>
          </w:tcPr>
          <w:p>
            <w:pPr>
              <w:spacing w:before="40" w:after="60" w:line="240" w:lineRule="auto"/>
              <w:ind w:firstLine="0"/>
              <w:jc w:val="left"/>
            </w:pPr>
            <w:r>
              <w:rPr>
                <w:b w:val="0"/>
                <w:sz w:val="22"/>
              </w:rPr>
              <w:t>Календарный год 2031, значение считается после 31 декабря. Цель первого цикла вносится до первой пробы</w:t>
            </w:r>
          </w:p>
        </w:tc>
        <w:tc>
          <w:tcPr>
            <w:tcW w:type="dxa" w:w="2268"/>
          </w:tcPr>
          <w:p>
            <w:pPr>
              <w:spacing w:before="40" w:after="60" w:line="240" w:lineRule="auto"/>
              <w:ind w:firstLine="0"/>
              <w:jc w:val="left"/>
            </w:pPr>
            <w:r>
              <w:rPr>
                <w:b w:val="0"/>
                <w:sz w:val="22"/>
              </w:rPr>
              <w:t>Списки участия, обезличенная сводка рефлексий по единым критериям</w:t>
            </w:r>
          </w:p>
        </w:tc>
      </w:tr>
      <w:tr>
        <w:trPr>
          <w:cantSplit/>
        </w:trPr>
        <w:tc>
          <w:tcPr>
            <w:tcW w:type="dxa" w:w="1417"/>
          </w:tcPr>
          <w:p>
            <w:pPr>
              <w:spacing w:before="40" w:after="60" w:line="240" w:lineRule="auto"/>
              <w:ind w:firstLine="0"/>
              <w:jc w:val="left"/>
            </w:pPr>
            <w:r>
              <w:rPr>
                <w:b w:val="0"/>
                <w:sz w:val="22"/>
              </w:rPr>
              <w:t>П2.3</w:t>
            </w:r>
          </w:p>
        </w:tc>
        <w:tc>
          <w:tcPr>
            <w:tcW w:type="dxa" w:w="3402"/>
          </w:tcPr>
          <w:p>
            <w:pPr>
              <w:spacing w:before="40" w:after="60" w:line="240" w:lineRule="auto"/>
              <w:ind w:firstLine="0"/>
              <w:jc w:val="left"/>
            </w:pPr>
            <w:r>
              <w:rPr>
                <w:b w:val="0"/>
                <w:sz w:val="22"/>
              </w:rPr>
              <w:t>Условия подтверждены документально до даты информирования семей у 100 % предложений, объявленных в 2031 году. Предложение с неподтверждённым условием семьям не объявляется (пункт 4.2.4); если предложений не было, значение — «не применяется в периоде», а не успех. Это собственное правило проекта, а не федеральная норма</w:t>
            </w:r>
          </w:p>
        </w:tc>
        <w:tc>
          <w:tcPr>
            <w:tcW w:type="dxa" w:w="2268"/>
          </w:tcPr>
          <w:p>
            <w:pPr>
              <w:spacing w:before="40" w:after="60" w:line="240" w:lineRule="auto"/>
              <w:ind w:firstLine="0"/>
              <w:jc w:val="left"/>
            </w:pPr>
            <w:r>
              <w:rPr>
                <w:b w:val="0"/>
                <w:sz w:val="22"/>
              </w:rPr>
              <w:t>Дата информирования семей 2031 года по паспорту П2.3. Цель установлена правилом проекта без базы до первого информирования семей</w:t>
            </w:r>
          </w:p>
        </w:tc>
        <w:tc>
          <w:tcPr>
            <w:tcW w:type="dxa" w:w="2268"/>
          </w:tcPr>
          <w:p>
            <w:pPr>
              <w:spacing w:before="40" w:after="60" w:line="240" w:lineRule="auto"/>
              <w:ind w:firstLine="0"/>
              <w:jc w:val="left"/>
            </w:pPr>
            <w:r>
              <w:rPr>
                <w:b w:val="0"/>
                <w:sz w:val="22"/>
              </w:rPr>
              <w:t>Сводная таблица условий, перечень, утверждённый директором</w:t>
            </w:r>
          </w:p>
        </w:tc>
      </w:tr>
    </w:tbl>
    <w:p>
      <w:pPr>
        <w:spacing w:before="0" w:after="0" w:line="60" w:lineRule="exact"/>
      </w:pPr>
      <w:r>
        <w:rPr>
          <w:sz w:val="4"/>
        </w:rPr>
      </w:r>
    </w:p>
    <w:p>
      <w:r>
        <w:t>Диагностическая задача. Руководитель проекта к [дата, I квартал 2027 года] проводит опрос учащихся и семей целевой параллели, собирает заявления и сведения о выпускниках и составляет сводную таблицу условий действующих предложений. Результат — свод запросов без фамилий и перечень предложений с подтверждениями; задача оценивается по этому результату и сроку. Цель П2.1 вносится до начала составления планов: по исходному значению, если есть сопоставимые данные о планах, иначе как цель первого цикла по ресурсу и обязательствам (подраздел 3.6). Правило 100 % по П2.3 диагностики не ждёт.</w:t>
      </w:r>
    </w:p>
    <w:p>
      <w:r>
        <w:t>Значимость и достижимость. Цель решает задачу, установленную по строкам «Переходы 4/5 и 9/10» и «Запросы и возможность профилей» подраздела 2.3: [дефицит по данным школы: доля учеников без плана, предложения без подтверждённых условий; запись Ф1]. Достижимость проверяется расчётом: [число] часов классных руководителей на беседы и составление планов ([число] учеников параллели × [число] часов); [число] часов ответственного за профессиональную ориентацию; число проб и мест по письменным подтверждениям партнёров, а при их отказе — проба силами школы; помещения; деньги — оплата проб и транспорт только при подтверждённом источнике (подраздел 5.6). Ресурс на 2027 год подтверждается заключением (подраздел 5.9); на 2028–2031 годы он остаётся прогнозом и подтверждается ежегодно.</w:t>
      </w:r>
    </w:p>
    <w:p>
      <w:pPr>
        <w:keepNext/>
      </w:pPr>
      <w:r>
        <w:t>Задачи:</w:t>
      </w:r>
    </w:p>
    <w:p>
      <w:r>
        <w:t>1. Выявить запросы учащихся и семей и сопоставить их с возможностями школы: свод запросов без фамилий к [дата, I квартал 2027 года]; подтверждение — свод и сводка условий.</w:t>
      </w:r>
    </w:p>
    <w:p>
      <w:r>
        <w:t>2. Подтвердить кадровые и материальные условия каждого предложения до информирования семей: сводная таблица условий к [дата, II квартал 2027 года], перечень предложений утверждён директором до информирования в сентябре (П2.3).</w:t>
      </w:r>
    </w:p>
    <w:p>
      <w:r>
        <w:t>3. Организовать добровольные профессиональные пробы на подтверждённых условиях: [число] проб в IV квартале 2027 года с письменным подтверждением партнёра или силами школы; подтверждение — списки участия (П2.2).</w:t>
      </w:r>
    </w:p>
    <w:p>
      <w:r>
        <w:t>4. Помочь ученикам составить план следующего шага: форма плана и критерии рефлексии готовы в III квартале 2027 года; планы пилотной группы составлены в IV квартале 2027 года, во всей целевой параллели — в 2028 году (П2.1).</w:t>
      </w:r>
    </w:p>
    <w:p>
      <w:r>
        <w:t>5. Определить действия школы, если в ней нет СОО, нужного профиля или партнёра: перечень организаций и программ для продолжения обучения и запасной вариант каждой пробы к [дата]; ответственный — руководитель проекта.</w:t>
      </w:r>
    </w:p>
    <w:p>
      <w:r>
        <w:t>6. Оценить пробы по рефлексиям и отзывам классных руководителей и решить об их расширении: решение в протоколе по итогам пилота в IV квартале 2027 года, далее ежегодно.</w:t>
      </w:r>
    </w:p>
    <w:p>
      <w:pPr>
        <w:pStyle w:val="Heading3"/>
        <w:pageBreakBefore/>
        <w:ind w:firstLine="709"/>
        <w:jc w:val="left"/>
      </w:pPr>
      <w:r>
        <w:t>4.2.3.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делает</w:t>
            </w:r>
          </w:p>
        </w:tc>
        <w:tc>
          <w:tcPr>
            <w:tcW w:type="dxa" w:w="3685"/>
            <w:shd w:fill="F0F0F0"/>
          </w:tcPr>
          <w:p>
            <w:pPr>
              <w:spacing w:before="40" w:after="60" w:line="240" w:lineRule="auto"/>
              <w:ind w:firstLine="0"/>
              <w:jc w:val="left"/>
            </w:pPr>
            <w:r>
              <w:rPr>
                <w:b/>
                <w:sz w:val="22"/>
              </w:rPr>
              <w:t>Записи, которые ведёт или получает</w:t>
            </w:r>
          </w:p>
        </w:tc>
      </w:tr>
      <w:tr>
        <w:trPr>
          <w:cantSplit/>
        </w:trPr>
        <w:tc>
          <w:tcPr>
            <w:tcW w:type="dxa" w:w="2551"/>
          </w:tcPr>
          <w:p>
            <w:pPr>
              <w:spacing w:before="40" w:after="60" w:line="240" w:lineRule="auto"/>
              <w:ind w:firstLine="0"/>
              <w:jc w:val="left"/>
            </w:pPr>
            <w:r>
              <w:rPr>
                <w:b w:val="0"/>
                <w:sz w:val="22"/>
              </w:rPr>
              <w:t>Заместитель директора по учебной работе [должность], руководитель проекта</w:t>
            </w:r>
          </w:p>
        </w:tc>
        <w:tc>
          <w:tcPr>
            <w:tcW w:type="dxa" w:w="3118"/>
          </w:tcPr>
          <w:p>
            <w:pPr>
              <w:spacing w:before="40" w:after="60" w:line="240" w:lineRule="auto"/>
              <w:ind w:firstLine="0"/>
              <w:jc w:val="left"/>
            </w:pPr>
            <w:r>
              <w:rPr>
                <w:b w:val="0"/>
                <w:sz w:val="22"/>
              </w:rPr>
              <w:t>Проверяет условия предложений и учебный план, готовит перечень предложений для утверждения директором</w:t>
            </w:r>
          </w:p>
        </w:tc>
        <w:tc>
          <w:tcPr>
            <w:tcW w:type="dxa" w:w="3685"/>
          </w:tcPr>
          <w:p>
            <w:pPr>
              <w:spacing w:before="40" w:after="60" w:line="240" w:lineRule="auto"/>
              <w:ind w:firstLine="0"/>
              <w:jc w:val="left"/>
            </w:pPr>
            <w:r>
              <w:rPr>
                <w:b w:val="0"/>
                <w:sz w:val="22"/>
              </w:rPr>
              <w:t>Сводка условий по предложениям, перечень предложений</w:t>
            </w:r>
          </w:p>
        </w:tc>
      </w:tr>
      <w:tr>
        <w:trPr>
          <w:cantSplit/>
        </w:trPr>
        <w:tc>
          <w:tcPr>
            <w:tcW w:type="dxa" w:w="2551"/>
          </w:tcPr>
          <w:p>
            <w:pPr>
              <w:spacing w:before="40" w:after="60" w:line="240" w:lineRule="auto"/>
              <w:ind w:firstLine="0"/>
              <w:jc w:val="left"/>
            </w:pPr>
            <w:r>
              <w:rPr>
                <w:b w:val="0"/>
                <w:sz w:val="22"/>
              </w:rPr>
              <w:t>Ответственный за профессиональную ориентацию [должность]</w:t>
            </w:r>
          </w:p>
        </w:tc>
        <w:tc>
          <w:tcPr>
            <w:tcW w:type="dxa" w:w="3118"/>
          </w:tcPr>
          <w:p>
            <w:pPr>
              <w:spacing w:before="40" w:after="60" w:line="240" w:lineRule="auto"/>
              <w:ind w:firstLine="0"/>
              <w:jc w:val="left"/>
            </w:pPr>
            <w:r>
              <w:rPr>
                <w:b w:val="0"/>
                <w:sz w:val="22"/>
              </w:rPr>
              <w:t>Готовит пробы, проекты соглашений с партнёрами, сводку рефлексий</w:t>
            </w:r>
          </w:p>
        </w:tc>
        <w:tc>
          <w:tcPr>
            <w:tcW w:type="dxa" w:w="3685"/>
          </w:tcPr>
          <w:p>
            <w:pPr>
              <w:spacing w:before="40" w:after="60" w:line="240" w:lineRule="auto"/>
              <w:ind w:firstLine="0"/>
              <w:jc w:val="left"/>
            </w:pPr>
            <w:r>
              <w:rPr>
                <w:b w:val="0"/>
                <w:sz w:val="22"/>
              </w:rPr>
              <w:t>Соглашения, расписание проб, сводка</w:t>
            </w:r>
          </w:p>
        </w:tc>
      </w:tr>
      <w:tr>
        <w:trPr>
          <w:cantSplit/>
        </w:trPr>
        <w:tc>
          <w:tcPr>
            <w:tcW w:type="dxa" w:w="2551"/>
          </w:tcPr>
          <w:p>
            <w:pPr>
              <w:spacing w:before="40" w:after="60" w:line="240" w:lineRule="auto"/>
              <w:ind w:firstLine="0"/>
              <w:jc w:val="left"/>
            </w:pPr>
            <w:r>
              <w:rPr>
                <w:b w:val="0"/>
                <w:sz w:val="22"/>
              </w:rPr>
              <w:t>Классные руководители целевой параллели</w:t>
            </w:r>
          </w:p>
        </w:tc>
        <w:tc>
          <w:tcPr>
            <w:tcW w:type="dxa" w:w="3118"/>
          </w:tcPr>
          <w:p>
            <w:pPr>
              <w:spacing w:before="40" w:after="60" w:line="240" w:lineRule="auto"/>
              <w:ind w:firstLine="0"/>
              <w:jc w:val="left"/>
            </w:pPr>
            <w:r>
              <w:rPr>
                <w:b w:val="0"/>
                <w:sz w:val="22"/>
              </w:rPr>
              <w:t>Беседуют с учениками и семьями, помогают составить план следующего шага, отмечают его признаки в закрытой записи</w:t>
            </w:r>
          </w:p>
        </w:tc>
        <w:tc>
          <w:tcPr>
            <w:tcW w:type="dxa" w:w="3685"/>
          </w:tcPr>
          <w:p>
            <w:pPr>
              <w:spacing w:before="40" w:after="60" w:line="240" w:lineRule="auto"/>
              <w:ind w:firstLine="0"/>
              <w:jc w:val="left"/>
            </w:pPr>
            <w:r>
              <w:rPr>
                <w:b w:val="0"/>
                <w:sz w:val="22"/>
              </w:rPr>
              <w:t>План (у ученика), отметка о признаках плана</w:t>
            </w:r>
          </w:p>
        </w:tc>
      </w:tr>
      <w:tr>
        <w:trPr>
          <w:cantSplit/>
        </w:trPr>
        <w:tc>
          <w:tcPr>
            <w:tcW w:type="dxa" w:w="2551"/>
          </w:tcPr>
          <w:p>
            <w:pPr>
              <w:spacing w:before="40" w:after="60" w:line="240" w:lineRule="auto"/>
              <w:ind w:firstLine="0"/>
              <w:jc w:val="left"/>
            </w:pPr>
            <w:r>
              <w:rPr>
                <w:b w:val="0"/>
                <w:sz w:val="22"/>
              </w:rPr>
              <w:t>Учителя элективов</w:t>
            </w:r>
          </w:p>
        </w:tc>
        <w:tc>
          <w:tcPr>
            <w:tcW w:type="dxa" w:w="3118"/>
          </w:tcPr>
          <w:p>
            <w:pPr>
              <w:spacing w:before="40" w:after="60" w:line="240" w:lineRule="auto"/>
              <w:ind w:firstLine="0"/>
              <w:jc w:val="left"/>
            </w:pPr>
            <w:r>
              <w:rPr>
                <w:b w:val="0"/>
                <w:sz w:val="22"/>
              </w:rPr>
              <w:t>Определяют, что нужно для предложения</w:t>
            </w:r>
          </w:p>
        </w:tc>
        <w:tc>
          <w:tcPr>
            <w:tcW w:type="dxa" w:w="3685"/>
          </w:tcPr>
          <w:p>
            <w:pPr>
              <w:spacing w:before="40" w:after="60" w:line="240" w:lineRule="auto"/>
              <w:ind w:firstLine="0"/>
              <w:jc w:val="left"/>
            </w:pPr>
            <w:r>
              <w:rPr>
                <w:b w:val="0"/>
                <w:sz w:val="22"/>
              </w:rPr>
              <w:t>Данные сводки условий</w:t>
            </w:r>
          </w:p>
        </w:tc>
      </w:tr>
      <w:tr>
        <w:trPr>
          <w:cantSplit/>
        </w:trPr>
        <w:tc>
          <w:tcPr>
            <w:tcW w:type="dxa" w:w="2551"/>
          </w:tcPr>
          <w:p>
            <w:pPr>
              <w:spacing w:before="40" w:after="60" w:line="240" w:lineRule="auto"/>
              <w:ind w:firstLine="0"/>
              <w:jc w:val="left"/>
            </w:pPr>
            <w:r>
              <w:rPr>
                <w:b w:val="0"/>
                <w:sz w:val="22"/>
              </w:rPr>
              <w:t>Партнёры</w:t>
            </w:r>
          </w:p>
        </w:tc>
        <w:tc>
          <w:tcPr>
            <w:tcW w:type="dxa" w:w="3118"/>
          </w:tcPr>
          <w:p>
            <w:pPr>
              <w:spacing w:before="40" w:after="60" w:line="240" w:lineRule="auto"/>
              <w:ind w:firstLine="0"/>
              <w:jc w:val="left"/>
            </w:pPr>
            <w:r>
              <w:rPr>
                <w:b w:val="0"/>
                <w:sz w:val="22"/>
              </w:rPr>
              <w:t>По письменному соглашению проводят пробы</w:t>
            </w:r>
          </w:p>
        </w:tc>
        <w:tc>
          <w:tcPr>
            <w:tcW w:type="dxa" w:w="3685"/>
          </w:tcPr>
          <w:p>
            <w:pPr>
              <w:spacing w:before="40" w:after="60" w:line="240" w:lineRule="auto"/>
              <w:ind w:firstLine="0"/>
              <w:jc w:val="left"/>
            </w:pPr>
            <w:r>
              <w:rPr>
                <w:b w:val="0"/>
                <w:sz w:val="22"/>
              </w:rPr>
              <w:t>Подтверждение содержания, места, времени, сопровождения</w:t>
            </w:r>
          </w:p>
        </w:tc>
      </w:tr>
      <w:tr>
        <w:trPr>
          <w:cantSplit/>
        </w:trPr>
        <w:tc>
          <w:tcPr>
            <w:tcW w:type="dxa" w:w="2551"/>
          </w:tcPr>
          <w:p>
            <w:pPr>
              <w:spacing w:before="40" w:after="60" w:line="240" w:lineRule="auto"/>
              <w:ind w:firstLine="0"/>
              <w:jc w:val="left"/>
            </w:pPr>
            <w:r>
              <w:rPr>
                <w:b w:val="0"/>
                <w:sz w:val="22"/>
              </w:rPr>
              <w:t>Другой уполномоченный работник [должность], не собиравший данные по показателю</w:t>
            </w:r>
          </w:p>
        </w:tc>
        <w:tc>
          <w:tcPr>
            <w:tcW w:type="dxa" w:w="3118"/>
          </w:tcPr>
          <w:p>
            <w:pPr>
              <w:spacing w:before="40" w:after="60" w:line="240" w:lineRule="auto"/>
              <w:ind w:firstLine="0"/>
              <w:jc w:val="left"/>
            </w:pPr>
            <w:r>
              <w:rPr>
                <w:b w:val="0"/>
                <w:sz w:val="22"/>
              </w:rPr>
              <w:t>Выборочно сверяет значения с документами</w:t>
            </w:r>
          </w:p>
        </w:tc>
        <w:tc>
          <w:tcPr>
            <w:tcW w:type="dxa" w:w="3685"/>
          </w:tcPr>
          <w:p>
            <w:pPr>
              <w:spacing w:before="40" w:after="60" w:line="240" w:lineRule="auto"/>
              <w:ind w:firstLine="0"/>
              <w:jc w:val="left"/>
            </w:pPr>
            <w:r>
              <w:rPr>
                <w:b w:val="0"/>
                <w:sz w:val="22"/>
              </w:rPr>
              <w:t>Отметка о сверке</w:t>
            </w:r>
          </w:p>
        </w:tc>
      </w:tr>
    </w:tbl>
    <w:p>
      <w:pPr>
        <w:spacing w:before="0" w:after="0" w:line="60" w:lineRule="exact"/>
      </w:pPr>
      <w:r>
        <w:rPr>
          <w:sz w:val="4"/>
        </w:rPr>
      </w:r>
    </w:p>
    <w:p>
      <w:pPr>
        <w:pStyle w:val="Heading3"/>
        <w:ind w:firstLine="709"/>
        <w:jc w:val="left"/>
      </w:pPr>
      <w:r>
        <w:t>4.2.4. Порядок реализации</w:t>
      </w:r>
    </w:p>
    <w:p>
      <w:r>
        <w:t>Сбор запросов. Проводится добровольный опрос учащихся целевой параллели и семей; учитываются заявления и обращения; собираются сведения о том, куда продолжили обучение выпускники 9 классов, если школа ими располагает. Результаты сводятся без фамилий.</w:t>
      </w:r>
    </w:p>
    <w:p>
      <w:r>
        <w:t>Условия предложений. На каждое возможное предложение записываются учитель, часы, кабинет и оборудование, минимальное число желающих, источник оплаты, партнёр. Записи ведутся одной сводной таблицей, отдельный приказ на каждое предложение не нужен. Директор утверждает перечень предложений, у которых подтверждены все условия. Предложение с неподтверждённым условием семьям не объявляется; запрос остаётся в сводке с пометкой о недостающем условии. Если условие перестало выполняться после объявления и на предложение уже записаны ученики или приняты обязательства, оно не снимается простым исключением из перечня: директор в установленном порядке решает вопрос с предложением альтернативы записавшимся ученикам и информирует семьи. Так определяется П2.3.</w:t>
      </w:r>
    </w:p>
    <w:p>
      <w:r>
        <w:t>Пробы. Партнёр письменно подтверждает содержание, место, время, сопровождение и безопасность. Школа не передаёт партнёру персональные данные без правового основания, реклама партнёра не допускается. Участие добровольно, отказ последствий не имеет. Если партнёра нет, пробу проводит школа своими силами при наличии условий. Встреча с представителем профессии и разбор материалов полезны, но пробой не являются: они проводятся как самостоятельные мероприятия, не заменяют пробу и в П2.2 не учитываются.</w:t>
      </w:r>
    </w:p>
    <w:p>
      <w:r>
        <w:t>Рефлексия. После завершённой пробы участник по желанию пишет короткую рефлексию по единым критериям: что делал, что узнал о занятии, что хочет проверить дальше. Рефлексия считается содержательной, если на каждый из трёх вопросов есть конкретный ответ (действие, наблюдение, следующий шаг); это проверяет ответственный за профориентацию, число листов показателем не является. Единица учёта — участие одного ученика в одной завершённой пробе. Проба считается завершённой, если состоялась в запланированном объёме; несостоявшиеся пробы в расчёт не входят, их число показывается отдельно. Не написавшие рефлексию остаются в знаменателе и показываются отдельной строкой. Рефлексии обезличиваются в сводке и отметкой не оцениваются.</w:t>
      </w:r>
    </w:p>
    <w:p>
      <w:r>
        <w:t>План следующего шага. Ученик вместе с классным руководителем и семьёй записывает, какие варианты он рассматривает (профиль в школе, индивидуальный учебный план в реализуемой программе, сетевая форма при выполненных условиях, другая организация, профессиональное образование), что нужно для каждого, какой ближайший шаг и когда план будет пересмотрен. План считается обоснованным, если в нём есть все четыре признака: варианты, условия для каждого, ближайший шаг и срок пересмотра. Ученик вправе не определиться: тогда ближайшим шагом записывается конкретный вопрос, который нужно выяснить, или проба и срок, к которому это будет сделано; записи «сбор сведений» без вопроса и срока недостаточно. План не обязывает поступать. Один экземпляр остаётся у ученика; в школе классный руководитель в закрытой записи отмечает, есть ли признаки плана. Текст плана не изымается и не публикуется, в сводку идёт только доля. Другой уполномоченный работник сверяет отметки с планами выборочно, с согласия ученика; если согласия нет, проверяется порядок отметки, а не текст плана.</w:t>
      </w:r>
    </w:p>
    <w:p>
      <w:r>
        <w:t>Пилот проводится в 2027 году в одном классе или параллели с одной-двумя пробами. Оценка эффекта: П2.1–П2.3, рефлексии, отзывы классных руководителей и учеников, нагрузка в часах. Решение записывается в протоколе. Расширить — если планы составляются без перегрузки, условия подтверждены, а польза способа видна по данным. Продолжить в прежнем объёме — если польза подтверждена, но ресурс или нагрузка расширения не позволяют. Изменить — если рефлексии показывают формальность проб. Остановить пробу, для которой нет подтверждённого партнёра или ресурса; это не отменяет сопровождения выбора, которое школа ведёт в текущей работе.</w:t>
      </w:r>
    </w:p>
    <w:p>
      <w:pPr>
        <w:pStyle w:val="Heading3"/>
        <w:ind w:firstLine="709"/>
        <w:jc w:val="left"/>
      </w:pPr>
      <w:r>
        <w:t>4.2.5.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Год</w:t>
            </w:r>
          </w:p>
        </w:tc>
        <w:tc>
          <w:tcPr>
            <w:tcW w:type="dxa" w:w="3969"/>
            <w:shd w:fill="F0F0F0"/>
          </w:tcPr>
          <w:p>
            <w:pPr>
              <w:spacing w:before="40" w:after="60" w:line="240" w:lineRule="auto"/>
              <w:ind w:firstLine="0"/>
              <w:jc w:val="left"/>
            </w:pPr>
            <w:r>
              <w:rPr>
                <w:b/>
                <w:sz w:val="22"/>
              </w:rPr>
              <w:t>Веха</w:t>
            </w:r>
          </w:p>
        </w:tc>
        <w:tc>
          <w:tcPr>
            <w:tcW w:type="dxa" w:w="3231"/>
            <w:shd w:fill="F0F0F0"/>
          </w:tcPr>
          <w:p>
            <w:pPr>
              <w:spacing w:before="40" w:after="60" w:line="240" w:lineRule="auto"/>
              <w:ind w:firstLine="0"/>
              <w:jc w:val="left"/>
            </w:pPr>
            <w:r>
              <w:rPr>
                <w:b/>
                <w:sz w:val="22"/>
              </w:rPr>
              <w:t>Подтверждение</w:t>
            </w:r>
          </w:p>
        </w:tc>
      </w:tr>
      <w:tr>
        <w:trPr>
          <w:cantSplit/>
        </w:trPr>
        <w:tc>
          <w:tcPr>
            <w:tcW w:type="dxa" w:w="2154"/>
          </w:tcPr>
          <w:p>
            <w:pPr>
              <w:spacing w:before="40" w:after="60" w:line="240" w:lineRule="auto"/>
              <w:ind w:firstLine="0"/>
              <w:jc w:val="left"/>
            </w:pPr>
            <w:r>
              <w:rPr>
                <w:b w:val="0"/>
                <w:sz w:val="22"/>
              </w:rPr>
              <w:t>2027</w:t>
            </w:r>
          </w:p>
        </w:tc>
        <w:tc>
          <w:tcPr>
            <w:tcW w:type="dxa" w:w="3969"/>
          </w:tcPr>
          <w:p>
            <w:pPr>
              <w:spacing w:before="40" w:after="60" w:line="240" w:lineRule="auto"/>
              <w:ind w:firstLine="0"/>
              <w:jc w:val="left"/>
            </w:pPr>
            <w:r>
              <w:rPr>
                <w:b w:val="0"/>
                <w:sz w:val="22"/>
              </w:rPr>
              <w:t>Собраны запросы; составлена сводка условий; утверждён перечень подтверждённых предложений; пилот плана шага и одной-двух проб</w:t>
            </w:r>
          </w:p>
        </w:tc>
        <w:tc>
          <w:tcPr>
            <w:tcW w:type="dxa" w:w="3231"/>
          </w:tcPr>
          <w:p>
            <w:pPr>
              <w:spacing w:before="40" w:after="60" w:line="240" w:lineRule="auto"/>
              <w:ind w:firstLine="0"/>
              <w:jc w:val="left"/>
            </w:pPr>
            <w:r>
              <w:rPr>
                <w:b w:val="0"/>
                <w:sz w:val="22"/>
              </w:rPr>
              <w:t>Свод запросов, перечень, протокол решения</w:t>
            </w:r>
          </w:p>
        </w:tc>
      </w:tr>
      <w:tr>
        <w:trPr>
          <w:cantSplit/>
        </w:trPr>
        <w:tc>
          <w:tcPr>
            <w:tcW w:type="dxa" w:w="2154"/>
          </w:tcPr>
          <w:p>
            <w:pPr>
              <w:spacing w:before="40" w:after="60" w:line="240" w:lineRule="auto"/>
              <w:ind w:firstLine="0"/>
              <w:jc w:val="left"/>
            </w:pPr>
            <w:r>
              <w:rPr>
                <w:b w:val="0"/>
                <w:sz w:val="22"/>
              </w:rPr>
              <w:t>2028</w:t>
            </w:r>
          </w:p>
        </w:tc>
        <w:tc>
          <w:tcPr>
            <w:tcW w:type="dxa" w:w="3969"/>
          </w:tcPr>
          <w:p>
            <w:pPr>
              <w:spacing w:before="40" w:after="60" w:line="240" w:lineRule="auto"/>
              <w:ind w:firstLine="0"/>
              <w:jc w:val="left"/>
            </w:pPr>
            <w:r>
              <w:rPr>
                <w:b w:val="0"/>
                <w:sz w:val="22"/>
              </w:rPr>
              <w:t>План шага составляется во всей целевой параллели после проверки ресурсов; перечень проб пересмотрен по рефлексиям</w:t>
            </w:r>
          </w:p>
        </w:tc>
        <w:tc>
          <w:tcPr>
            <w:tcW w:type="dxa" w:w="3231"/>
          </w:tcPr>
          <w:p>
            <w:pPr>
              <w:spacing w:before="40" w:after="60" w:line="240" w:lineRule="auto"/>
              <w:ind w:firstLine="0"/>
              <w:jc w:val="left"/>
            </w:pPr>
            <w:r>
              <w:rPr>
                <w:b w:val="0"/>
                <w:sz w:val="22"/>
              </w:rPr>
              <w:t>Отчёт, обновлённый перечень проб</w:t>
            </w:r>
          </w:p>
        </w:tc>
      </w:tr>
      <w:tr>
        <w:trPr>
          <w:cantSplit/>
        </w:trPr>
        <w:tc>
          <w:tcPr>
            <w:tcW w:type="dxa" w:w="2154"/>
          </w:tcPr>
          <w:p>
            <w:pPr>
              <w:spacing w:before="40" w:after="60" w:line="240" w:lineRule="auto"/>
              <w:ind w:firstLine="0"/>
              <w:jc w:val="left"/>
            </w:pPr>
            <w:r>
              <w:rPr>
                <w:b w:val="0"/>
                <w:sz w:val="22"/>
              </w:rPr>
              <w:t>2029</w:t>
            </w:r>
          </w:p>
        </w:tc>
        <w:tc>
          <w:tcPr>
            <w:tcW w:type="dxa" w:w="3969"/>
          </w:tcPr>
          <w:p>
            <w:pPr>
              <w:spacing w:before="40" w:after="60" w:line="240" w:lineRule="auto"/>
              <w:ind w:firstLine="0"/>
              <w:jc w:val="left"/>
            </w:pPr>
            <w:r>
              <w:rPr>
                <w:b w:val="0"/>
                <w:sz w:val="22"/>
              </w:rPr>
              <w:t>Порядок выбора, профориентации и записи на пробы закрепляется в локальных актах; порядок, затрагивающий права обучающихся, действует с 2027 года на основании актов, принятых до применения; для каждой пробы определён запасной вариант на случай отказа партнёра; промежуточная оценка</w:t>
            </w:r>
          </w:p>
        </w:tc>
        <w:tc>
          <w:tcPr>
            <w:tcW w:type="dxa" w:w="3231"/>
          </w:tcPr>
          <w:p>
            <w:pPr>
              <w:spacing w:before="40" w:after="60" w:line="240" w:lineRule="auto"/>
              <w:ind w:firstLine="0"/>
              <w:jc w:val="left"/>
            </w:pPr>
            <w:r>
              <w:rPr>
                <w:b w:val="0"/>
                <w:sz w:val="22"/>
              </w:rPr>
              <w:t>Локальные акты, заключение</w:t>
            </w:r>
          </w:p>
        </w:tc>
      </w:tr>
      <w:tr>
        <w:trPr>
          <w:cantSplit/>
        </w:trPr>
        <w:tc>
          <w:tcPr>
            <w:tcW w:type="dxa" w:w="2154"/>
          </w:tcPr>
          <w:p>
            <w:pPr>
              <w:spacing w:before="40" w:after="60" w:line="240" w:lineRule="auto"/>
              <w:ind w:firstLine="0"/>
              <w:jc w:val="left"/>
            </w:pPr>
            <w:r>
              <w:rPr>
                <w:b w:val="0"/>
                <w:sz w:val="22"/>
              </w:rPr>
              <w:t>2030</w:t>
            </w:r>
          </w:p>
        </w:tc>
        <w:tc>
          <w:tcPr>
            <w:tcW w:type="dxa" w:w="3969"/>
          </w:tcPr>
          <w:p>
            <w:pPr>
              <w:spacing w:before="40" w:after="60" w:line="240" w:lineRule="auto"/>
              <w:ind w:firstLine="0"/>
              <w:jc w:val="left"/>
            </w:pPr>
            <w:r>
              <w:rPr>
                <w:b w:val="0"/>
                <w:sz w:val="22"/>
              </w:rPr>
              <w:t>Проверено, что порядок не держится на одном работнике или партнёре: оформлены передача знаний и замещение; повторно изучено, куда продолжили выпускники, где данные имеются</w:t>
            </w:r>
          </w:p>
        </w:tc>
        <w:tc>
          <w:tcPr>
            <w:tcW w:type="dxa" w:w="3231"/>
          </w:tcPr>
          <w:p>
            <w:pPr>
              <w:spacing w:before="40" w:after="60" w:line="240" w:lineRule="auto"/>
              <w:ind w:firstLine="0"/>
              <w:jc w:val="left"/>
            </w:pPr>
            <w:r>
              <w:rPr>
                <w:b w:val="0"/>
                <w:sz w:val="22"/>
              </w:rPr>
              <w:t>Протокол проверки устойчивости</w:t>
            </w:r>
          </w:p>
        </w:tc>
      </w:tr>
      <w:tr>
        <w:trPr>
          <w:cantSplit/>
        </w:trPr>
        <w:tc>
          <w:tcPr>
            <w:tcW w:type="dxa" w:w="2154"/>
          </w:tcPr>
          <w:p>
            <w:pPr>
              <w:spacing w:before="40" w:after="60" w:line="240" w:lineRule="auto"/>
              <w:ind w:firstLine="0"/>
              <w:jc w:val="left"/>
            </w:pPr>
            <w:r>
              <w:rPr>
                <w:b w:val="0"/>
                <w:sz w:val="22"/>
              </w:rPr>
              <w:t>2031</w:t>
            </w:r>
          </w:p>
        </w:tc>
        <w:tc>
          <w:tcPr>
            <w:tcW w:type="dxa" w:w="3969"/>
          </w:tcPr>
          <w:p>
            <w:pPr>
              <w:spacing w:before="40" w:after="60" w:line="240" w:lineRule="auto"/>
              <w:ind w:firstLine="0"/>
              <w:jc w:val="left"/>
            </w:pPr>
            <w:r>
              <w:rPr>
                <w:b w:val="0"/>
                <w:sz w:val="22"/>
              </w:rPr>
              <w:t>Итог; решение о переводе в текущую работу; основа для следующего периода</w:t>
            </w:r>
          </w:p>
        </w:tc>
        <w:tc>
          <w:tcPr>
            <w:tcW w:type="dxa" w:w="3231"/>
          </w:tcPr>
          <w:p>
            <w:pPr>
              <w:spacing w:before="40" w:after="60" w:line="240" w:lineRule="auto"/>
              <w:ind w:firstLine="0"/>
              <w:jc w:val="left"/>
            </w:pPr>
            <w:r>
              <w:rPr>
                <w:b w:val="0"/>
                <w:sz w:val="22"/>
              </w:rPr>
              <w:t>Итоговый отчёт</w:t>
            </w:r>
          </w:p>
        </w:tc>
      </w:tr>
    </w:tbl>
    <w:p>
      <w:pPr>
        <w:spacing w:before="0" w:after="0" w:line="60" w:lineRule="exact"/>
      </w:pPr>
      <w:r>
        <w:rPr>
          <w:sz w:val="4"/>
        </w:rPr>
      </w:r>
    </w:p>
    <w:p>
      <w:pPr>
        <w:pStyle w:val="Heading3"/>
        <w:ind w:firstLine="709"/>
        <w:jc w:val="left"/>
      </w:pPr>
      <w:r>
        <w:t>4.2.6.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Срок</w:t>
            </w:r>
          </w:p>
        </w:tc>
        <w:tc>
          <w:tcPr>
            <w:tcW w:type="dxa" w:w="3628"/>
            <w:shd w:fill="F0F0F0"/>
          </w:tcPr>
          <w:p>
            <w:pPr>
              <w:spacing w:before="40" w:after="60" w:line="240" w:lineRule="auto"/>
              <w:ind w:firstLine="0"/>
              <w:jc w:val="left"/>
            </w:pPr>
            <w:r>
              <w:rPr>
                <w:b/>
                <w:sz w:val="22"/>
              </w:rPr>
              <w:t>Действие</w:t>
            </w:r>
          </w:p>
        </w:tc>
        <w:tc>
          <w:tcPr>
            <w:tcW w:type="dxa" w:w="2381"/>
            <w:shd w:fill="F0F0F0"/>
          </w:tcPr>
          <w:p>
            <w:pPr>
              <w:spacing w:before="40" w:after="60" w:line="240" w:lineRule="auto"/>
              <w:ind w:firstLine="0"/>
              <w:jc w:val="left"/>
            </w:pPr>
            <w:r>
              <w:rPr>
                <w:b/>
                <w:sz w:val="22"/>
              </w:rPr>
              <w:t>Ответственный</w:t>
            </w:r>
          </w:p>
        </w:tc>
        <w:tc>
          <w:tcPr>
            <w:tcW w:type="dxa" w:w="2098"/>
            <w:shd w:fill="F0F0F0"/>
          </w:tcPr>
          <w:p>
            <w:pPr>
              <w:spacing w:before="40" w:after="60" w:line="240" w:lineRule="auto"/>
              <w:ind w:firstLine="0"/>
              <w:jc w:val="left"/>
            </w:pPr>
            <w:r>
              <w:rPr>
                <w:b/>
                <w:sz w:val="22"/>
              </w:rPr>
              <w:t>Результат и условие ресурса</w:t>
            </w:r>
          </w:p>
        </w:tc>
      </w:tr>
      <w:tr>
        <w:trPr>
          <w:cantSplit/>
        </w:trPr>
        <w:tc>
          <w:tcPr>
            <w:tcW w:type="dxa" w:w="1247"/>
          </w:tcPr>
          <w:p>
            <w:pPr>
              <w:spacing w:before="40" w:after="60" w:line="240" w:lineRule="auto"/>
              <w:ind w:firstLine="0"/>
              <w:jc w:val="left"/>
            </w:pPr>
            <w:r>
              <w:rPr>
                <w:b w:val="0"/>
                <w:sz w:val="22"/>
              </w:rPr>
              <w:t>I квартал</w:t>
            </w:r>
          </w:p>
        </w:tc>
        <w:tc>
          <w:tcPr>
            <w:tcW w:type="dxa" w:w="3628"/>
          </w:tcPr>
          <w:p>
            <w:pPr>
              <w:spacing w:before="40" w:after="60" w:line="240" w:lineRule="auto"/>
              <w:ind w:firstLine="0"/>
              <w:jc w:val="left"/>
            </w:pPr>
            <w:r>
              <w:rPr>
                <w:b w:val="0"/>
                <w:sz w:val="22"/>
              </w:rPr>
              <w:t>Решение о запуске проекта; опрос запросов; сведения о выпускниках; перечень действующих профилей и элективов с подтверждениями; число уже составленных планов шага, если они были</w:t>
            </w:r>
          </w:p>
        </w:tc>
        <w:tc>
          <w:tcPr>
            <w:tcW w:type="dxa" w:w="2381"/>
          </w:tcPr>
          <w:p>
            <w:pPr>
              <w:spacing w:before="40" w:after="60" w:line="240" w:lineRule="auto"/>
              <w:ind w:firstLine="0"/>
              <w:jc w:val="left"/>
            </w:pPr>
            <w:r>
              <w:rPr>
                <w:b w:val="0"/>
                <w:sz w:val="22"/>
              </w:rPr>
              <w:t>Руководитель проекта; классные руководители</w:t>
            </w:r>
          </w:p>
        </w:tc>
        <w:tc>
          <w:tcPr>
            <w:tcW w:type="dxa" w:w="2098"/>
          </w:tcPr>
          <w:p>
            <w:pPr>
              <w:spacing w:before="40" w:after="60" w:line="240" w:lineRule="auto"/>
              <w:ind w:firstLine="0"/>
              <w:jc w:val="left"/>
            </w:pPr>
            <w:r>
              <w:rPr>
                <w:b w:val="0"/>
                <w:sz w:val="22"/>
              </w:rPr>
              <w:t>Свод запросов, исходные данные; время в пределах нагрузки</w:t>
            </w:r>
          </w:p>
        </w:tc>
      </w:tr>
      <w:tr>
        <w:trPr>
          <w:cantSplit/>
        </w:trPr>
        <w:tc>
          <w:tcPr>
            <w:tcW w:type="dxa" w:w="1247"/>
          </w:tcPr>
          <w:p>
            <w:pPr>
              <w:spacing w:before="40" w:after="60" w:line="240" w:lineRule="auto"/>
              <w:ind w:firstLine="0"/>
              <w:jc w:val="left"/>
            </w:pPr>
            <w:r>
              <w:rPr>
                <w:b w:val="0"/>
                <w:sz w:val="22"/>
              </w:rPr>
              <w:t>II квартал</w:t>
            </w:r>
          </w:p>
        </w:tc>
        <w:tc>
          <w:tcPr>
            <w:tcW w:type="dxa" w:w="3628"/>
          </w:tcPr>
          <w:p>
            <w:pPr>
              <w:spacing w:before="40" w:after="60" w:line="240" w:lineRule="auto"/>
              <w:ind w:firstLine="0"/>
              <w:jc w:val="left"/>
            </w:pPr>
            <w:r>
              <w:rPr>
                <w:b w:val="0"/>
                <w:sz w:val="22"/>
              </w:rPr>
              <w:t>Сводка условий; переговоры с партнёрами; письменные подтверждения; утверждение перечня предложений</w:t>
            </w:r>
          </w:p>
        </w:tc>
        <w:tc>
          <w:tcPr>
            <w:tcW w:type="dxa" w:w="2381"/>
          </w:tcPr>
          <w:p>
            <w:pPr>
              <w:spacing w:before="40" w:after="60" w:line="240" w:lineRule="auto"/>
              <w:ind w:firstLine="0"/>
              <w:jc w:val="left"/>
            </w:pPr>
            <w:r>
              <w:rPr>
                <w:b w:val="0"/>
                <w:sz w:val="22"/>
              </w:rPr>
              <w:t>Руководитель проекта; ответственный за профориентацию</w:t>
            </w:r>
          </w:p>
        </w:tc>
        <w:tc>
          <w:tcPr>
            <w:tcW w:type="dxa" w:w="2098"/>
          </w:tcPr>
          <w:p>
            <w:pPr>
              <w:spacing w:before="40" w:after="60" w:line="240" w:lineRule="auto"/>
              <w:ind w:firstLine="0"/>
              <w:jc w:val="left"/>
            </w:pPr>
            <w:r>
              <w:rPr>
                <w:b w:val="0"/>
                <w:sz w:val="22"/>
              </w:rPr>
              <w:t>Перечень предложений; закупка или оплата — только при подтверждённом источнике</w:t>
            </w:r>
          </w:p>
        </w:tc>
      </w:tr>
      <w:tr>
        <w:trPr>
          <w:cantSplit/>
        </w:trPr>
        <w:tc>
          <w:tcPr>
            <w:tcW w:type="dxa" w:w="1247"/>
          </w:tcPr>
          <w:p>
            <w:pPr>
              <w:spacing w:before="40" w:after="60" w:line="240" w:lineRule="auto"/>
              <w:ind w:firstLine="0"/>
              <w:jc w:val="left"/>
            </w:pPr>
            <w:r>
              <w:rPr>
                <w:b w:val="0"/>
                <w:sz w:val="22"/>
              </w:rPr>
              <w:t>III квартал</w:t>
            </w:r>
          </w:p>
        </w:tc>
        <w:tc>
          <w:tcPr>
            <w:tcW w:type="dxa" w:w="3628"/>
          </w:tcPr>
          <w:p>
            <w:pPr>
              <w:spacing w:before="40" w:after="60" w:line="240" w:lineRule="auto"/>
              <w:ind w:firstLine="0"/>
              <w:jc w:val="left"/>
            </w:pPr>
            <w:r>
              <w:rPr>
                <w:b w:val="0"/>
                <w:sz w:val="22"/>
              </w:rPr>
              <w:t>Подготовка формы плана шага и критериев рефлексии; консультации классных руководителей; в сентябре — информирование семей о подтверждённых предложениях</w:t>
            </w:r>
          </w:p>
        </w:tc>
        <w:tc>
          <w:tcPr>
            <w:tcW w:type="dxa" w:w="2381"/>
          </w:tcPr>
          <w:p>
            <w:pPr>
              <w:spacing w:before="40" w:after="60" w:line="240" w:lineRule="auto"/>
              <w:ind w:firstLine="0"/>
              <w:jc w:val="left"/>
            </w:pPr>
            <w:r>
              <w:rPr>
                <w:b w:val="0"/>
                <w:sz w:val="22"/>
              </w:rPr>
              <w:t>Ответственный за профориентацию</w:t>
            </w:r>
          </w:p>
        </w:tc>
        <w:tc>
          <w:tcPr>
            <w:tcW w:type="dxa" w:w="2098"/>
          </w:tcPr>
          <w:p>
            <w:pPr>
              <w:spacing w:before="40" w:after="60" w:line="240" w:lineRule="auto"/>
              <w:ind w:firstLine="0"/>
              <w:jc w:val="left"/>
            </w:pPr>
            <w:r>
              <w:rPr>
                <w:b w:val="0"/>
                <w:sz w:val="22"/>
              </w:rPr>
              <w:t>Формы, информационное сообщение</w:t>
            </w:r>
          </w:p>
        </w:tc>
      </w:tr>
      <w:tr>
        <w:trPr>
          <w:cantSplit/>
        </w:trPr>
        <w:tc>
          <w:tcPr>
            <w:tcW w:type="dxa" w:w="1247"/>
          </w:tcPr>
          <w:p>
            <w:pPr>
              <w:spacing w:before="40" w:after="60" w:line="240" w:lineRule="auto"/>
              <w:ind w:firstLine="0"/>
              <w:jc w:val="left"/>
            </w:pPr>
            <w:r>
              <w:rPr>
                <w:b w:val="0"/>
                <w:sz w:val="22"/>
              </w:rPr>
              <w:t>IV квартал</w:t>
            </w:r>
          </w:p>
        </w:tc>
        <w:tc>
          <w:tcPr>
            <w:tcW w:type="dxa" w:w="3628"/>
          </w:tcPr>
          <w:p>
            <w:pPr>
              <w:spacing w:before="40" w:after="60" w:line="240" w:lineRule="auto"/>
              <w:ind w:firstLine="0"/>
              <w:jc w:val="left"/>
            </w:pPr>
            <w:r>
              <w:rPr>
                <w:b w:val="0"/>
                <w:sz w:val="22"/>
              </w:rPr>
              <w:t>Пробы; составление планов шага; рефлексии; сводка; решение о 2028 годе; годовая часть отчёта</w:t>
            </w:r>
          </w:p>
        </w:tc>
        <w:tc>
          <w:tcPr>
            <w:tcW w:type="dxa" w:w="2381"/>
          </w:tcPr>
          <w:p>
            <w:pPr>
              <w:spacing w:before="40" w:after="60" w:line="240" w:lineRule="auto"/>
              <w:ind w:firstLine="0"/>
              <w:jc w:val="left"/>
            </w:pPr>
            <w:r>
              <w:rPr>
                <w:b w:val="0"/>
                <w:sz w:val="22"/>
              </w:rPr>
              <w:t>Классные руководители; руководитель проекта</w:t>
            </w:r>
          </w:p>
        </w:tc>
        <w:tc>
          <w:tcPr>
            <w:tcW w:type="dxa" w:w="2098"/>
          </w:tcPr>
          <w:p>
            <w:pPr>
              <w:spacing w:before="40" w:after="6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ind w:firstLine="709"/>
        <w:jc w:val="left"/>
      </w:pPr>
      <w:r>
        <w:t>4.2.7.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Код</w:t>
            </w:r>
          </w:p>
        </w:tc>
        <w:tc>
          <w:tcPr>
            <w:tcW w:type="dxa" w:w="6633"/>
            <w:shd w:fill="F0F0F0"/>
          </w:tcPr>
          <w:p>
            <w:pPr>
              <w:spacing w:before="40" w:after="60" w:line="240" w:lineRule="auto"/>
              <w:ind w:firstLine="0"/>
              <w:jc w:val="left"/>
            </w:pPr>
            <w:r>
              <w:rPr>
                <w:b/>
                <w:sz w:val="22"/>
              </w:rPr>
              <w:t>Определение</w:t>
            </w:r>
          </w:p>
        </w:tc>
      </w:tr>
      <w:tr>
        <w:trPr>
          <w:cantSplit/>
        </w:trPr>
        <w:tc>
          <w:tcPr>
            <w:tcW w:type="dxa" w:w="2721"/>
          </w:tcPr>
          <w:p>
            <w:pPr>
              <w:spacing w:before="40" w:after="60" w:line="240" w:lineRule="auto"/>
              <w:ind w:firstLine="0"/>
              <w:jc w:val="left"/>
            </w:pPr>
            <w:r>
              <w:rPr>
                <w:b w:val="0"/>
                <w:sz w:val="22"/>
              </w:rPr>
              <w:t>П2.1</w:t>
            </w:r>
          </w:p>
        </w:tc>
        <w:tc>
          <w:tcPr>
            <w:tcW w:type="dxa" w:w="6633"/>
          </w:tcPr>
          <w:p>
            <w:pPr>
              <w:spacing w:before="40" w:after="60" w:line="240" w:lineRule="auto"/>
              <w:ind w:firstLine="0"/>
              <w:jc w:val="left"/>
            </w:pPr>
            <w:r>
              <w:rPr>
                <w:b w:val="0"/>
                <w:sz w:val="22"/>
              </w:rPr>
              <w:t>Доля учащихся целевой параллели, имеющих обоснованный план следующего шага: в плане названы рассматриваемые варианты, то, что нужно для каждого, ближайший шаг и срок пересмотра. Выбор ученика не является обязательством поступить; если ученик не определился, обоснованным считается план, где ближайший шаг — конкретный вопрос или проба — назван вместе со сроком. Если сопоставимых прежних данных нет, первое значение — итог первого цикла</w:t>
            </w:r>
          </w:p>
        </w:tc>
      </w:tr>
      <w:tr>
        <w:trPr>
          <w:cantSplit/>
        </w:trPr>
        <w:tc>
          <w:tcPr>
            <w:tcW w:type="dxa" w:w="2721"/>
          </w:tcPr>
          <w:p>
            <w:pPr>
              <w:spacing w:before="40" w:after="60" w:line="240" w:lineRule="auto"/>
              <w:ind w:firstLine="0"/>
              <w:jc w:val="left"/>
            </w:pPr>
            <w:r>
              <w:rPr>
                <w:b w:val="0"/>
                <w:sz w:val="22"/>
              </w:rPr>
              <w:t>П2.2</w:t>
            </w:r>
          </w:p>
        </w:tc>
        <w:tc>
          <w:tcPr>
            <w:tcW w:type="dxa" w:w="6633"/>
          </w:tcPr>
          <w:p>
            <w:pPr>
              <w:spacing w:before="40" w:after="60" w:line="240" w:lineRule="auto"/>
              <w:ind w:firstLine="0"/>
              <w:jc w:val="left"/>
            </w:pPr>
            <w:r>
              <w:rPr>
                <w:b w:val="0"/>
                <w:sz w:val="22"/>
              </w:rPr>
              <w:t>Доля участий в завершённых профессиональных пробах, по которым участник подготовил содержательную рефлексию по единым критериям. Единица учёта — участие одного ученика в одной пробе; рефлексия добровольна, отказавшиеся остаются в знаменателе; встречи с представителями профессий в расчёт не входят</w:t>
            </w:r>
          </w:p>
        </w:tc>
      </w:tr>
      <w:tr>
        <w:trPr>
          <w:cantSplit/>
        </w:trPr>
        <w:tc>
          <w:tcPr>
            <w:tcW w:type="dxa" w:w="2721"/>
          </w:tcPr>
          <w:p>
            <w:pPr>
              <w:spacing w:before="40" w:after="60" w:line="240" w:lineRule="auto"/>
              <w:ind w:firstLine="0"/>
              <w:jc w:val="left"/>
            </w:pPr>
            <w:r>
              <w:rPr>
                <w:b w:val="0"/>
                <w:sz w:val="22"/>
              </w:rPr>
              <w:t>П2.3</w:t>
            </w:r>
          </w:p>
        </w:tc>
        <w:tc>
          <w:tcPr>
            <w:tcW w:type="dxa" w:w="6633"/>
          </w:tcPr>
          <w:p>
            <w:pPr>
              <w:spacing w:before="40" w:after="60" w:line="240" w:lineRule="auto"/>
              <w:ind w:firstLine="0"/>
              <w:jc w:val="left"/>
            </w:pPr>
            <w:r>
              <w:rPr>
                <w:b w:val="0"/>
                <w:sz w:val="22"/>
              </w:rPr>
              <w:t>Доля объявленных профильных и элективных предложений, для которых кадровые и материальные условия подтверждены документально до даты информирования семей. Если предложений в периоде нет, показатель не применяется</w:t>
            </w:r>
          </w:p>
        </w:tc>
      </w:tr>
    </w:tbl>
    <w:p>
      <w:pPr>
        <w:spacing w:before="0" w:after="0" w:line="60" w:lineRule="exact"/>
      </w:pPr>
      <w:r>
        <w:rPr>
          <w:sz w:val="4"/>
        </w:rPr>
      </w:r>
    </w:p>
    <w:p>
      <w:pPr>
        <w:pStyle w:val="Heading3"/>
        <w:ind w:firstLine="709"/>
        <w:jc w:val="left"/>
      </w:pPr>
      <w:r>
        <w:t>4.2.8. Ресурсы, нагрузка и риски</w:t>
      </w:r>
    </w:p>
    <w:p>
      <w:r>
        <w:t>Нужны рабочее время классных руководителей и ответственного за профориентацию, помещения школы и письменно подтверждённые условия партнёров. Работа в пределах уже установленных обязанностей, объёма и режима не требует дополнительного трудового соглашения только по причине участия в программе; необходимые организационные поручения сохраняются. Если нужен дополнительный объём, он оформляется до начала по подразделу 3.5. Часы работников определяются заранее и сопоставляются с нагрузкой (подраздел 5.3). Оплата пробы партнёром или транспорт включаются в расчёт только при подтверждённом источнике.</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Риск</w:t>
            </w:r>
          </w:p>
        </w:tc>
        <w:tc>
          <w:tcPr>
            <w:tcW w:type="dxa" w:w="6633"/>
            <w:shd w:fill="F0F0F0"/>
          </w:tcPr>
          <w:p>
            <w:pPr>
              <w:spacing w:before="40" w:after="60" w:line="240" w:lineRule="auto"/>
              <w:ind w:firstLine="0"/>
              <w:jc w:val="left"/>
            </w:pPr>
            <w:r>
              <w:rPr>
                <w:b/>
                <w:sz w:val="22"/>
              </w:rPr>
              <w:t>Действие при наступлении</w:t>
            </w:r>
          </w:p>
        </w:tc>
      </w:tr>
      <w:tr>
        <w:trPr>
          <w:cantSplit/>
        </w:trPr>
        <w:tc>
          <w:tcPr>
            <w:tcW w:type="dxa" w:w="2721"/>
          </w:tcPr>
          <w:p>
            <w:pPr>
              <w:spacing w:before="40" w:after="60" w:line="240" w:lineRule="auto"/>
              <w:ind w:firstLine="0"/>
              <w:jc w:val="left"/>
            </w:pPr>
            <w:r>
              <w:rPr>
                <w:b w:val="0"/>
                <w:sz w:val="22"/>
              </w:rPr>
              <w:t>Партнёр отказывается или меняет условия</w:t>
            </w:r>
          </w:p>
        </w:tc>
        <w:tc>
          <w:tcPr>
            <w:tcW w:type="dxa" w:w="6633"/>
          </w:tcPr>
          <w:p>
            <w:pPr>
              <w:spacing w:before="40" w:after="60" w:line="240" w:lineRule="auto"/>
              <w:ind w:firstLine="0"/>
              <w:jc w:val="left"/>
            </w:pPr>
            <w:r>
              <w:rPr>
                <w:b w:val="0"/>
                <w:sz w:val="22"/>
              </w:rPr>
              <w:t>Заменить пробой в школе, другим партнёром; семьям сообщить об изменении. Встречу с представителем профессии провести отдельно, пробой её не считать</w:t>
            </w:r>
          </w:p>
        </w:tc>
      </w:tr>
      <w:tr>
        <w:trPr>
          <w:cantSplit/>
        </w:trPr>
        <w:tc>
          <w:tcPr>
            <w:tcW w:type="dxa" w:w="2721"/>
          </w:tcPr>
          <w:p>
            <w:pPr>
              <w:spacing w:before="40" w:after="60" w:line="240" w:lineRule="auto"/>
              <w:ind w:firstLine="0"/>
              <w:jc w:val="left"/>
            </w:pPr>
            <w:r>
              <w:rPr>
                <w:b w:val="0"/>
                <w:sz w:val="22"/>
              </w:rPr>
              <w:t>Семья ожидает профиль, которого нет</w:t>
            </w:r>
          </w:p>
        </w:tc>
        <w:tc>
          <w:tcPr>
            <w:tcW w:type="dxa" w:w="6633"/>
          </w:tcPr>
          <w:p>
            <w:pPr>
              <w:spacing w:before="40" w:after="60" w:line="240" w:lineRule="auto"/>
              <w:ind w:firstLine="0"/>
              <w:jc w:val="left"/>
            </w:pPr>
            <w:r>
              <w:rPr>
                <w:b w:val="0"/>
                <w:sz w:val="22"/>
              </w:rPr>
              <w:t>Объяснить подтверждённые варианты: индивидуальный учебный план в реализуемой программе, сетевая форма при выполненных условиях, другая организация</w:t>
            </w:r>
          </w:p>
        </w:tc>
      </w:tr>
      <w:tr>
        <w:trPr>
          <w:cantSplit/>
        </w:trPr>
        <w:tc>
          <w:tcPr>
            <w:tcW w:type="dxa" w:w="2721"/>
          </w:tcPr>
          <w:p>
            <w:pPr>
              <w:spacing w:before="40" w:after="60" w:line="240" w:lineRule="auto"/>
              <w:ind w:firstLine="0"/>
              <w:jc w:val="left"/>
            </w:pPr>
            <w:r>
              <w:rPr>
                <w:b w:val="0"/>
                <w:sz w:val="22"/>
              </w:rPr>
              <w:t>Давление выбрать «правильную» траекторию</w:t>
            </w:r>
          </w:p>
        </w:tc>
        <w:tc>
          <w:tcPr>
            <w:tcW w:type="dxa" w:w="6633"/>
          </w:tcPr>
          <w:p>
            <w:pPr>
              <w:spacing w:before="40" w:after="60" w:line="240" w:lineRule="auto"/>
              <w:ind w:firstLine="0"/>
              <w:jc w:val="left"/>
            </w:pPr>
            <w:r>
              <w:rPr>
                <w:b w:val="0"/>
                <w:sz w:val="22"/>
              </w:rPr>
              <w:t>Напомнить, что план не обязательство; изменить порядок беседы</w:t>
            </w:r>
          </w:p>
        </w:tc>
      </w:tr>
      <w:tr>
        <w:trPr>
          <w:cantSplit/>
        </w:trPr>
        <w:tc>
          <w:tcPr>
            <w:tcW w:type="dxa" w:w="2721"/>
          </w:tcPr>
          <w:p>
            <w:pPr>
              <w:spacing w:before="40" w:after="60" w:line="240" w:lineRule="auto"/>
              <w:ind w:firstLine="0"/>
              <w:jc w:val="left"/>
            </w:pPr>
            <w:r>
              <w:rPr>
                <w:b w:val="0"/>
                <w:sz w:val="22"/>
              </w:rPr>
              <w:t>Желающих слишком мало для группы</w:t>
            </w:r>
          </w:p>
        </w:tc>
        <w:tc>
          <w:tcPr>
            <w:tcW w:type="dxa" w:w="6633"/>
          </w:tcPr>
          <w:p>
            <w:pPr>
              <w:spacing w:before="40" w:after="60" w:line="240" w:lineRule="auto"/>
              <w:ind w:firstLine="0"/>
              <w:jc w:val="left"/>
            </w:pPr>
            <w:r>
              <w:rPr>
                <w:b w:val="0"/>
                <w:sz w:val="22"/>
              </w:rPr>
              <w:t>Не открывать группу; предложить индивидуальный план в реализуемой программе или сетевую форму, если условия подтверждены, либо другие варианты</w:t>
            </w:r>
          </w:p>
        </w:tc>
      </w:tr>
      <w:tr>
        <w:trPr>
          <w:cantSplit/>
        </w:trPr>
        <w:tc>
          <w:tcPr>
            <w:tcW w:type="dxa" w:w="2721"/>
          </w:tcPr>
          <w:p>
            <w:pPr>
              <w:spacing w:before="40" w:after="60" w:line="240" w:lineRule="auto"/>
              <w:ind w:firstLine="0"/>
              <w:jc w:val="left"/>
            </w:pPr>
            <w:r>
              <w:rPr>
                <w:b w:val="0"/>
                <w:sz w:val="22"/>
              </w:rPr>
              <w:t>Условие предложения утрачено после записи учеников</w:t>
            </w:r>
          </w:p>
        </w:tc>
        <w:tc>
          <w:tcPr>
            <w:tcW w:type="dxa" w:w="6633"/>
          </w:tcPr>
          <w:p>
            <w:pPr>
              <w:spacing w:before="40" w:after="60" w:line="240" w:lineRule="auto"/>
              <w:ind w:firstLine="0"/>
              <w:jc w:val="left"/>
            </w:pPr>
            <w:r>
              <w:rPr>
                <w:b w:val="0"/>
                <w:sz w:val="22"/>
              </w:rPr>
              <w:t>Решить в установленном порядке с альтернативой для записавшихся; проинформировать семьи</w:t>
            </w:r>
          </w:p>
        </w:tc>
      </w:tr>
      <w:tr>
        <w:trPr>
          <w:cantSplit/>
        </w:trPr>
        <w:tc>
          <w:tcPr>
            <w:tcW w:type="dxa" w:w="2721"/>
          </w:tcPr>
          <w:p>
            <w:pPr>
              <w:spacing w:before="40" w:after="60" w:line="240" w:lineRule="auto"/>
              <w:ind w:firstLine="0"/>
              <w:jc w:val="left"/>
            </w:pPr>
            <w:r>
              <w:rPr>
                <w:b w:val="0"/>
                <w:sz w:val="22"/>
              </w:rPr>
              <w:t>Рефлексия формальна</w:t>
            </w:r>
          </w:p>
        </w:tc>
        <w:tc>
          <w:tcPr>
            <w:tcW w:type="dxa" w:w="6633"/>
          </w:tcPr>
          <w:p>
            <w:pPr>
              <w:spacing w:before="40" w:after="60" w:line="240" w:lineRule="auto"/>
              <w:ind w:firstLine="0"/>
              <w:jc w:val="left"/>
            </w:pPr>
            <w:r>
              <w:rPr>
                <w:b w:val="0"/>
                <w:sz w:val="22"/>
              </w:rPr>
              <w:t>Пересмотреть критерии и порядок только для следующего цикла, не пересчитывая прошлый результат по новым критериям; отметкой не оценивать</w:t>
            </w:r>
          </w:p>
        </w:tc>
      </w:tr>
    </w:tbl>
    <w:p>
      <w:pPr>
        <w:spacing w:before="0" w:after="0" w:line="60" w:lineRule="exact"/>
      </w:pPr>
      <w:r>
        <w:rPr>
          <w:sz w:val="4"/>
        </w:rPr>
      </w:r>
    </w:p>
    <w:p>
      <w:pPr>
        <w:pStyle w:val="Heading3"/>
        <w:ind w:firstLine="709"/>
        <w:jc w:val="left"/>
      </w:pPr>
      <w:r>
        <w:t>4.2.9. Результат, проверка и представление</w:t>
      </w:r>
    </w:p>
    <w:p>
      <w:r>
        <w:t>Результат для учащихся и школы: ученики целевой параллели имеют обоснованный план следующего шага и знают, какие варианты реально доступны; семьям объявляются только предложения с подтверждёнными условиями; пробы дают ученикам осмысленный опыт. Подтверждающие записи — перечень предложений со сводкой условий, соглашения с партнёрами, обезличенные сводки рефлексий, отметки о признаках планов следующего шага. Сами планы остаются у учеников.</w:t>
      </w:r>
    </w:p>
    <w:p>
      <w:r>
        <w:t>Другой уполномоченный работник, не отвечавший за сбор данных, сверяет перечень предложений с подтверждающими документами, а отметки о планах — выборочно, по порядку пункта 4.2.4. Итоги представляются рабочей группе, директору — в годовом отчёте, а сводные сведения — совету родителей и совету обучающихся (при наличии).</w:t>
      </w:r>
    </w:p>
    <w:p>
      <w:pPr>
        <w:pStyle w:val="Heading2"/>
        <w:pageBreakBefore/>
        <w:spacing w:before="160" w:after="100"/>
        <w:ind w:firstLine="709"/>
        <w:jc w:val="left"/>
      </w:pPr>
      <w:bookmarkStart w:id="6" w:name="section_6"/>
      <w:r>
        <w:t>4.3. Доступные кружки и ученические проекты</w:t>
      </w:r>
      <w:bookmarkEnd w:id="6"/>
    </w:p>
    <w:p>
      <w:pPr>
        <w:pStyle w:val="Heading3"/>
        <w:spacing w:before="160" w:after="100"/>
        <w:ind w:firstLine="709"/>
        <w:jc w:val="left"/>
      </w:pPr>
      <w:r>
        <w:t>4.3.1. Обоснование задачи</w:t>
      </w:r>
    </w:p>
    <w:p>
      <w:pPr>
        <w:spacing w:after="40"/>
      </w:pPr>
      <w:r>
        <w:t>Проект опирается на строку «Доступность кружков» подраздела 2.3. Нехватка мест, неудобное время, пересечение с уроками, удалённость корпуса и недостаток сведений о предложении ограничивают доступность по-разному. Пока эти причины не различены, увеличение числа кружков доступности не гарантирует. Проект отделяет дополнительное образование (дополнительные общеобразовательные программы, добровольный выбор) от внеурочной деятельности (часть реализации основной образовательной программы): наполняемость, расписание и охват учитываются по каждому виду отдельно.</w:t>
      </w:r>
    </w:p>
    <w:p>
      <w:pPr>
        <w:spacing w:after="40"/>
      </w:pPr>
      <w:r>
        <w:t>Добровольность участия, отсутствие обязательного процента посещения и санкций за неучастие относятся к дополнительному образованию и к дополнительным ученическим инициативам этой программы. Внеурочная деятельность и учебные проекты по основной образовательной программе идут по своему порядку; проект их не меняет и не отменяет их оценивание. Ученический проект, поддержанный в рамках этой программы, отметкой не оценивается. Такие проекты дают возможность довести идею до подтверждаемого продукта. Цель по П3.1 не устанавливается автоматически на уровне 100 процентов: её обосновывают числом желающих заниматься и ресурсом; участие добровольно. Обоснованный полный добровольный охват сам по себе не запрещён.</w:t>
      </w:r>
    </w:p>
    <w:p>
      <w:pPr>
        <w:pStyle w:val="Heading3"/>
        <w:spacing w:before="160" w:after="100"/>
        <w:ind w:firstLine="709"/>
        <w:jc w:val="left"/>
      </w:pPr>
      <w:r>
        <w:t>4.3.2. Цель и задачи</w:t>
      </w:r>
    </w:p>
    <w:p>
      <w:pPr>
        <w:spacing w:after="40"/>
      </w:pPr>
      <w:r>
        <w:t>Цель: к концу 2031 года в целевой группе (определяется по подразделу 2.4) по принятому плану устранены подтверждённые организационные барьеры доступности дополнительного образования и расширены доступные возможности в пределах ресурсов школы; то, что выполнить не удалось, объяснено семье. Поддержанные ученические проекты завершаются результатом, который обсуждают участники.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20" w:after="20" w:line="240" w:lineRule="auto"/>
              <w:ind w:firstLine="0"/>
              <w:jc w:val="left"/>
            </w:pPr>
            <w:r>
              <w:rPr>
                <w:b/>
                <w:sz w:val="22"/>
              </w:rPr>
              <w:t>Показатель</w:t>
            </w:r>
          </w:p>
        </w:tc>
        <w:tc>
          <w:tcPr>
            <w:tcW w:type="dxa" w:w="3402"/>
            <w:shd w:fill="F0F0F0"/>
          </w:tcPr>
          <w:p>
            <w:pPr>
              <w:spacing w:before="20" w:after="20" w:line="240" w:lineRule="auto"/>
              <w:ind w:firstLine="0"/>
              <w:jc w:val="left"/>
            </w:pPr>
            <w:r>
              <w:rPr>
                <w:b/>
                <w:sz w:val="22"/>
              </w:rPr>
              <w:t>Результат к концу 2031 года</w:t>
            </w:r>
          </w:p>
        </w:tc>
        <w:tc>
          <w:tcPr>
            <w:tcW w:type="dxa" w:w="2268"/>
            <w:shd w:fill="F0F0F0"/>
          </w:tcPr>
          <w:p>
            <w:pPr>
              <w:spacing w:before="20" w:after="20" w:line="240" w:lineRule="auto"/>
              <w:ind w:firstLine="0"/>
              <w:jc w:val="left"/>
            </w:pPr>
            <w:r>
              <w:rPr>
                <w:b/>
                <w:sz w:val="22"/>
              </w:rPr>
              <w:t>Срок и расчёт</w:t>
            </w:r>
          </w:p>
        </w:tc>
        <w:tc>
          <w:tcPr>
            <w:tcW w:type="dxa" w:w="2268"/>
            <w:shd w:fill="F0F0F0"/>
          </w:tcPr>
          <w:p>
            <w:pPr>
              <w:spacing w:before="20" w:after="20" w:line="240" w:lineRule="auto"/>
              <w:ind w:firstLine="0"/>
              <w:jc w:val="left"/>
            </w:pPr>
            <w:r>
              <w:rPr>
                <w:b/>
                <w:sz w:val="22"/>
              </w:rPr>
              <w:t>Чем подтверждается</w:t>
            </w:r>
          </w:p>
        </w:tc>
      </w:tr>
      <w:tr>
        <w:trPr>
          <w:cantSplit/>
        </w:trPr>
        <w:tc>
          <w:tcPr>
            <w:tcW w:type="dxa" w:w="1417"/>
          </w:tcPr>
          <w:p>
            <w:pPr>
              <w:spacing w:before="20" w:after="20" w:line="240" w:lineRule="auto"/>
              <w:ind w:firstLine="0"/>
              <w:jc w:val="left"/>
            </w:pPr>
            <w:r>
              <w:rPr>
                <w:b w:val="0"/>
                <w:sz w:val="22"/>
              </w:rPr>
              <w:t>П3.1</w:t>
            </w:r>
          </w:p>
        </w:tc>
        <w:tc>
          <w:tcPr>
            <w:tcW w:type="dxa" w:w="3402"/>
          </w:tcPr>
          <w:p>
            <w:pPr>
              <w:spacing w:before="20" w:after="20" w:line="240" w:lineRule="auto"/>
              <w:ind w:firstLine="0"/>
              <w:jc w:val="left"/>
            </w:pPr>
            <w:r>
              <w:rPr>
                <w:b w:val="0"/>
                <w:sz w:val="22"/>
              </w:rPr>
              <w:t>Не менее [целевое значение П3.1 на 2031 год, %] учеников целевой группы начали участие в дополнительном образовании школы: зачислены и посетили хотя бы одно занятие в период учёта 2031 года. Величину обосновывают числом желающих заниматься и ресурсом; 100 % автоматически не ставится</w:t>
            </w:r>
          </w:p>
        </w:tc>
        <w:tc>
          <w:tcPr>
            <w:tcW w:type="dxa" w:w="2268"/>
          </w:tcPr>
          <w:p>
            <w:pPr>
              <w:spacing w:before="20" w:after="20" w:line="240" w:lineRule="auto"/>
              <w:ind w:firstLine="0"/>
              <w:jc w:val="left"/>
            </w:pPr>
            <w:r>
              <w:rPr>
                <w:b w:val="0"/>
                <w:sz w:val="22"/>
              </w:rPr>
              <w:t>Период учёта 2031 года по паспорту П3.1. Цель вносится после базы I квартала 2027 года и до начала приёма запросов и набора в группы</w:t>
            </w:r>
          </w:p>
        </w:tc>
        <w:tc>
          <w:tcPr>
            <w:tcW w:type="dxa" w:w="2268"/>
          </w:tcPr>
          <w:p>
            <w:pPr>
              <w:spacing w:before="20" w:after="20" w:line="240" w:lineRule="auto"/>
              <w:ind w:firstLine="0"/>
              <w:jc w:val="left"/>
            </w:pPr>
            <w:r>
              <w:rPr>
                <w:b w:val="0"/>
                <w:sz w:val="22"/>
              </w:rPr>
              <w:t>Списки зачисления, журналы посещения</w:t>
            </w:r>
          </w:p>
        </w:tc>
      </w:tr>
      <w:tr>
        <w:trPr>
          <w:cantSplit/>
        </w:trPr>
        <w:tc>
          <w:tcPr>
            <w:tcW w:type="dxa" w:w="1417"/>
          </w:tcPr>
          <w:p>
            <w:pPr>
              <w:spacing w:before="20" w:after="20" w:line="240" w:lineRule="auto"/>
              <w:ind w:firstLine="0"/>
              <w:jc w:val="left"/>
            </w:pPr>
            <w:r>
              <w:rPr>
                <w:b w:val="0"/>
                <w:sz w:val="22"/>
              </w:rPr>
              <w:t>П3.2</w:t>
            </w:r>
          </w:p>
        </w:tc>
        <w:tc>
          <w:tcPr>
            <w:tcW w:type="dxa" w:w="3402"/>
          </w:tcPr>
          <w:p>
            <w:pPr>
              <w:spacing w:before="20" w:after="20" w:line="240" w:lineRule="auto"/>
              <w:ind w:firstLine="0"/>
              <w:jc w:val="left"/>
            </w:pPr>
            <w:r>
              <w:rPr>
                <w:b w:val="0"/>
                <w:sz w:val="22"/>
              </w:rPr>
              <w:t>Не менее [целевое значение П3.2 на 2031 год, %] обоснованных запросов, срок решения которых наступил в 2031 году, завершились тем, что ребёнок фактически получил место, время или форму</w:t>
            </w:r>
          </w:p>
        </w:tc>
        <w:tc>
          <w:tcPr>
            <w:tcW w:type="dxa" w:w="2268"/>
          </w:tcPr>
          <w:p>
            <w:pPr>
              <w:spacing w:before="20" w:after="20" w:line="240" w:lineRule="auto"/>
              <w:ind w:firstLine="0"/>
              <w:jc w:val="left"/>
            </w:pPr>
            <w:r>
              <w:rPr>
                <w:b w:val="0"/>
                <w:sz w:val="22"/>
              </w:rPr>
              <w:t>Календарный год 2031, значение считается после 31 декабря. Цель первого цикла вносится до начала приёма запросов</w:t>
            </w:r>
          </w:p>
        </w:tc>
        <w:tc>
          <w:tcPr>
            <w:tcW w:type="dxa" w:w="2268"/>
          </w:tcPr>
          <w:p>
            <w:pPr>
              <w:spacing w:before="20" w:after="20" w:line="240" w:lineRule="auto"/>
              <w:ind w:firstLine="0"/>
              <w:jc w:val="left"/>
            </w:pPr>
            <w:r>
              <w:rPr>
                <w:b w:val="0"/>
                <w:sz w:val="22"/>
              </w:rPr>
              <w:t>Запись запросов, отметки о зачислении или подтверждение семьи</w:t>
            </w:r>
          </w:p>
        </w:tc>
      </w:tr>
      <w:tr>
        <w:trPr>
          <w:cantSplit/>
        </w:trPr>
        <w:tc>
          <w:tcPr>
            <w:tcW w:type="dxa" w:w="1417"/>
          </w:tcPr>
          <w:p>
            <w:pPr>
              <w:spacing w:before="20" w:after="20" w:line="240" w:lineRule="auto"/>
              <w:ind w:firstLine="0"/>
              <w:jc w:val="left"/>
            </w:pPr>
            <w:r>
              <w:rPr>
                <w:b w:val="0"/>
                <w:sz w:val="22"/>
              </w:rPr>
              <w:t>П3.3</w:t>
            </w:r>
          </w:p>
        </w:tc>
        <w:tc>
          <w:tcPr>
            <w:tcW w:type="dxa" w:w="3402"/>
          </w:tcPr>
          <w:p>
            <w:pPr>
              <w:spacing w:before="20" w:after="20" w:line="240" w:lineRule="auto"/>
              <w:ind w:firstLine="0"/>
              <w:jc w:val="left"/>
            </w:pPr>
            <w:r>
              <w:rPr>
                <w:b w:val="0"/>
                <w:sz w:val="22"/>
              </w:rPr>
              <w:t>Не менее [целевое значение П3.3 на 2031 год, %] поддержанных ученических проектов, срок которых наступил в 2031 году, завершены подтверждаемым результатом и обсуждением участниками</w:t>
            </w:r>
          </w:p>
        </w:tc>
        <w:tc>
          <w:tcPr>
            <w:tcW w:type="dxa" w:w="2268"/>
          </w:tcPr>
          <w:p>
            <w:pPr>
              <w:spacing w:before="20" w:after="20" w:line="240" w:lineRule="auto"/>
              <w:ind w:firstLine="0"/>
              <w:jc w:val="left"/>
            </w:pPr>
            <w:r>
              <w:rPr>
                <w:b w:val="0"/>
                <w:sz w:val="22"/>
              </w:rPr>
              <w:t>Календарный год 2031, значение считается после 31 декабря. Цель первого цикла вносится до начала приёма заявок</w:t>
            </w:r>
          </w:p>
        </w:tc>
        <w:tc>
          <w:tcPr>
            <w:tcW w:type="dxa" w:w="2268"/>
          </w:tcPr>
          <w:p>
            <w:pPr>
              <w:spacing w:before="20" w:after="20" w:line="240" w:lineRule="auto"/>
              <w:ind w:firstLine="0"/>
              <w:jc w:val="left"/>
            </w:pPr>
            <w:r>
              <w:rPr>
                <w:b w:val="0"/>
                <w:sz w:val="22"/>
              </w:rPr>
              <w:t>Продукт или его описание, запись обсуждения</w:t>
            </w:r>
          </w:p>
        </w:tc>
      </w:tr>
    </w:tbl>
    <w:p>
      <w:pPr>
        <w:spacing w:before="0" w:after="0" w:line="60" w:lineRule="exact"/>
      </w:pPr>
      <w:r>
        <w:rPr>
          <w:sz w:val="4"/>
        </w:rPr>
      </w:r>
    </w:p>
    <w:p>
      <w:pPr>
        <w:spacing w:after="40"/>
      </w:pPr>
      <w:r>
        <w:t>Диагностическая задача. Руководитель проекта к [дата, I квартал 2027 года] составляет сводку программ и мест раздельно по дополнительному образованию и внеурочной деятельности, выясняет число желающих заниматься и подсчитывает исходное значение П3.1 за [учебный год / полугодие]. Результат — сводка и исходное значение. Цель П3.1 вносится после этого и до начала приёма запросов.</w:t>
      </w:r>
    </w:p>
    <w:p>
      <w:pPr>
        <w:spacing w:after="40"/>
      </w:pPr>
      <w:r>
        <w:t>Значимость и достижимость. Цель решает задачу, установленную по строке «Доступность кружков» подраздела 2.3: [дефицит по данным школы: доля начавших занятия и число желающих; причины — места, время, корпус, осведомлённость; запись Ф1]. Достижимость проверяется расчётом условий. Минимальное число участников равно целевому значению (%), умноженному на плановую численность будущей целевой группы и делённому на 100, с округлением вверх. Из него вычитается обоснованное ожидаемое число участников этой же будущей группы без новых мер; число детей другой когорты из прежнего отчёта не вычитается и не переносится без проверки, а при смене состава сначала оцениваются вместимость и спрос будущей группы. Недостающее число не бывает отрицательным: если ожидаемое число не меньше минимума, оно равно нулю. Недостающее число сопоставляют с числом мест для разных детей (места разных кружков не складываются, если один ребёнок занимает несколько мест), числом желающих, [число] часами педагогов в неделю при доступных [число] часах (подраздел 5.3), помещениями и расписанием подвоза; деньги — оплата дополнительных групп и материалы проектов (подразделы 5.6 и 5.7). Доступное место не доказывает посещение: расчёт показывает условия, а не гарантирует добровольное участие, и фактическое достижение проверяется по посещению. Ресурс на 2027 год подтверждается заключением (подраздел 5.9); на 2028–2031 годы он остаётся прогнозом и подтверждается ежегодно, новые группы без источника не открываются.</w:t>
      </w:r>
    </w:p>
    <w:p>
      <w:pPr>
        <w:keepNext/>
        <w:spacing w:after="40"/>
      </w:pPr>
      <w:r>
        <w:t>Задачи:</w:t>
      </w:r>
    </w:p>
    <w:p>
      <w:pPr>
        <w:spacing w:after="40"/>
      </w:pPr>
      <w:r>
        <w:t>1. Составить сводку программ, мест, расписания и ожидающих раздельно по дополнительному образованию и внеурочной деятельности по имеющимся спискам и расписанию: к [дата, I квартал 2027 года], далее обновление в начале учебного года и в январе.</w:t>
      </w:r>
    </w:p>
    <w:p>
      <w:pPr>
        <w:spacing w:after="40"/>
      </w:pPr>
      <w:r>
        <w:t>2. Утвердить порядок подачи и рассмотрения запросов о доступности кружка до начала приёма запросов, во II квартале 2027 года; срок решения — [срок, дней].</w:t>
      </w:r>
    </w:p>
    <w:p>
      <w:pPr>
        <w:spacing w:after="40"/>
      </w:pPr>
      <w:r>
        <w:t>3. Пересмотреть расписание и распределение мест по обоснованным запросам: решение принято в срок, а доступ предоставлен фактически (П3.2); по невыполненному запросу семья получает объяснение и альтернативу в тот же срок; расписание нового учебного года проверено в III квартале.</w:t>
      </w:r>
    </w:p>
    <w:p>
      <w:pPr>
        <w:spacing w:after="40"/>
      </w:pPr>
      <w:r>
        <w:t>4. Сообщать семьям о свободных местах и порядке записи по шаблону проекта 4.8 не позднее чем за [срок] до начала набора; подтверждение — архив сообщений.</w:t>
      </w:r>
    </w:p>
    <w:p>
      <w:pPr>
        <w:spacing w:after="40"/>
      </w:pPr>
      <w:r>
        <w:t>5. Утвердить во II квартале 2027 года порядок поддержки ученических проектов (заявка, наставник, срок, продукт, обсуждение) и поддержать в пилоте [число] проектов (П3.3).</w:t>
      </w:r>
    </w:p>
    <w:p>
      <w:pPr>
        <w:spacing w:after="40"/>
      </w:pPr>
      <w:r>
        <w:t>6. Оценить эффект пилота и решить о расширении: протокол решения в IV квартале 2027 года, далее ежегодно.</w:t>
      </w:r>
    </w:p>
    <w:p>
      <w:pPr>
        <w:pStyle w:val="Heading3"/>
        <w:spacing w:before="160" w:after="100"/>
        <w:ind w:firstLine="709"/>
        <w:jc w:val="left"/>
      </w:pPr>
      <w:r>
        <w:t>4.3.3.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20" w:after="20" w:line="240" w:lineRule="auto"/>
              <w:ind w:firstLine="0"/>
              <w:jc w:val="left"/>
            </w:pPr>
            <w:r>
              <w:rPr>
                <w:b/>
                <w:sz w:val="22"/>
              </w:rPr>
              <w:t>Участник</w:t>
            </w:r>
          </w:p>
        </w:tc>
        <w:tc>
          <w:tcPr>
            <w:tcW w:type="dxa" w:w="3118"/>
            <w:shd w:fill="F0F0F0"/>
          </w:tcPr>
          <w:p>
            <w:pPr>
              <w:spacing w:before="20" w:after="20" w:line="240" w:lineRule="auto"/>
              <w:ind w:firstLine="0"/>
              <w:jc w:val="left"/>
            </w:pPr>
            <w:r>
              <w:rPr>
                <w:b/>
                <w:sz w:val="22"/>
              </w:rPr>
              <w:t>Что делает</w:t>
            </w:r>
          </w:p>
        </w:tc>
        <w:tc>
          <w:tcPr>
            <w:tcW w:type="dxa" w:w="3685"/>
            <w:shd w:fill="F0F0F0"/>
          </w:tcPr>
          <w:p>
            <w:pPr>
              <w:spacing w:before="20" w:after="20" w:line="240" w:lineRule="auto"/>
              <w:ind w:firstLine="0"/>
              <w:jc w:val="left"/>
            </w:pPr>
            <w:r>
              <w:rPr>
                <w:b/>
                <w:sz w:val="22"/>
              </w:rPr>
              <w:t>Записи, которые ведёт или получает</w:t>
            </w:r>
          </w:p>
        </w:tc>
      </w:tr>
      <w:tr>
        <w:trPr>
          <w:cantSplit/>
        </w:trPr>
        <w:tc>
          <w:tcPr>
            <w:tcW w:type="dxa" w:w="2551"/>
          </w:tcPr>
          <w:p>
            <w:pPr>
              <w:spacing w:before="20" w:after="20" w:line="240" w:lineRule="auto"/>
              <w:ind w:firstLine="0"/>
              <w:jc w:val="left"/>
            </w:pPr>
            <w:r>
              <w:rPr>
                <w:b w:val="0"/>
                <w:sz w:val="22"/>
              </w:rPr>
              <w:t>Заместитель директора по воспитательной работе [должность], руководитель проекта</w:t>
            </w:r>
          </w:p>
        </w:tc>
        <w:tc>
          <w:tcPr>
            <w:tcW w:type="dxa" w:w="3118"/>
          </w:tcPr>
          <w:p>
            <w:pPr>
              <w:spacing w:before="20" w:after="20" w:line="240" w:lineRule="auto"/>
              <w:ind w:firstLine="0"/>
              <w:jc w:val="left"/>
            </w:pPr>
            <w:r>
              <w:rPr>
                <w:b w:val="0"/>
                <w:sz w:val="22"/>
              </w:rPr>
              <w:t>Ведёт сводку, рассматривает запросы, готовит решения для директора, отчитывается</w:t>
            </w:r>
          </w:p>
        </w:tc>
        <w:tc>
          <w:tcPr>
            <w:tcW w:type="dxa" w:w="3685"/>
          </w:tcPr>
          <w:p>
            <w:pPr>
              <w:spacing w:before="20" w:after="20" w:line="240" w:lineRule="auto"/>
              <w:ind w:firstLine="0"/>
              <w:jc w:val="left"/>
            </w:pPr>
            <w:r>
              <w:rPr>
                <w:b w:val="0"/>
                <w:sz w:val="22"/>
              </w:rPr>
              <w:t>Сводка программ и мест, решения по запросам</w:t>
            </w:r>
          </w:p>
        </w:tc>
      </w:tr>
      <w:tr>
        <w:trPr>
          <w:cantSplit/>
        </w:trPr>
        <w:tc>
          <w:tcPr>
            <w:tcW w:type="dxa" w:w="2551"/>
          </w:tcPr>
          <w:p>
            <w:pPr>
              <w:spacing w:before="20" w:after="20" w:line="240" w:lineRule="auto"/>
              <w:ind w:firstLine="0"/>
              <w:jc w:val="left"/>
            </w:pPr>
            <w:r>
              <w:rPr>
                <w:b w:val="0"/>
                <w:sz w:val="22"/>
              </w:rPr>
              <w:t>Ответственный за расписание [должность]</w:t>
            </w:r>
          </w:p>
        </w:tc>
        <w:tc>
          <w:tcPr>
            <w:tcW w:type="dxa" w:w="3118"/>
          </w:tcPr>
          <w:p>
            <w:pPr>
              <w:spacing w:before="20" w:after="20" w:line="240" w:lineRule="auto"/>
              <w:ind w:firstLine="0"/>
              <w:jc w:val="left"/>
            </w:pPr>
            <w:r>
              <w:rPr>
                <w:b w:val="0"/>
                <w:sz w:val="22"/>
              </w:rPr>
              <w:t>Проверяет пересечения и корпуса, вносит изменения</w:t>
            </w:r>
          </w:p>
        </w:tc>
        <w:tc>
          <w:tcPr>
            <w:tcW w:type="dxa" w:w="3685"/>
          </w:tcPr>
          <w:p>
            <w:pPr>
              <w:spacing w:before="20" w:after="20" w:line="240" w:lineRule="auto"/>
              <w:ind w:firstLine="0"/>
              <w:jc w:val="left"/>
            </w:pPr>
            <w:r>
              <w:rPr>
                <w:b w:val="0"/>
                <w:sz w:val="22"/>
              </w:rPr>
              <w:t>Изменения расписания</w:t>
            </w:r>
          </w:p>
        </w:tc>
      </w:tr>
      <w:tr>
        <w:trPr>
          <w:cantSplit/>
        </w:trPr>
        <w:tc>
          <w:tcPr>
            <w:tcW w:type="dxa" w:w="2551"/>
          </w:tcPr>
          <w:p>
            <w:pPr>
              <w:spacing w:before="20" w:after="20" w:line="240" w:lineRule="auto"/>
              <w:ind w:firstLine="0"/>
              <w:jc w:val="left"/>
            </w:pPr>
            <w:r>
              <w:rPr>
                <w:b w:val="0"/>
                <w:sz w:val="22"/>
              </w:rPr>
              <w:t>Педагоги дополнительного образования и внеурочной деятельности</w:t>
            </w:r>
          </w:p>
        </w:tc>
        <w:tc>
          <w:tcPr>
            <w:tcW w:type="dxa" w:w="3118"/>
          </w:tcPr>
          <w:p>
            <w:pPr>
              <w:spacing w:before="20" w:after="20" w:line="240" w:lineRule="auto"/>
              <w:ind w:firstLine="0"/>
              <w:jc w:val="left"/>
            </w:pPr>
            <w:r>
              <w:rPr>
                <w:b w:val="0"/>
                <w:sz w:val="22"/>
              </w:rPr>
              <w:t>Сообщают о местах, принимают решения по группам в пределах своих полномочий</w:t>
            </w:r>
          </w:p>
        </w:tc>
        <w:tc>
          <w:tcPr>
            <w:tcW w:type="dxa" w:w="3685"/>
          </w:tcPr>
          <w:p>
            <w:pPr>
              <w:spacing w:before="20" w:after="20" w:line="240" w:lineRule="auto"/>
              <w:ind w:firstLine="0"/>
              <w:jc w:val="left"/>
            </w:pPr>
            <w:r>
              <w:rPr>
                <w:b w:val="0"/>
                <w:sz w:val="22"/>
              </w:rPr>
              <w:t>Данные для сводки</w:t>
            </w:r>
          </w:p>
        </w:tc>
      </w:tr>
      <w:tr>
        <w:trPr>
          <w:cantSplit/>
        </w:trPr>
        <w:tc>
          <w:tcPr>
            <w:tcW w:type="dxa" w:w="2551"/>
          </w:tcPr>
          <w:p>
            <w:pPr>
              <w:spacing w:before="20" w:after="20" w:line="240" w:lineRule="auto"/>
              <w:ind w:firstLine="0"/>
              <w:jc w:val="left"/>
            </w:pPr>
            <w:r>
              <w:rPr>
                <w:b w:val="0"/>
                <w:sz w:val="22"/>
              </w:rPr>
              <w:t>Классные руководители</w:t>
            </w:r>
          </w:p>
        </w:tc>
        <w:tc>
          <w:tcPr>
            <w:tcW w:type="dxa" w:w="3118"/>
          </w:tcPr>
          <w:p>
            <w:pPr>
              <w:spacing w:before="20" w:after="20" w:line="240" w:lineRule="auto"/>
              <w:ind w:firstLine="0"/>
              <w:jc w:val="left"/>
            </w:pPr>
            <w:r>
              <w:rPr>
                <w:b w:val="0"/>
                <w:sz w:val="22"/>
              </w:rPr>
              <w:t>Принимают запросы детей и семей и передают руководителю проекта</w:t>
            </w:r>
          </w:p>
        </w:tc>
        <w:tc>
          <w:tcPr>
            <w:tcW w:type="dxa" w:w="3685"/>
          </w:tcPr>
          <w:p>
            <w:pPr>
              <w:spacing w:before="20" w:after="20" w:line="240" w:lineRule="auto"/>
              <w:ind w:firstLine="0"/>
              <w:jc w:val="left"/>
            </w:pPr>
            <w:r>
              <w:rPr>
                <w:b w:val="0"/>
                <w:sz w:val="22"/>
              </w:rPr>
              <w:t>Поступившие запросы</w:t>
            </w:r>
          </w:p>
        </w:tc>
      </w:tr>
      <w:tr>
        <w:trPr>
          <w:cantSplit/>
        </w:trPr>
        <w:tc>
          <w:tcPr>
            <w:tcW w:type="dxa" w:w="2551"/>
          </w:tcPr>
          <w:p>
            <w:pPr>
              <w:spacing w:before="20" w:after="20" w:line="240" w:lineRule="auto"/>
              <w:ind w:firstLine="0"/>
              <w:jc w:val="left"/>
            </w:pPr>
            <w:r>
              <w:rPr>
                <w:b w:val="0"/>
                <w:sz w:val="22"/>
              </w:rPr>
              <w:t>Наставники ученических проектов</w:t>
            </w:r>
          </w:p>
        </w:tc>
        <w:tc>
          <w:tcPr>
            <w:tcW w:type="dxa" w:w="3118"/>
          </w:tcPr>
          <w:p>
            <w:pPr>
              <w:spacing w:before="20" w:after="20" w:line="240" w:lineRule="auto"/>
              <w:ind w:firstLine="0"/>
              <w:jc w:val="left"/>
            </w:pPr>
            <w:r>
              <w:rPr>
                <w:b w:val="0"/>
                <w:sz w:val="22"/>
              </w:rPr>
              <w:t>Сопровождают проект и подтверждают результат</w:t>
            </w:r>
          </w:p>
        </w:tc>
        <w:tc>
          <w:tcPr>
            <w:tcW w:type="dxa" w:w="3685"/>
          </w:tcPr>
          <w:p>
            <w:pPr>
              <w:spacing w:before="20" w:after="20" w:line="240" w:lineRule="auto"/>
              <w:ind w:firstLine="0"/>
              <w:jc w:val="left"/>
            </w:pPr>
            <w:r>
              <w:rPr>
                <w:b w:val="0"/>
                <w:sz w:val="22"/>
              </w:rPr>
              <w:t>Заключение о результате</w:t>
            </w:r>
          </w:p>
        </w:tc>
      </w:tr>
      <w:tr>
        <w:trPr>
          <w:cantSplit/>
        </w:trPr>
        <w:tc>
          <w:tcPr>
            <w:tcW w:type="dxa" w:w="2551"/>
          </w:tcPr>
          <w:p>
            <w:pPr>
              <w:spacing w:before="20" w:after="20" w:line="240" w:lineRule="auto"/>
              <w:ind w:firstLine="0"/>
              <w:jc w:val="left"/>
            </w:pPr>
            <w:r>
              <w:rPr>
                <w:b w:val="0"/>
                <w:sz w:val="22"/>
              </w:rPr>
              <w:t>Совет обучающихся (при наличии)</w:t>
            </w:r>
          </w:p>
        </w:tc>
        <w:tc>
          <w:tcPr>
            <w:tcW w:type="dxa" w:w="3118"/>
          </w:tcPr>
          <w:p>
            <w:pPr>
              <w:spacing w:before="20" w:after="20" w:line="240" w:lineRule="auto"/>
              <w:ind w:firstLine="0"/>
              <w:jc w:val="left"/>
            </w:pPr>
            <w:r>
              <w:rPr>
                <w:b w:val="0"/>
                <w:sz w:val="22"/>
              </w:rPr>
              <w:t>Участвует в обсуждении итогов проектов в пределах полномочий</w:t>
            </w:r>
          </w:p>
        </w:tc>
        <w:tc>
          <w:tcPr>
            <w:tcW w:type="dxa" w:w="3685"/>
          </w:tcPr>
          <w:p>
            <w:pPr>
              <w:spacing w:before="20" w:after="20" w:line="240" w:lineRule="auto"/>
              <w:ind w:firstLine="0"/>
              <w:jc w:val="left"/>
            </w:pPr>
            <w:r>
              <w:rPr>
                <w:b w:val="0"/>
                <w:sz w:val="22"/>
              </w:rPr>
              <w:t>Мнение по итогам</w:t>
            </w:r>
          </w:p>
        </w:tc>
      </w:tr>
    </w:tbl>
    <w:p>
      <w:pPr>
        <w:spacing w:before="0" w:after="0" w:line="60" w:lineRule="exact"/>
      </w:pPr>
      <w:r>
        <w:rPr>
          <w:sz w:val="4"/>
        </w:rPr>
      </w:r>
    </w:p>
    <w:p>
      <w:pPr>
        <w:pStyle w:val="Heading3"/>
        <w:spacing w:before="160" w:after="100"/>
        <w:ind w:firstLine="709"/>
        <w:jc w:val="left"/>
      </w:pPr>
      <w:r>
        <w:t>4.3.4. Порядок реализации</w:t>
      </w:r>
    </w:p>
    <w:p>
      <w:pPr>
        <w:spacing w:after="40"/>
      </w:pPr>
      <w:r>
        <w:t>Сводка программ и мест. Руководитель проекта собирает единый перечень программ с признаком вида (дополнительное образование или внеурочная деятельность), временем, местом, числом мест, числом зачисленных и ожидающих. Данные берутся из расписания, списков и журналов, которые школа ведёт в любом случае; сводка обновляется в начале учебного года и в январе, отдельный журнал не заводится.</w:t>
      </w:r>
    </w:p>
    <w:p>
      <w:pPr>
        <w:spacing w:after="40"/>
      </w:pPr>
      <w:r>
        <w:t>Целевая группа. Определяется по сводке и выводу подраздела 2.4 (например, параллели или корпус с наименьшим охватом). Критерий участия в П3.1 — зачисление и посещение хотя бы одного занятия в установленный период; он закрепляется в Приложении 1 и в течение периода не меняется. Это факт начала участия, а не регулярной занятости: запись без фактического посещения в числитель не входит, а устойчивость занятий П3.1 не показывает, и охват устойчивым участием не называется. При необходимости школа отдельно показывает долю детей, посещавших не менее [число] занятий за период; это значение с П3.1 не смешивается. Один ребёнок учитывается один раз. Внеурочная деятельность и занятия вне школы в расчёт не входят, поэтому отсутствие записи не означает, что ребёнок не занимается. Отказ ребёнка от дополнительного образования нарушением не считается и поводом для воздействия не служит.</w:t>
      </w:r>
    </w:p>
    <w:p>
      <w:pPr>
        <w:spacing w:after="40"/>
      </w:pPr>
      <w:r>
        <w:t>Запросы. Ребёнок, семья или классный руководитель сообщает, какое занятие недоступно и почему: нет мест, время пересекается с уроками, далеко, нет подходящей формы. Запрос обоснован, если названы направление и препятствие; документы не требуются. Все обоснованные запросы учитываются по одному правилу, сложные запросы ради процента не отсекаются; запрос без названного направления или препятствия возвращается автору для уточнения, число возвращённых показывается отдельно. Запрос фиксируется одной строкой в записи проекта. Если он содержит признаки обращения, его регистрируют и рассматривают по порядку рассмотрения обращений, а решение проекта использует его номер без двойной регистрации; школьный срок и возврат на уточнение срок официального обращения не обнуляют, общие правила и сроки законного маршрута имеют приоритет. Решение принимается в срок [срок, дней]; возможны пять вариантов: добавить место или группу, изменить время, перераспределить места, предложить доступный вариант, отказать с объяснением и альтернативой. Для П3.2 решение выполнено, когда доступ предоставлен фактически: ребёнок получил место, время или форму, о чём есть отметка о зачислении или подтверждение семьи. Отказ, после которого доступный вариант не предоставлен, в числитель не входит; запрос остаётся в знаменателе, а причина (нет педагога, помещения, времени; отказ семьи от предложенного варианта) записывается отдельно.</w:t>
      </w:r>
    </w:p>
    <w:p>
      <w:pPr>
        <w:spacing w:after="40"/>
      </w:pPr>
      <w:r>
        <w:t>Ученические проекты. Заявка занимает одну страницу: идея, продукт, участники, что нужно, предложенный наставник. Критерии выбора: реализуемость в рамках ресурсов, наличие наставника, ясный продукт, безопасность. Конкурса «лучших» нет: поддерживаются все полные заявки, отвечающие критериям. Если ресурса не хватает на все, заявки поддерживаются в порядке поступления полной заявки; не поддержанные из-за нехватки ресурса остаются в очереди, а автору сообщаются его место в очереди и ближайший срок, когда ресурс может появиться ([срок]). Принять все заявки одновременно школа не обещает. Продуктом может быть выставка, исследование, макет, мероприятие или материал для школы. Участие школьников добровольно; по завершении участники обсуждают, что получилось и что нет, отметка не выставляется. Работа наставника выполняется в пределах трудовой функции и нагрузки, сверх них — по подразделу 3.5.</w:t>
      </w:r>
    </w:p>
    <w:p>
      <w:pPr>
        <w:spacing w:after="40"/>
      </w:pPr>
      <w:r>
        <w:t>Сроки проектов. Срок фиксируется при поддержке проекта. Перенос допускается до наступления срока по согласованию; записываются исходный срок, дата и причина переноса. Проект, срок которого прошёл без согласованного переноса, остаётся в расчёте периода исходного срока как незавершённый, даже если позднее будет завершён. Число переносов показывается отдельно.</w:t>
      </w:r>
    </w:p>
    <w:p>
      <w:pPr>
        <w:spacing w:after="40"/>
      </w:pPr>
      <w:r>
        <w:t>Пилот проводится в 2027 году в одной целевой группе с поддержкой [число] проектов. Оценка эффекта: П3.1–П3.3, число и причины неисполненных запросов, нагрузка педагогов, мнение детей. Расширить — при достаточных местах, достоверных данных и подтверждённом ресурсе. Продолжить в прежнем объёме — если ресурс расширения не подтверждён. Изменить — если препятствием остаются осведомлённость или расписание. Остановить программу без спроса — в установленном порядке с учётом уже зачисленных детей, перераспределив освободившиеся часы.</w:t>
      </w:r>
    </w:p>
    <w:p>
      <w:pPr>
        <w:pStyle w:val="Heading3"/>
        <w:spacing w:before="160" w:after="100"/>
        <w:ind w:firstLine="709"/>
        <w:jc w:val="left"/>
      </w:pPr>
      <w:r>
        <w:t>4.3.5.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20" w:after="20" w:line="240" w:lineRule="auto"/>
              <w:ind w:firstLine="0"/>
              <w:jc w:val="left"/>
            </w:pPr>
            <w:r>
              <w:rPr>
                <w:b/>
                <w:sz w:val="22"/>
              </w:rPr>
              <w:t>Год</w:t>
            </w:r>
          </w:p>
        </w:tc>
        <w:tc>
          <w:tcPr>
            <w:tcW w:type="dxa" w:w="3969"/>
            <w:shd w:fill="F0F0F0"/>
          </w:tcPr>
          <w:p>
            <w:pPr>
              <w:spacing w:before="20" w:after="20" w:line="240" w:lineRule="auto"/>
              <w:ind w:firstLine="0"/>
              <w:jc w:val="left"/>
            </w:pPr>
            <w:r>
              <w:rPr>
                <w:b/>
                <w:sz w:val="22"/>
              </w:rPr>
              <w:t>Веха</w:t>
            </w:r>
          </w:p>
        </w:tc>
        <w:tc>
          <w:tcPr>
            <w:tcW w:type="dxa" w:w="3231"/>
            <w:shd w:fill="F0F0F0"/>
          </w:tcPr>
          <w:p>
            <w:pPr>
              <w:spacing w:before="20" w:after="20" w:line="240" w:lineRule="auto"/>
              <w:ind w:firstLine="0"/>
              <w:jc w:val="left"/>
            </w:pPr>
            <w:r>
              <w:rPr>
                <w:b/>
                <w:sz w:val="22"/>
              </w:rPr>
              <w:t>Подтверждение</w:t>
            </w:r>
          </w:p>
        </w:tc>
      </w:tr>
      <w:tr>
        <w:trPr>
          <w:cantSplit/>
        </w:trPr>
        <w:tc>
          <w:tcPr>
            <w:tcW w:type="dxa" w:w="2154"/>
          </w:tcPr>
          <w:p>
            <w:pPr>
              <w:spacing w:before="20" w:after="20" w:line="240" w:lineRule="auto"/>
              <w:ind w:firstLine="0"/>
              <w:jc w:val="left"/>
            </w:pPr>
            <w:r>
              <w:rPr>
                <w:b w:val="0"/>
                <w:sz w:val="22"/>
              </w:rPr>
              <w:t>2027</w:t>
            </w:r>
          </w:p>
        </w:tc>
        <w:tc>
          <w:tcPr>
            <w:tcW w:type="dxa" w:w="3969"/>
          </w:tcPr>
          <w:p>
            <w:pPr>
              <w:spacing w:before="20" w:after="20" w:line="240" w:lineRule="auto"/>
              <w:ind w:firstLine="0"/>
              <w:jc w:val="left"/>
            </w:pPr>
            <w:r>
              <w:rPr>
                <w:b w:val="0"/>
                <w:sz w:val="22"/>
              </w:rPr>
              <w:t>Сводка программ и мест; целевая группа; порядок запросов; пилот проектов и запросов в одной группе</w:t>
            </w:r>
          </w:p>
        </w:tc>
        <w:tc>
          <w:tcPr>
            <w:tcW w:type="dxa" w:w="3231"/>
          </w:tcPr>
          <w:p>
            <w:pPr>
              <w:spacing w:before="20" w:after="20" w:line="240" w:lineRule="auto"/>
              <w:ind w:firstLine="0"/>
              <w:jc w:val="left"/>
            </w:pPr>
            <w:r>
              <w:rPr>
                <w:b w:val="0"/>
                <w:sz w:val="22"/>
              </w:rPr>
              <w:t>Сводка, решение о запуске, протокол решения</w:t>
            </w:r>
          </w:p>
        </w:tc>
      </w:tr>
      <w:tr>
        <w:trPr>
          <w:cantSplit/>
        </w:trPr>
        <w:tc>
          <w:tcPr>
            <w:tcW w:type="dxa" w:w="2154"/>
          </w:tcPr>
          <w:p>
            <w:pPr>
              <w:spacing w:before="20" w:after="20" w:line="240" w:lineRule="auto"/>
              <w:ind w:firstLine="0"/>
              <w:jc w:val="left"/>
            </w:pPr>
            <w:r>
              <w:rPr>
                <w:b w:val="0"/>
                <w:sz w:val="22"/>
              </w:rPr>
              <w:t>2028</w:t>
            </w:r>
          </w:p>
        </w:tc>
        <w:tc>
          <w:tcPr>
            <w:tcW w:type="dxa" w:w="3969"/>
          </w:tcPr>
          <w:p>
            <w:pPr>
              <w:spacing w:before="20" w:after="20" w:line="240" w:lineRule="auto"/>
              <w:ind w:firstLine="0"/>
              <w:jc w:val="left"/>
            </w:pPr>
            <w:r>
              <w:rPr>
                <w:b w:val="0"/>
                <w:sz w:val="22"/>
              </w:rPr>
              <w:t>Расписание изменено по итогам запросов; порядок распространён на другие группы; приём заявок на проекты по всей школе после заключения о ресурсах</w:t>
            </w:r>
          </w:p>
        </w:tc>
        <w:tc>
          <w:tcPr>
            <w:tcW w:type="dxa" w:w="3231"/>
          </w:tcPr>
          <w:p>
            <w:pPr>
              <w:spacing w:before="20" w:after="20" w:line="240" w:lineRule="auto"/>
              <w:ind w:firstLine="0"/>
              <w:jc w:val="left"/>
            </w:pPr>
            <w:r>
              <w:rPr>
                <w:b w:val="0"/>
                <w:sz w:val="22"/>
              </w:rPr>
              <w:t>Новое расписание, отчёт</w:t>
            </w:r>
          </w:p>
        </w:tc>
      </w:tr>
      <w:tr>
        <w:trPr>
          <w:cantSplit/>
        </w:trPr>
        <w:tc>
          <w:tcPr>
            <w:tcW w:type="dxa" w:w="2154"/>
          </w:tcPr>
          <w:p>
            <w:pPr>
              <w:spacing w:before="20" w:after="20" w:line="240" w:lineRule="auto"/>
              <w:ind w:firstLine="0"/>
              <w:jc w:val="left"/>
            </w:pPr>
            <w:r>
              <w:rPr>
                <w:b w:val="0"/>
                <w:sz w:val="22"/>
              </w:rPr>
              <w:t>2029</w:t>
            </w:r>
          </w:p>
        </w:tc>
        <w:tc>
          <w:tcPr>
            <w:tcW w:type="dxa" w:w="3969"/>
          </w:tcPr>
          <w:p>
            <w:pPr>
              <w:spacing w:before="20" w:after="20" w:line="240" w:lineRule="auto"/>
              <w:ind w:firstLine="0"/>
              <w:jc w:val="left"/>
            </w:pPr>
            <w:r>
              <w:rPr>
                <w:b w:val="0"/>
                <w:sz w:val="22"/>
              </w:rPr>
              <w:t>Порядок запросов и проектов закрепляется в локальных актах; порядок, затрагивающий права обучающихся, действует с 2027 года на основании актов, принятых до применения; места и расписание планируются заранее при распределении нагрузки; промежуточная оценка</w:t>
            </w:r>
          </w:p>
        </w:tc>
        <w:tc>
          <w:tcPr>
            <w:tcW w:type="dxa" w:w="3231"/>
          </w:tcPr>
          <w:p>
            <w:pPr>
              <w:spacing w:before="20" w:after="20" w:line="240" w:lineRule="auto"/>
              <w:ind w:firstLine="0"/>
              <w:jc w:val="left"/>
            </w:pPr>
            <w:r>
              <w:rPr>
                <w:b w:val="0"/>
                <w:sz w:val="22"/>
              </w:rPr>
              <w:t>Локальные акты, заключение</w:t>
            </w:r>
          </w:p>
        </w:tc>
      </w:tr>
      <w:tr>
        <w:trPr>
          <w:cantSplit/>
        </w:trPr>
        <w:tc>
          <w:tcPr>
            <w:tcW w:type="dxa" w:w="2154"/>
          </w:tcPr>
          <w:p>
            <w:pPr>
              <w:spacing w:before="20" w:after="20" w:line="240" w:lineRule="auto"/>
              <w:ind w:firstLine="0"/>
              <w:jc w:val="left"/>
            </w:pPr>
            <w:r>
              <w:rPr>
                <w:b w:val="0"/>
                <w:sz w:val="22"/>
              </w:rPr>
              <w:t>2030</w:t>
            </w:r>
          </w:p>
        </w:tc>
        <w:tc>
          <w:tcPr>
            <w:tcW w:type="dxa" w:w="3969"/>
          </w:tcPr>
          <w:p>
            <w:pPr>
              <w:spacing w:before="20" w:after="20" w:line="240" w:lineRule="auto"/>
              <w:ind w:firstLine="0"/>
              <w:jc w:val="left"/>
            </w:pPr>
            <w:r>
              <w:rPr>
                <w:b w:val="0"/>
                <w:sz w:val="22"/>
              </w:rPr>
              <w:t>Проверено, что порядок не держится на одном педагоге: оформлены передача знаний и замещение; программы без спроса пересмотрены с учётом зачисленных детей; проекты прошли повторный набор</w:t>
            </w:r>
          </w:p>
        </w:tc>
        <w:tc>
          <w:tcPr>
            <w:tcW w:type="dxa" w:w="3231"/>
          </w:tcPr>
          <w:p>
            <w:pPr>
              <w:spacing w:before="20" w:after="20" w:line="240" w:lineRule="auto"/>
              <w:ind w:firstLine="0"/>
              <w:jc w:val="left"/>
            </w:pPr>
            <w:r>
              <w:rPr>
                <w:b w:val="0"/>
                <w:sz w:val="22"/>
              </w:rPr>
              <w:t>Протокол устойчивости</w:t>
            </w:r>
          </w:p>
        </w:tc>
      </w:tr>
      <w:tr>
        <w:trPr>
          <w:cantSplit/>
        </w:trPr>
        <w:tc>
          <w:tcPr>
            <w:tcW w:type="dxa" w:w="2154"/>
          </w:tcPr>
          <w:p>
            <w:pPr>
              <w:spacing w:before="20" w:after="20" w:line="240" w:lineRule="auto"/>
              <w:ind w:firstLine="0"/>
              <w:jc w:val="left"/>
            </w:pPr>
            <w:r>
              <w:rPr>
                <w:b w:val="0"/>
                <w:sz w:val="22"/>
              </w:rPr>
              <w:t>2031</w:t>
            </w:r>
          </w:p>
        </w:tc>
        <w:tc>
          <w:tcPr>
            <w:tcW w:type="dxa" w:w="3969"/>
          </w:tcPr>
          <w:p>
            <w:pPr>
              <w:spacing w:before="20" w:after="20" w:line="240" w:lineRule="auto"/>
              <w:ind w:firstLine="0"/>
              <w:jc w:val="left"/>
            </w:pPr>
            <w:r>
              <w:rPr>
                <w:b w:val="0"/>
                <w:sz w:val="22"/>
              </w:rPr>
              <w:t>Итог; решение, что остаётся текущей работой</w:t>
            </w:r>
          </w:p>
        </w:tc>
        <w:tc>
          <w:tcPr>
            <w:tcW w:type="dxa" w:w="3231"/>
          </w:tcPr>
          <w:p>
            <w:pPr>
              <w:spacing w:before="20" w:after="20" w:line="240" w:lineRule="auto"/>
              <w:ind w:firstLine="0"/>
              <w:jc w:val="left"/>
            </w:pPr>
            <w:r>
              <w:rPr>
                <w:b w:val="0"/>
                <w:sz w:val="22"/>
              </w:rPr>
              <w:t>Итоговый отчёт</w:t>
            </w:r>
          </w:p>
        </w:tc>
      </w:tr>
    </w:tbl>
    <w:p>
      <w:pPr>
        <w:spacing w:before="0" w:after="0" w:line="60" w:lineRule="exact"/>
      </w:pPr>
      <w:r>
        <w:rPr>
          <w:sz w:val="4"/>
        </w:rPr>
      </w:r>
    </w:p>
    <w:p>
      <w:pPr>
        <w:pStyle w:val="Heading3"/>
        <w:spacing w:before="160" w:after="100"/>
        <w:ind w:firstLine="709"/>
        <w:jc w:val="left"/>
      </w:pPr>
      <w:r>
        <w:t>4.3.6.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20" w:after="20" w:line="240" w:lineRule="auto"/>
              <w:ind w:firstLine="0"/>
              <w:jc w:val="left"/>
            </w:pPr>
            <w:r>
              <w:rPr>
                <w:b/>
                <w:sz w:val="22"/>
              </w:rPr>
              <w:t>Срок</w:t>
            </w:r>
          </w:p>
        </w:tc>
        <w:tc>
          <w:tcPr>
            <w:tcW w:type="dxa" w:w="3628"/>
            <w:shd w:fill="F0F0F0"/>
          </w:tcPr>
          <w:p>
            <w:pPr>
              <w:spacing w:before="20" w:after="20" w:line="240" w:lineRule="auto"/>
              <w:ind w:firstLine="0"/>
              <w:jc w:val="left"/>
            </w:pPr>
            <w:r>
              <w:rPr>
                <w:b/>
                <w:sz w:val="22"/>
              </w:rPr>
              <w:t>Действие</w:t>
            </w:r>
          </w:p>
        </w:tc>
        <w:tc>
          <w:tcPr>
            <w:tcW w:type="dxa" w:w="2381"/>
            <w:shd w:fill="F0F0F0"/>
          </w:tcPr>
          <w:p>
            <w:pPr>
              <w:spacing w:before="20" w:after="20" w:line="240" w:lineRule="auto"/>
              <w:ind w:firstLine="0"/>
              <w:jc w:val="left"/>
            </w:pPr>
            <w:r>
              <w:rPr>
                <w:b/>
                <w:sz w:val="22"/>
              </w:rPr>
              <w:t>Ответственный</w:t>
            </w:r>
          </w:p>
        </w:tc>
        <w:tc>
          <w:tcPr>
            <w:tcW w:type="dxa" w:w="2098"/>
            <w:shd w:fill="F0F0F0"/>
          </w:tcPr>
          <w:p>
            <w:pPr>
              <w:spacing w:before="20" w:after="20" w:line="240" w:lineRule="auto"/>
              <w:ind w:firstLine="0"/>
              <w:jc w:val="left"/>
            </w:pPr>
            <w:r>
              <w:rPr>
                <w:b/>
                <w:sz w:val="22"/>
              </w:rPr>
              <w:t>Результат и условие ресурса</w:t>
            </w:r>
          </w:p>
        </w:tc>
      </w:tr>
      <w:tr>
        <w:trPr>
          <w:cantSplit/>
        </w:trPr>
        <w:tc>
          <w:tcPr>
            <w:tcW w:type="dxa" w:w="1247"/>
          </w:tcPr>
          <w:p>
            <w:pPr>
              <w:spacing w:before="20" w:after="20" w:line="240" w:lineRule="auto"/>
              <w:ind w:firstLine="0"/>
              <w:jc w:val="left"/>
            </w:pPr>
            <w:r>
              <w:rPr>
                <w:b w:val="0"/>
                <w:sz w:val="22"/>
              </w:rPr>
              <w:t>I квартал</w:t>
            </w:r>
          </w:p>
        </w:tc>
        <w:tc>
          <w:tcPr>
            <w:tcW w:type="dxa" w:w="3628"/>
          </w:tcPr>
          <w:p>
            <w:pPr>
              <w:spacing w:before="20" w:after="20" w:line="240" w:lineRule="auto"/>
              <w:ind w:firstLine="0"/>
              <w:jc w:val="left"/>
            </w:pPr>
            <w:r>
              <w:rPr>
                <w:b w:val="0"/>
                <w:sz w:val="22"/>
              </w:rPr>
              <w:t>Решение о запуске проекта; сводка программ и мест; выбор группы; выяснение числа желающих заниматься; исходное значение П3.1 за [учебный год / полугодие]</w:t>
            </w:r>
          </w:p>
        </w:tc>
        <w:tc>
          <w:tcPr>
            <w:tcW w:type="dxa" w:w="2381"/>
          </w:tcPr>
          <w:p>
            <w:pPr>
              <w:spacing w:before="20" w:after="20" w:line="240" w:lineRule="auto"/>
              <w:ind w:firstLine="0"/>
              <w:jc w:val="left"/>
            </w:pPr>
            <w:r>
              <w:rPr>
                <w:b w:val="0"/>
                <w:sz w:val="22"/>
              </w:rPr>
              <w:t>Руководитель проекта</w:t>
            </w:r>
          </w:p>
        </w:tc>
        <w:tc>
          <w:tcPr>
            <w:tcW w:type="dxa" w:w="2098"/>
          </w:tcPr>
          <w:p>
            <w:pPr>
              <w:spacing w:before="20" w:after="20" w:line="240" w:lineRule="auto"/>
              <w:ind w:firstLine="0"/>
              <w:jc w:val="left"/>
            </w:pPr>
            <w:r>
              <w:rPr>
                <w:b w:val="0"/>
                <w:sz w:val="22"/>
              </w:rPr>
              <w:t>Сводка, исходные данные; время в пределах нагрузки</w:t>
            </w:r>
          </w:p>
        </w:tc>
      </w:tr>
      <w:tr>
        <w:trPr>
          <w:cantSplit/>
        </w:trPr>
        <w:tc>
          <w:tcPr>
            <w:tcW w:type="dxa" w:w="1247"/>
          </w:tcPr>
          <w:p>
            <w:pPr>
              <w:spacing w:before="20" w:after="20" w:line="240" w:lineRule="auto"/>
              <w:ind w:firstLine="0"/>
              <w:jc w:val="left"/>
            </w:pPr>
            <w:r>
              <w:rPr>
                <w:b w:val="0"/>
                <w:sz w:val="22"/>
              </w:rPr>
              <w:t>II квартал</w:t>
            </w:r>
          </w:p>
        </w:tc>
        <w:tc>
          <w:tcPr>
            <w:tcW w:type="dxa" w:w="3628"/>
          </w:tcPr>
          <w:p>
            <w:pPr>
              <w:spacing w:before="20" w:after="20" w:line="240" w:lineRule="auto"/>
              <w:ind w:firstLine="0"/>
              <w:jc w:val="left"/>
            </w:pPr>
            <w:r>
              <w:rPr>
                <w:b w:val="0"/>
                <w:sz w:val="22"/>
              </w:rPr>
              <w:t>Утверждение порядка запросов и заявок; информирование семей; приём запросов; первые решения</w:t>
            </w:r>
          </w:p>
        </w:tc>
        <w:tc>
          <w:tcPr>
            <w:tcW w:type="dxa" w:w="2381"/>
          </w:tcPr>
          <w:p>
            <w:pPr>
              <w:spacing w:before="20" w:after="20" w:line="240" w:lineRule="auto"/>
              <w:ind w:firstLine="0"/>
              <w:jc w:val="left"/>
            </w:pPr>
            <w:r>
              <w:rPr>
                <w:b w:val="0"/>
                <w:sz w:val="22"/>
              </w:rPr>
              <w:t>Руководитель проекта; ответственный за расписание</w:t>
            </w:r>
          </w:p>
        </w:tc>
        <w:tc>
          <w:tcPr>
            <w:tcW w:type="dxa" w:w="2098"/>
          </w:tcPr>
          <w:p>
            <w:pPr>
              <w:spacing w:before="20" w:after="20" w:line="240" w:lineRule="auto"/>
              <w:ind w:firstLine="0"/>
              <w:jc w:val="left"/>
            </w:pPr>
            <w:r>
              <w:rPr>
                <w:b w:val="0"/>
                <w:sz w:val="22"/>
              </w:rPr>
              <w:t>Порядок, записи о запросах; новые места — при наличии педагога, помещения и оформленной дополнительной работы</w:t>
            </w:r>
          </w:p>
        </w:tc>
      </w:tr>
      <w:tr>
        <w:trPr>
          <w:cantSplit/>
        </w:trPr>
        <w:tc>
          <w:tcPr>
            <w:tcW w:type="dxa" w:w="1247"/>
          </w:tcPr>
          <w:p>
            <w:pPr>
              <w:spacing w:before="20" w:after="20" w:line="240" w:lineRule="auto"/>
              <w:ind w:firstLine="0"/>
              <w:jc w:val="left"/>
            </w:pPr>
            <w:r>
              <w:rPr>
                <w:b w:val="0"/>
                <w:sz w:val="22"/>
              </w:rPr>
              <w:t>III квартал</w:t>
            </w:r>
          </w:p>
        </w:tc>
        <w:tc>
          <w:tcPr>
            <w:tcW w:type="dxa" w:w="3628"/>
          </w:tcPr>
          <w:p>
            <w:pPr>
              <w:spacing w:before="20" w:after="20" w:line="240" w:lineRule="auto"/>
              <w:ind w:firstLine="0"/>
              <w:jc w:val="left"/>
            </w:pPr>
            <w:r>
              <w:rPr>
                <w:b w:val="0"/>
                <w:sz w:val="22"/>
              </w:rPr>
              <w:t>Проверка расписания на новый год; запуск поддержанных проектов; наставники</w:t>
            </w:r>
          </w:p>
        </w:tc>
        <w:tc>
          <w:tcPr>
            <w:tcW w:type="dxa" w:w="2381"/>
          </w:tcPr>
          <w:p>
            <w:pPr>
              <w:spacing w:before="20" w:after="20" w:line="240" w:lineRule="auto"/>
              <w:ind w:firstLine="0"/>
              <w:jc w:val="left"/>
            </w:pPr>
            <w:r>
              <w:rPr>
                <w:b w:val="0"/>
                <w:sz w:val="22"/>
              </w:rPr>
              <w:t>Ответственный за расписание; наставники</w:t>
            </w:r>
          </w:p>
        </w:tc>
        <w:tc>
          <w:tcPr>
            <w:tcW w:type="dxa" w:w="2098"/>
          </w:tcPr>
          <w:p>
            <w:pPr>
              <w:spacing w:before="20" w:after="20" w:line="240" w:lineRule="auto"/>
              <w:ind w:firstLine="0"/>
              <w:jc w:val="left"/>
            </w:pPr>
            <w:r>
              <w:rPr>
                <w:b w:val="0"/>
                <w:sz w:val="22"/>
              </w:rPr>
              <w:t>Расписание, список проектов; оборудование — при подтверждённом источнике</w:t>
            </w:r>
          </w:p>
        </w:tc>
      </w:tr>
      <w:tr>
        <w:trPr>
          <w:cantSplit/>
        </w:trPr>
        <w:tc>
          <w:tcPr>
            <w:tcW w:type="dxa" w:w="1247"/>
          </w:tcPr>
          <w:p>
            <w:pPr>
              <w:spacing w:before="20" w:after="20" w:line="240" w:lineRule="auto"/>
              <w:ind w:firstLine="0"/>
              <w:jc w:val="left"/>
            </w:pPr>
            <w:r>
              <w:rPr>
                <w:b w:val="0"/>
                <w:sz w:val="22"/>
              </w:rPr>
              <w:t>IV квартал</w:t>
            </w:r>
          </w:p>
        </w:tc>
        <w:tc>
          <w:tcPr>
            <w:tcW w:type="dxa" w:w="3628"/>
          </w:tcPr>
          <w:p>
            <w:pPr>
              <w:spacing w:before="20" w:after="20" w:line="240" w:lineRule="auto"/>
              <w:ind w:firstLine="0"/>
              <w:jc w:val="left"/>
            </w:pPr>
            <w:r>
              <w:rPr>
                <w:b w:val="0"/>
                <w:sz w:val="22"/>
              </w:rPr>
              <w:t>Завершение первых проектов и обсуждение; итоги пилота; решение о 2028 годе; годовая часть отчёта</w:t>
            </w:r>
          </w:p>
        </w:tc>
        <w:tc>
          <w:tcPr>
            <w:tcW w:type="dxa" w:w="2381"/>
          </w:tcPr>
          <w:p>
            <w:pPr>
              <w:spacing w:before="20" w:after="20" w:line="240" w:lineRule="auto"/>
              <w:ind w:firstLine="0"/>
              <w:jc w:val="left"/>
            </w:pPr>
            <w:r>
              <w:rPr>
                <w:b w:val="0"/>
                <w:sz w:val="22"/>
              </w:rPr>
              <w:t>Руководитель проекта</w:t>
            </w:r>
          </w:p>
        </w:tc>
        <w:tc>
          <w:tcPr>
            <w:tcW w:type="dxa" w:w="2098"/>
          </w:tcPr>
          <w:p>
            <w:pPr>
              <w:spacing w:before="20" w:after="2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spacing w:before="160" w:after="100"/>
        <w:ind w:firstLine="709"/>
        <w:jc w:val="left"/>
      </w:pPr>
      <w:r>
        <w:t>4.3.7.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20" w:after="20" w:line="240" w:lineRule="auto"/>
              <w:ind w:firstLine="0"/>
              <w:jc w:val="left"/>
            </w:pPr>
            <w:r>
              <w:rPr>
                <w:b/>
                <w:sz w:val="22"/>
              </w:rPr>
              <w:t>Код</w:t>
            </w:r>
          </w:p>
        </w:tc>
        <w:tc>
          <w:tcPr>
            <w:tcW w:type="dxa" w:w="6633"/>
            <w:shd w:fill="F0F0F0"/>
          </w:tcPr>
          <w:p>
            <w:pPr>
              <w:spacing w:before="20" w:after="20" w:line="240" w:lineRule="auto"/>
              <w:ind w:firstLine="0"/>
              <w:jc w:val="left"/>
            </w:pPr>
            <w:r>
              <w:rPr>
                <w:b/>
                <w:sz w:val="22"/>
              </w:rPr>
              <w:t>Определение</w:t>
            </w:r>
          </w:p>
        </w:tc>
      </w:tr>
      <w:tr>
        <w:trPr>
          <w:cantSplit/>
        </w:trPr>
        <w:tc>
          <w:tcPr>
            <w:tcW w:type="dxa" w:w="2721"/>
          </w:tcPr>
          <w:p>
            <w:pPr>
              <w:spacing w:before="20" w:after="20" w:line="240" w:lineRule="auto"/>
              <w:ind w:firstLine="0"/>
              <w:jc w:val="left"/>
            </w:pPr>
            <w:r>
              <w:rPr>
                <w:b w:val="0"/>
                <w:sz w:val="22"/>
              </w:rPr>
              <w:t>П3.1</w:t>
            </w:r>
          </w:p>
        </w:tc>
        <w:tc>
          <w:tcPr>
            <w:tcW w:type="dxa" w:w="6633"/>
          </w:tcPr>
          <w:p>
            <w:pPr>
              <w:spacing w:before="20" w:after="20" w:line="240" w:lineRule="auto"/>
              <w:ind w:firstLine="0"/>
              <w:jc w:val="left"/>
            </w:pPr>
            <w:r>
              <w:rPr>
                <w:b w:val="0"/>
                <w:sz w:val="22"/>
              </w:rPr>
              <w:t>Доля учащихся целевой группы, начавших участие в программе дополнительного образования школы в установленный период: зачислены и посетили хотя бы одно занятие. Показатель фиксирует первичное участие, а не регулярную занятость; запись без посещения не учитывается; один ребёнок учитывается один раз; внеурочная деятельность считается отдельно</w:t>
            </w:r>
          </w:p>
        </w:tc>
      </w:tr>
      <w:tr>
        <w:trPr>
          <w:cantSplit/>
        </w:trPr>
        <w:tc>
          <w:tcPr>
            <w:tcW w:type="dxa" w:w="2721"/>
          </w:tcPr>
          <w:p>
            <w:pPr>
              <w:spacing w:before="20" w:after="20" w:line="240" w:lineRule="auto"/>
              <w:ind w:firstLine="0"/>
              <w:jc w:val="left"/>
            </w:pPr>
            <w:r>
              <w:rPr>
                <w:b w:val="0"/>
                <w:sz w:val="22"/>
              </w:rPr>
              <w:t>П3.2</w:t>
            </w:r>
          </w:p>
        </w:tc>
        <w:tc>
          <w:tcPr>
            <w:tcW w:type="dxa" w:w="6633"/>
          </w:tcPr>
          <w:p>
            <w:pPr>
              <w:spacing w:before="20" w:after="20" w:line="240" w:lineRule="auto"/>
              <w:ind w:firstLine="0"/>
              <w:jc w:val="left"/>
            </w:pPr>
            <w:r>
              <w:rPr>
                <w:b w:val="0"/>
                <w:sz w:val="22"/>
              </w:rPr>
              <w:t>Доля обоснованных запросов о доступности кружка, по которым решение выполнено и ребёнок фактически получил место, время или форму. Запросы учитываются по единому правилу в периоде, когда наступил срок их решения, включая переходящие; если нет запросов, срок решения которых наступил в периоде, показатель не применяется</w:t>
            </w:r>
          </w:p>
        </w:tc>
      </w:tr>
      <w:tr>
        <w:trPr>
          <w:cantSplit/>
        </w:trPr>
        <w:tc>
          <w:tcPr>
            <w:tcW w:type="dxa" w:w="2721"/>
          </w:tcPr>
          <w:p>
            <w:pPr>
              <w:spacing w:before="20" w:after="20" w:line="240" w:lineRule="auto"/>
              <w:ind w:firstLine="0"/>
              <w:jc w:val="left"/>
            </w:pPr>
            <w:r>
              <w:rPr>
                <w:b w:val="0"/>
                <w:sz w:val="22"/>
              </w:rPr>
              <w:t>П3.3</w:t>
            </w:r>
          </w:p>
        </w:tc>
        <w:tc>
          <w:tcPr>
            <w:tcW w:type="dxa" w:w="6633"/>
          </w:tcPr>
          <w:p>
            <w:pPr>
              <w:spacing w:before="20" w:after="20" w:line="240" w:lineRule="auto"/>
              <w:ind w:firstLine="0"/>
              <w:jc w:val="left"/>
            </w:pPr>
            <w:r>
              <w:rPr>
                <w:b w:val="0"/>
                <w:sz w:val="22"/>
              </w:rPr>
              <w:t>Доля поддержанных ученических проектов, срок которых наступил, завершённых подтверждаемым результатом и обсуждением участниками. Исходный срок, дата и причина согласованного переноса показываются отдельно</w:t>
            </w:r>
          </w:p>
        </w:tc>
      </w:tr>
    </w:tbl>
    <w:p>
      <w:pPr>
        <w:spacing w:before="0" w:after="0" w:line="60" w:lineRule="exact"/>
      </w:pPr>
      <w:r>
        <w:rPr>
          <w:sz w:val="4"/>
        </w:rPr>
      </w:r>
    </w:p>
    <w:p>
      <w:pPr>
        <w:pStyle w:val="Heading3"/>
        <w:spacing w:before="160" w:after="100"/>
        <w:ind w:firstLine="709"/>
        <w:jc w:val="left"/>
      </w:pPr>
      <w:r>
        <w:t>4.3.8. Ресурсы, нагрузка и риски</w:t>
      </w:r>
    </w:p>
    <w:p>
      <w:pPr>
        <w:spacing w:after="40"/>
      </w:pPr>
      <w:r>
        <w:t>Нужны нагрузка педагогов, помещения и время в расписании; материалы для проектов — в пределах подтверждённого источника (раздел 5). Часы новых групп и наставничества проектов оформляются до их начала по подразделу 3.5. Объём работы одного педагога в проектах не превышает [число] часов в неделю и сопоставляется с его нагрузкой.</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20" w:after="20" w:line="240" w:lineRule="auto"/>
              <w:ind w:firstLine="0"/>
              <w:jc w:val="left"/>
            </w:pPr>
            <w:r>
              <w:rPr>
                <w:b/>
                <w:sz w:val="22"/>
              </w:rPr>
              <w:t>Риск</w:t>
            </w:r>
          </w:p>
        </w:tc>
        <w:tc>
          <w:tcPr>
            <w:tcW w:type="dxa" w:w="6633"/>
            <w:shd w:fill="F0F0F0"/>
          </w:tcPr>
          <w:p>
            <w:pPr>
              <w:spacing w:before="20" w:after="20" w:line="240" w:lineRule="auto"/>
              <w:ind w:firstLine="0"/>
              <w:jc w:val="left"/>
            </w:pPr>
            <w:r>
              <w:rPr>
                <w:b/>
                <w:sz w:val="22"/>
              </w:rPr>
              <w:t>Действие при наступлении</w:t>
            </w:r>
          </w:p>
        </w:tc>
      </w:tr>
      <w:tr>
        <w:trPr>
          <w:cantSplit/>
        </w:trPr>
        <w:tc>
          <w:tcPr>
            <w:tcW w:type="dxa" w:w="2721"/>
          </w:tcPr>
          <w:p>
            <w:pPr>
              <w:spacing w:before="20" w:after="20" w:line="240" w:lineRule="auto"/>
              <w:ind w:firstLine="0"/>
              <w:jc w:val="left"/>
            </w:pPr>
            <w:r>
              <w:rPr>
                <w:b w:val="0"/>
                <w:sz w:val="22"/>
              </w:rPr>
              <w:t>Нет педагога или помещения для дополнительного места</w:t>
            </w:r>
          </w:p>
        </w:tc>
        <w:tc>
          <w:tcPr>
            <w:tcW w:type="dxa" w:w="6633"/>
          </w:tcPr>
          <w:p>
            <w:pPr>
              <w:spacing w:before="20" w:after="20" w:line="240" w:lineRule="auto"/>
              <w:ind w:firstLine="0"/>
              <w:jc w:val="left"/>
            </w:pPr>
            <w:r>
              <w:rPr>
                <w:b w:val="0"/>
                <w:sz w:val="22"/>
              </w:rPr>
              <w:t>Предложить доступный вариант (другое время, корпус, форма); запрос не отклонять молча</w:t>
            </w:r>
          </w:p>
        </w:tc>
      </w:tr>
      <w:tr>
        <w:trPr>
          <w:cantSplit/>
        </w:trPr>
        <w:tc>
          <w:tcPr>
            <w:tcW w:type="dxa" w:w="2721"/>
          </w:tcPr>
          <w:p>
            <w:pPr>
              <w:spacing w:before="20" w:after="20" w:line="240" w:lineRule="auto"/>
              <w:ind w:firstLine="0"/>
              <w:jc w:val="left"/>
            </w:pPr>
            <w:r>
              <w:rPr>
                <w:b w:val="0"/>
                <w:sz w:val="22"/>
              </w:rPr>
              <w:t>Записи «для отчёта» без посещения</w:t>
            </w:r>
          </w:p>
        </w:tc>
        <w:tc>
          <w:tcPr>
            <w:tcW w:type="dxa" w:w="6633"/>
          </w:tcPr>
          <w:p>
            <w:pPr>
              <w:spacing w:before="20" w:after="20" w:line="240" w:lineRule="auto"/>
              <w:ind w:firstLine="0"/>
              <w:jc w:val="left"/>
            </w:pPr>
            <w:r>
              <w:rPr>
                <w:b w:val="0"/>
                <w:sz w:val="22"/>
              </w:rPr>
              <w:t>Учитывать только критерий участия из Приложения 1; детей не принуждать, формальные записи не считать</w:t>
            </w:r>
          </w:p>
        </w:tc>
      </w:tr>
      <w:tr>
        <w:trPr>
          <w:cantSplit/>
        </w:trPr>
        <w:tc>
          <w:tcPr>
            <w:tcW w:type="dxa" w:w="2721"/>
          </w:tcPr>
          <w:p>
            <w:pPr>
              <w:spacing w:before="20" w:after="20" w:line="240" w:lineRule="auto"/>
              <w:ind w:firstLine="0"/>
              <w:jc w:val="left"/>
            </w:pPr>
            <w:r>
              <w:rPr>
                <w:b w:val="0"/>
                <w:sz w:val="22"/>
              </w:rPr>
              <w:t>Подвоз или удалённость корпуса ограничивают занятия</w:t>
            </w:r>
          </w:p>
        </w:tc>
        <w:tc>
          <w:tcPr>
            <w:tcW w:type="dxa" w:w="6633"/>
          </w:tcPr>
          <w:p>
            <w:pPr>
              <w:spacing w:before="20" w:after="20" w:line="240" w:lineRule="auto"/>
              <w:ind w:firstLine="0"/>
              <w:jc w:val="left"/>
            </w:pPr>
            <w:r>
              <w:rPr>
                <w:b w:val="0"/>
                <w:sz w:val="22"/>
              </w:rPr>
              <w:t>Перенести занятие, дать вариант в своём корпусе; вопрос по подвозу передать учредителю</w:t>
            </w:r>
          </w:p>
        </w:tc>
      </w:tr>
      <w:tr>
        <w:trPr>
          <w:cantSplit/>
        </w:trPr>
        <w:tc>
          <w:tcPr>
            <w:tcW w:type="dxa" w:w="2721"/>
          </w:tcPr>
          <w:p>
            <w:pPr>
              <w:spacing w:before="20" w:after="20" w:line="240" w:lineRule="auto"/>
              <w:ind w:firstLine="0"/>
              <w:jc w:val="left"/>
            </w:pPr>
            <w:r>
              <w:rPr>
                <w:b w:val="0"/>
                <w:sz w:val="22"/>
              </w:rPr>
              <w:t>Проект теряет наставника</w:t>
            </w:r>
          </w:p>
        </w:tc>
        <w:tc>
          <w:tcPr>
            <w:tcW w:type="dxa" w:w="6633"/>
          </w:tcPr>
          <w:p>
            <w:pPr>
              <w:spacing w:before="20" w:after="20" w:line="240" w:lineRule="auto"/>
              <w:ind w:firstLine="0"/>
              <w:jc w:val="left"/>
            </w:pPr>
            <w:r>
              <w:rPr>
                <w:b w:val="0"/>
                <w:sz w:val="22"/>
              </w:rPr>
              <w:t>Передать другому педагогу или согласовать перенос срока до его наступления; отсутствующий результат не засчитывать, реальные результаты принимать с оформлением</w:t>
            </w:r>
          </w:p>
        </w:tc>
      </w:tr>
      <w:tr>
        <w:trPr>
          <w:cantSplit/>
        </w:trPr>
        <w:tc>
          <w:tcPr>
            <w:tcW w:type="dxa" w:w="2721"/>
          </w:tcPr>
          <w:p>
            <w:pPr>
              <w:spacing w:before="20" w:after="20" w:line="240" w:lineRule="auto"/>
              <w:ind w:firstLine="0"/>
              <w:jc w:val="left"/>
            </w:pPr>
            <w:r>
              <w:rPr>
                <w:b w:val="0"/>
                <w:sz w:val="22"/>
              </w:rPr>
              <w:t>Перенос срока скрывает просрочку</w:t>
            </w:r>
          </w:p>
        </w:tc>
        <w:tc>
          <w:tcPr>
            <w:tcW w:type="dxa" w:w="6633"/>
          </w:tcPr>
          <w:p>
            <w:pPr>
              <w:spacing w:before="20" w:after="20" w:line="240" w:lineRule="auto"/>
              <w:ind w:firstLine="0"/>
              <w:jc w:val="left"/>
            </w:pPr>
            <w:r>
              <w:rPr>
                <w:b w:val="0"/>
                <w:sz w:val="22"/>
              </w:rPr>
              <w:t>Записать исходный срок, дату и причину переноса; просроченный проект учесть в периоде исходного срока</w:t>
            </w:r>
          </w:p>
        </w:tc>
      </w:tr>
    </w:tbl>
    <w:p>
      <w:pPr>
        <w:spacing w:before="0" w:after="0" w:line="60" w:lineRule="exact"/>
      </w:pPr>
      <w:r>
        <w:rPr>
          <w:sz w:val="4"/>
        </w:rPr>
      </w:r>
    </w:p>
    <w:p>
      <w:pPr>
        <w:pStyle w:val="Heading3"/>
        <w:pageBreakBefore/>
        <w:spacing w:before="160" w:after="100"/>
        <w:ind w:firstLine="709"/>
        <w:jc w:val="left"/>
      </w:pPr>
      <w:r>
        <w:t>4.3.9. Результат, проверка и представление</w:t>
      </w:r>
    </w:p>
    <w:p>
      <w:pPr>
        <w:spacing w:after="40"/>
      </w:pPr>
      <w:r>
        <w:t>Результат для детей и школы: желающие дети целевой группы получают доступный вариант (место, время или форму) по обоснованным запросам; подтверждённые организационные барьеры устраняются по принятому плану, а невыполненное объясняется семье; поддержанные ученические проекты завершаются продуктом. Подтверждающие записи — сводка программ и мест, записи о запросах и решениях, изменённое расписание, продукты проектов и записи обсуждения.</w:t>
      </w:r>
    </w:p>
    <w:p>
      <w:pPr>
        <w:spacing w:after="40"/>
      </w:pPr>
      <w:r>
        <w:t>Другой уполномоченный работник, не собиравший данные по показателю, сверяет сводку с журналами посещения на выборке, а решения по запросам — с расписанием и списками зачисления. Итоги представляются рабочей группе, директору — в годовом отчёте, а совету обучающихся и совету родителей — в сводном виде без сведений об отдельных детях.</w:t>
      </w:r>
    </w:p>
    <w:p>
      <w:pPr>
        <w:pStyle w:val="Heading2"/>
        <w:pageBreakBefore/>
        <w:ind w:firstLine="709"/>
        <w:jc w:val="left"/>
      </w:pPr>
      <w:bookmarkStart w:id="7" w:name="section_7"/>
      <w:r>
        <w:t>4.4. Адаптация и благополучие школьников</w:t>
      </w:r>
      <w:bookmarkEnd w:id="7"/>
    </w:p>
    <w:p>
      <w:pPr>
        <w:pStyle w:val="Heading3"/>
        <w:ind w:firstLine="709"/>
        <w:jc w:val="left"/>
      </w:pPr>
      <w:r>
        <w:t>4.4.1. Обоснование задачи</w:t>
      </w:r>
    </w:p>
    <w:p>
      <w:r>
        <w:t>Проект опирается на строки «Адаптация и климат» и «Переходы 4/5 и 9/10» подраздела 2.3. Ученик, пришедший в школу в течение года или перешедший в пятый класс, одновременно сталкивается с новыми учителями, расписанием, правилами, помещениями и людьми, к которым можно обратиться. Какие из этих трудностей возникают в школе и насколько они значимы, показывают обезличенные сведения: число вновь прибывших, число обращений к классным руководителям и специалистам (без содержания) и добровольный опрос. Если таких сведений в школе нет, первым шагом проекта становится их сбор. Знакомство со школой и помощь вновь прибывшим при этом идут в текущей работе и результатов сбора не ждут. Если данные показывают, что новых учеников встречают и помощь до них доходит, проект сокращается до закрепления действующей практики (подраздел 2.4).</w:t>
      </w:r>
    </w:p>
    <w:p>
      <w:r>
        <w:t>Проект организует помощь и условия и не оценивает состояние детей. Опросы проекта не направлены на выявление состояний, диагнозы не ставятся, клинические и медицинские сведения в программу и отчёты не попадают. Число обращений не служит показателем качества работы: его рост может означать, что дети стали больше доверять взрослым. Ситуации, в которых ребёнку что-то угрожает, решаются немедленно в порядке, установленном законодательством и локальными актами школы; проект их не заменяет и не ждёт.</w:t>
      </w:r>
    </w:p>
    <w:p>
      <w:pPr>
        <w:pStyle w:val="Heading3"/>
        <w:ind w:firstLine="709"/>
        <w:jc w:val="left"/>
      </w:pPr>
      <w:r>
        <w:t>4.4.2. Цель и задачи</w:t>
      </w:r>
    </w:p>
    <w:p>
      <w:r>
        <w:t>Цель: к концу 2031 года вновь прибывшим и переходящим на другой уровень ученикам целевой группы предлагается согласованная с семьёй помощь при адаптации, принятая помощь выполняется в срок, дети знают, куда обратиться, а организационные условия, затрудняющие привыкание к школе, меняются в установленные сроки.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40" w:after="60" w:line="240" w:lineRule="auto"/>
              <w:ind w:firstLine="0"/>
              <w:jc w:val="left"/>
            </w:pPr>
            <w:r>
              <w:rPr>
                <w:b/>
                <w:sz w:val="22"/>
              </w:rPr>
              <w:t>Показатель</w:t>
            </w:r>
          </w:p>
        </w:tc>
        <w:tc>
          <w:tcPr>
            <w:tcW w:type="dxa" w:w="3402"/>
            <w:shd w:fill="F0F0F0"/>
          </w:tcPr>
          <w:p>
            <w:pPr>
              <w:spacing w:before="40" w:after="60" w:line="240" w:lineRule="auto"/>
              <w:ind w:firstLine="0"/>
              <w:jc w:val="left"/>
            </w:pPr>
            <w:r>
              <w:rPr>
                <w:b/>
                <w:sz w:val="22"/>
              </w:rPr>
              <w:t>Результат к концу 2031 года</w:t>
            </w:r>
          </w:p>
        </w:tc>
        <w:tc>
          <w:tcPr>
            <w:tcW w:type="dxa" w:w="2268"/>
            <w:shd w:fill="F0F0F0"/>
          </w:tcPr>
          <w:p>
            <w:pPr>
              <w:spacing w:before="40" w:after="60" w:line="240" w:lineRule="auto"/>
              <w:ind w:firstLine="0"/>
              <w:jc w:val="left"/>
            </w:pPr>
            <w:r>
              <w:rPr>
                <w:b/>
                <w:sz w:val="22"/>
              </w:rPr>
              <w:t>Срок и расчёт</w:t>
            </w:r>
          </w:p>
        </w:tc>
        <w:tc>
          <w:tcPr>
            <w:tcW w:type="dxa" w:w="2268"/>
            <w:shd w:fill="F0F0F0"/>
          </w:tcPr>
          <w:p>
            <w:pPr>
              <w:spacing w:before="40" w:after="60" w:line="240" w:lineRule="auto"/>
              <w:ind w:firstLine="0"/>
              <w:jc w:val="left"/>
            </w:pPr>
            <w:r>
              <w:rPr>
                <w:b/>
                <w:sz w:val="22"/>
              </w:rPr>
              <w:t>Чем подтверждается</w:t>
            </w:r>
          </w:p>
        </w:tc>
      </w:tr>
      <w:tr>
        <w:trPr>
          <w:cantSplit/>
        </w:trPr>
        <w:tc>
          <w:tcPr>
            <w:tcW w:type="dxa" w:w="1417"/>
          </w:tcPr>
          <w:p>
            <w:pPr>
              <w:spacing w:before="40" w:after="60" w:line="240" w:lineRule="auto"/>
              <w:ind w:firstLine="0"/>
              <w:jc w:val="left"/>
            </w:pPr>
            <w:r>
              <w:rPr>
                <w:b w:val="0"/>
                <w:sz w:val="22"/>
              </w:rPr>
              <w:t>П4.1</w:t>
            </w:r>
          </w:p>
        </w:tc>
        <w:tc>
          <w:tcPr>
            <w:tcW w:type="dxa" w:w="3402"/>
          </w:tcPr>
          <w:p>
            <w:pPr>
              <w:spacing w:before="40" w:after="60" w:line="240" w:lineRule="auto"/>
              <w:ind w:firstLine="0"/>
              <w:jc w:val="left"/>
            </w:pPr>
            <w:r>
              <w:rPr>
                <w:b w:val="0"/>
                <w:sz w:val="22"/>
              </w:rPr>
              <w:t>По не менее чем [целевое значение П4.1 на 2031 год, %] согласованных планов адаптации учеников целевой группы (принят хотя бы один добровольный шаг, срок плана наступил в 2031 году) в срок выполнены все согласованные шаги. Шаги выполняют взрослые и участники, названные в плане; показатель измеряет выполнение плана, а не дисциплину или состояние ребёнка. Обязательная часть в расчёт не входит</w:t>
            </w:r>
          </w:p>
        </w:tc>
        <w:tc>
          <w:tcPr>
            <w:tcW w:type="dxa" w:w="2268"/>
          </w:tcPr>
          <w:p>
            <w:pPr>
              <w:spacing w:before="40" w:after="60" w:line="240" w:lineRule="auto"/>
              <w:ind w:firstLine="0"/>
              <w:jc w:val="left"/>
            </w:pPr>
            <w:r>
              <w:rPr>
                <w:b w:val="0"/>
                <w:sz w:val="22"/>
              </w:rPr>
              <w:t>Измерение 2031 года по паспорту П4.1. Цель первого цикла вносится до начала предложения шагов семьям</w:t>
            </w:r>
          </w:p>
        </w:tc>
        <w:tc>
          <w:tcPr>
            <w:tcW w:type="dxa" w:w="2268"/>
          </w:tcPr>
          <w:p>
            <w:pPr>
              <w:spacing w:before="40" w:after="60" w:line="240" w:lineRule="auto"/>
              <w:ind w:firstLine="0"/>
              <w:jc w:val="left"/>
            </w:pPr>
            <w:r>
              <w:rPr>
                <w:b w:val="0"/>
                <w:sz w:val="22"/>
              </w:rPr>
              <w:t>Листы программы адаптации с датами, отметками выполнения и отказами</w:t>
            </w:r>
          </w:p>
        </w:tc>
      </w:tr>
      <w:tr>
        <w:trPr>
          <w:cantSplit/>
        </w:trPr>
        <w:tc>
          <w:tcPr>
            <w:tcW w:type="dxa" w:w="1417"/>
          </w:tcPr>
          <w:p>
            <w:pPr>
              <w:spacing w:before="40" w:after="60" w:line="240" w:lineRule="auto"/>
              <w:ind w:firstLine="0"/>
              <w:jc w:val="left"/>
            </w:pPr>
            <w:r>
              <w:rPr>
                <w:b w:val="0"/>
                <w:sz w:val="22"/>
              </w:rPr>
              <w:t>П4.2</w:t>
            </w:r>
          </w:p>
        </w:tc>
        <w:tc>
          <w:tcPr>
            <w:tcW w:type="dxa" w:w="3402"/>
          </w:tcPr>
          <w:p>
            <w:pPr>
              <w:spacing w:before="40" w:after="60" w:line="240" w:lineRule="auto"/>
              <w:ind w:firstLine="0"/>
              <w:jc w:val="left"/>
            </w:pPr>
            <w:r>
              <w:rPr>
                <w:b w:val="0"/>
                <w:sz w:val="22"/>
              </w:rPr>
              <w:t>Не менее [целевое значение П4.2 на 2031 год, %] добровольно ответивших учеников группы в опросе 2031 года назвали хотя бы один действующий путь обращения; охват показывается</w:t>
            </w:r>
          </w:p>
        </w:tc>
        <w:tc>
          <w:tcPr>
            <w:tcW w:type="dxa" w:w="2268"/>
          </w:tcPr>
          <w:p>
            <w:pPr>
              <w:spacing w:before="40" w:after="60" w:line="240" w:lineRule="auto"/>
              <w:ind w:firstLine="0"/>
              <w:jc w:val="left"/>
            </w:pPr>
            <w:r>
              <w:rPr>
                <w:b w:val="0"/>
                <w:sz w:val="22"/>
              </w:rPr>
              <w:t>Опрос 2031 года по паспорту П4.2. Цель вносится после базового опроса и до размещения карточки путей обращения</w:t>
            </w:r>
          </w:p>
        </w:tc>
        <w:tc>
          <w:tcPr>
            <w:tcW w:type="dxa" w:w="2268"/>
          </w:tcPr>
          <w:p>
            <w:pPr>
              <w:spacing w:before="40" w:after="60" w:line="240" w:lineRule="auto"/>
              <w:ind w:firstLine="0"/>
              <w:jc w:val="left"/>
            </w:pPr>
            <w:r>
              <w:rPr>
                <w:b w:val="0"/>
                <w:sz w:val="22"/>
              </w:rPr>
              <w:t>Сводка ответов, численность группы, перечень путей на дату опроса</w:t>
            </w:r>
          </w:p>
        </w:tc>
      </w:tr>
      <w:tr>
        <w:trPr>
          <w:cantSplit/>
        </w:trPr>
        <w:tc>
          <w:tcPr>
            <w:tcW w:type="dxa" w:w="1417"/>
          </w:tcPr>
          <w:p>
            <w:pPr>
              <w:spacing w:before="40" w:after="60" w:line="240" w:lineRule="auto"/>
              <w:ind w:firstLine="0"/>
              <w:jc w:val="left"/>
            </w:pPr>
            <w:r>
              <w:rPr>
                <w:b w:val="0"/>
                <w:sz w:val="22"/>
              </w:rPr>
              <w:t>П4.3</w:t>
            </w:r>
          </w:p>
        </w:tc>
        <w:tc>
          <w:tcPr>
            <w:tcW w:type="dxa" w:w="3402"/>
          </w:tcPr>
          <w:p>
            <w:pPr>
              <w:spacing w:before="40" w:after="60" w:line="240" w:lineRule="auto"/>
              <w:ind w:firstLine="0"/>
              <w:jc w:val="left"/>
            </w:pPr>
            <w:r>
              <w:rPr>
                <w:b w:val="0"/>
                <w:sz w:val="22"/>
              </w:rPr>
              <w:t>Не менее [целевое значение П4.3 на 2031 год, %] организационных мер перечня, срок которых наступил в 2031 году, выполнены к сроку и приняты по признаку, записанному при утверждении перечня</w:t>
            </w:r>
          </w:p>
        </w:tc>
        <w:tc>
          <w:tcPr>
            <w:tcW w:type="dxa" w:w="2268"/>
          </w:tcPr>
          <w:p>
            <w:pPr>
              <w:spacing w:before="40" w:after="60" w:line="240" w:lineRule="auto"/>
              <w:ind w:firstLine="0"/>
              <w:jc w:val="left"/>
            </w:pPr>
            <w:r>
              <w:rPr>
                <w:b w:val="0"/>
                <w:sz w:val="22"/>
              </w:rPr>
              <w:t>Измерение 2031 года по паспорту П4.3. Цель первого цикла вносится до начала выполнения мер перечня</w:t>
            </w:r>
          </w:p>
        </w:tc>
        <w:tc>
          <w:tcPr>
            <w:tcW w:type="dxa" w:w="2268"/>
          </w:tcPr>
          <w:p>
            <w:pPr>
              <w:spacing w:before="40" w:after="60" w:line="240" w:lineRule="auto"/>
              <w:ind w:firstLine="0"/>
              <w:jc w:val="left"/>
            </w:pPr>
            <w:r>
              <w:rPr>
                <w:b w:val="0"/>
                <w:sz w:val="22"/>
              </w:rPr>
              <w:t>Записи о выполнении с датой и признаком</w:t>
            </w:r>
          </w:p>
        </w:tc>
      </w:tr>
    </w:tbl>
    <w:p>
      <w:pPr>
        <w:spacing w:before="0" w:after="0" w:line="60" w:lineRule="exact"/>
      </w:pPr>
      <w:r>
        <w:rPr>
          <w:sz w:val="4"/>
        </w:rPr>
      </w:r>
    </w:p>
    <w:p>
      <w:r>
        <w:t>Диагностическая задача. Руководитель проекта к [дата, II квартал 2027 года] собирает имеющиеся сведения о приходящих учениках и обращениях и проводит базовый опрос по паспорту П4.2 до размещения карточки. Результат — описание группы и исходное значение П4.2; это не база для П4.1 и П4.3. Цель П4.2 вносится после опроса и до размещения карточки.</w:t>
      </w:r>
    </w:p>
    <w:p>
      <w:r>
        <w:t>Значимость и достижимость. Цель решает задачу, установленную по строкам «Адаптация и климат» и «Переходы 4/5 и 9/10» подраздела 2.3: [дефицит по обезличенным данным школы: число вновь прибывших, доля знающих путь обращения; запись Ф1]. Достижимость проверяется расчётом: ожидаемое число вновь прибывших за год [число] × [число] часов классного руководителя на встречи и повторную встречу при доступных [число] часах (подраздел 5.3); специалист в штате или соглашение с другой организацией [реквизиты]; деньги — печать карточек (подраздел 5.6). Мера, требующая средств без подтверждённого источника, остаётся потребностью и заменяется организационным решением. Ресурс на 2027 год подтверждается заключением (подраздел 5.9); на 2028–2031 годы он остаётся прогнозом.</w:t>
      </w:r>
    </w:p>
    <w:p>
      <w:pPr>
        <w:keepNext/>
      </w:pPr>
      <w:r>
        <w:t>Задачи:</w:t>
      </w:r>
    </w:p>
    <w:p>
      <w:r>
        <w:t>1. Определить целевую группу, собрать имеющиеся сведения и утвердить порядок измерения до начала пилота: решение о группе в I квартале 2027 года.</w:t>
      </w:r>
    </w:p>
    <w:p>
      <w:r>
        <w:t>2. Утвердить программу адаптации с обязательной частью для всех вновь прибывших и добровольными шагами, согласуемыми с семьёй: утверждена во II квартале 2027 года, применяется с III квартала; подтверждение — текст программы.</w:t>
      </w:r>
    </w:p>
    <w:p>
      <w:r>
        <w:t>3. Описать действующие пути обращения и довести их до детей и семей: карточка размещена после базового опроса во II квартале 2027 года, изменения вносятся в срок [срок, рабочих дней] (П4.2).</w:t>
      </w:r>
    </w:p>
    <w:p>
      <w:r>
        <w:t>4. Утвердить в III квартале 2027 года перечень организационных мер с сроком, исполнителем и признаком выполнения у каждой меры (П4.3).</w:t>
      </w:r>
    </w:p>
    <w:p>
      <w:r>
        <w:t>5. Разграничить консультации работников, предложение помощи, психолого-педагогическую помощь ребёнку и неотложные действия и закрепить правила конфиденциальности: в тексте программы адаптации к III кварталу 2027 года; подтверждение — ознакомление классных руководителей.</w:t>
      </w:r>
    </w:p>
    <w:p>
      <w:r>
        <w:t>6. Оценить итоги пилота и решить о расширении: протокол решения в IV квартале 2027 года (вводная часть раздела 4).</w:t>
      </w:r>
    </w:p>
    <w:p>
      <w:pPr>
        <w:pStyle w:val="Heading3"/>
        <w:ind w:firstLine="709"/>
        <w:jc w:val="left"/>
      </w:pPr>
      <w:r>
        <w:t>4.4.3.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делает</w:t>
            </w:r>
          </w:p>
        </w:tc>
        <w:tc>
          <w:tcPr>
            <w:tcW w:type="dxa" w:w="3685"/>
            <w:shd w:fill="F0F0F0"/>
          </w:tcPr>
          <w:p>
            <w:pPr>
              <w:spacing w:before="40" w:after="60" w:line="240" w:lineRule="auto"/>
              <w:ind w:firstLine="0"/>
              <w:jc w:val="left"/>
            </w:pPr>
            <w:r>
              <w:rPr>
                <w:b/>
                <w:sz w:val="22"/>
              </w:rPr>
              <w:t>Записи, которые ведёт или получает</w:t>
            </w:r>
          </w:p>
        </w:tc>
      </w:tr>
      <w:tr>
        <w:trPr>
          <w:cantSplit/>
        </w:trPr>
        <w:tc>
          <w:tcPr>
            <w:tcW w:type="dxa" w:w="2551"/>
          </w:tcPr>
          <w:p>
            <w:pPr>
              <w:spacing w:before="40" w:after="60" w:line="240" w:lineRule="auto"/>
              <w:ind w:firstLine="0"/>
              <w:jc w:val="left"/>
            </w:pPr>
            <w:r>
              <w:rPr>
                <w:b w:val="0"/>
                <w:sz w:val="22"/>
              </w:rPr>
              <w:t>Заместитель директора по воспитательной работе [должность], руководитель проекта</w:t>
            </w:r>
          </w:p>
        </w:tc>
        <w:tc>
          <w:tcPr>
            <w:tcW w:type="dxa" w:w="3118"/>
          </w:tcPr>
          <w:p>
            <w:pPr>
              <w:spacing w:before="40" w:after="60" w:line="240" w:lineRule="auto"/>
              <w:ind w:firstLine="0"/>
              <w:jc w:val="left"/>
            </w:pPr>
            <w:r>
              <w:rPr>
                <w:b w:val="0"/>
                <w:sz w:val="22"/>
              </w:rPr>
              <w:t>Организует пилот, готовит проекты решений о группе и программе, ведёт перечень мер, сводит данные, докладывает рабочей группе</w:t>
            </w:r>
          </w:p>
        </w:tc>
        <w:tc>
          <w:tcPr>
            <w:tcW w:type="dxa" w:w="3685"/>
          </w:tcPr>
          <w:p>
            <w:pPr>
              <w:spacing w:before="40" w:after="60" w:line="240" w:lineRule="auto"/>
              <w:ind w:firstLine="0"/>
              <w:jc w:val="left"/>
            </w:pPr>
            <w:r>
              <w:rPr>
                <w:b w:val="0"/>
                <w:sz w:val="22"/>
              </w:rPr>
              <w:t>Проекты приказа и программы адаптации, сводная таблица, годовая часть отчёта</w:t>
            </w:r>
          </w:p>
        </w:tc>
      </w:tr>
      <w:tr>
        <w:trPr>
          <w:cantSplit/>
        </w:trPr>
        <w:tc>
          <w:tcPr>
            <w:tcW w:type="dxa" w:w="2551"/>
          </w:tcPr>
          <w:p>
            <w:pPr>
              <w:spacing w:before="40" w:after="60" w:line="240" w:lineRule="auto"/>
              <w:ind w:firstLine="0"/>
              <w:jc w:val="left"/>
            </w:pPr>
            <w:r>
              <w:rPr>
                <w:b w:val="0"/>
                <w:sz w:val="22"/>
              </w:rPr>
              <w:t>Классные руководители</w:t>
            </w:r>
          </w:p>
        </w:tc>
        <w:tc>
          <w:tcPr>
            <w:tcW w:type="dxa" w:w="3118"/>
          </w:tcPr>
          <w:p>
            <w:pPr>
              <w:spacing w:before="40" w:after="60" w:line="240" w:lineRule="auto"/>
              <w:ind w:firstLine="0"/>
              <w:jc w:val="left"/>
            </w:pPr>
            <w:r>
              <w:rPr>
                <w:b w:val="0"/>
                <w:sz w:val="22"/>
              </w:rPr>
              <w:t>Встречают новых учеников, предлагают семье добровольные шаги, назначают контактного взрослого</w:t>
            </w:r>
          </w:p>
        </w:tc>
        <w:tc>
          <w:tcPr>
            <w:tcW w:type="dxa" w:w="3685"/>
          </w:tcPr>
          <w:p>
            <w:pPr>
              <w:spacing w:before="40" w:after="60" w:line="240" w:lineRule="auto"/>
              <w:ind w:firstLine="0"/>
              <w:jc w:val="left"/>
            </w:pPr>
            <w:r>
              <w:rPr>
                <w:b w:val="0"/>
                <w:sz w:val="22"/>
              </w:rPr>
              <w:t>Листы программы адаптации</w:t>
            </w:r>
          </w:p>
        </w:tc>
      </w:tr>
      <w:tr>
        <w:trPr>
          <w:cantSplit/>
        </w:trPr>
        <w:tc>
          <w:tcPr>
            <w:tcW w:type="dxa" w:w="2551"/>
          </w:tcPr>
          <w:p>
            <w:pPr>
              <w:spacing w:before="40" w:after="60" w:line="240" w:lineRule="auto"/>
              <w:ind w:firstLine="0"/>
              <w:jc w:val="left"/>
            </w:pPr>
            <w:r>
              <w:rPr>
                <w:b w:val="0"/>
                <w:sz w:val="22"/>
              </w:rPr>
              <w:t>Педагог-психолог, социальный педагог [при наличии в штате]</w:t>
            </w:r>
          </w:p>
        </w:tc>
        <w:tc>
          <w:tcPr>
            <w:tcW w:type="dxa" w:w="3118"/>
          </w:tcPr>
          <w:p>
            <w:pPr>
              <w:spacing w:before="40" w:after="60" w:line="240" w:lineRule="auto"/>
              <w:ind w:firstLine="0"/>
              <w:jc w:val="left"/>
            </w:pPr>
            <w:r>
              <w:rPr>
                <w:b w:val="0"/>
                <w:sz w:val="22"/>
              </w:rPr>
              <w:t>Консультируют работников и оказывают помощь детям в пределах компетенции; помощь ребёнку — по письменному заявлению или с письменного согласия родителей (законных представителей), совершеннолетний обучающийся реализует права самостоятельно; записи ведут по своим порядкам</w:t>
            </w:r>
          </w:p>
        </w:tc>
        <w:tc>
          <w:tcPr>
            <w:tcW w:type="dxa" w:w="3685"/>
          </w:tcPr>
          <w:p>
            <w:pPr>
              <w:spacing w:before="40" w:after="60" w:line="240" w:lineRule="auto"/>
              <w:ind w:firstLine="0"/>
              <w:jc w:val="left"/>
            </w:pPr>
            <w:r>
              <w:rPr>
                <w:b w:val="0"/>
                <w:sz w:val="22"/>
              </w:rPr>
              <w:t>Обезличенное число обращений</w:t>
            </w:r>
          </w:p>
        </w:tc>
      </w:tr>
      <w:tr>
        <w:trPr>
          <w:cantSplit/>
        </w:trPr>
        <w:tc>
          <w:tcPr>
            <w:tcW w:type="dxa" w:w="2551"/>
          </w:tcPr>
          <w:p>
            <w:pPr>
              <w:spacing w:before="40" w:after="60" w:line="240" w:lineRule="auto"/>
              <w:ind w:firstLine="0"/>
              <w:jc w:val="left"/>
            </w:pPr>
            <w:r>
              <w:rPr>
                <w:b w:val="0"/>
                <w:sz w:val="22"/>
              </w:rPr>
              <w:t>Учителя-предметники принимающего класса</w:t>
            </w:r>
          </w:p>
        </w:tc>
        <w:tc>
          <w:tcPr>
            <w:tcW w:type="dxa" w:w="3118"/>
          </w:tcPr>
          <w:p>
            <w:pPr>
              <w:spacing w:before="40" w:after="60" w:line="240" w:lineRule="auto"/>
              <w:ind w:firstLine="0"/>
              <w:jc w:val="left"/>
            </w:pPr>
            <w:r>
              <w:rPr>
                <w:b w:val="0"/>
                <w:sz w:val="22"/>
              </w:rPr>
              <w:t>Знакомят новичка с требованиями предмета, сообщают классному руководителю о пробелах (проект 4.1)</w:t>
            </w:r>
          </w:p>
        </w:tc>
        <w:tc>
          <w:tcPr>
            <w:tcW w:type="dxa" w:w="3685"/>
          </w:tcPr>
          <w:p>
            <w:pPr>
              <w:spacing w:before="40" w:after="60" w:line="240" w:lineRule="auto"/>
              <w:ind w:firstLine="0"/>
              <w:jc w:val="left"/>
            </w:pPr>
            <w:r>
              <w:rPr>
                <w:b w:val="0"/>
                <w:sz w:val="22"/>
              </w:rPr>
              <w:t>Сведения об освоенных и неосвоенных умениях</w:t>
            </w:r>
          </w:p>
        </w:tc>
      </w:tr>
      <w:tr>
        <w:trPr>
          <w:cantSplit/>
        </w:trPr>
        <w:tc>
          <w:tcPr>
            <w:tcW w:type="dxa" w:w="2551"/>
          </w:tcPr>
          <w:p>
            <w:pPr>
              <w:spacing w:before="40" w:after="60" w:line="240" w:lineRule="auto"/>
              <w:ind w:firstLine="0"/>
              <w:jc w:val="left"/>
            </w:pPr>
            <w:r>
              <w:rPr>
                <w:b w:val="0"/>
                <w:sz w:val="22"/>
              </w:rPr>
              <w:t>Ответственный за помещения и расписание [должность]</w:t>
            </w:r>
          </w:p>
        </w:tc>
        <w:tc>
          <w:tcPr>
            <w:tcW w:type="dxa" w:w="3118"/>
          </w:tcPr>
          <w:p>
            <w:pPr>
              <w:spacing w:before="40" w:after="60" w:line="240" w:lineRule="auto"/>
              <w:ind w:firstLine="0"/>
              <w:jc w:val="left"/>
            </w:pPr>
            <w:r>
              <w:rPr>
                <w:b w:val="0"/>
                <w:sz w:val="22"/>
              </w:rPr>
              <w:t>Исполняет организационные меры своей компетенции</w:t>
            </w:r>
          </w:p>
        </w:tc>
        <w:tc>
          <w:tcPr>
            <w:tcW w:type="dxa" w:w="3685"/>
          </w:tcPr>
          <w:p>
            <w:pPr>
              <w:spacing w:before="40" w:after="60" w:line="240" w:lineRule="auto"/>
              <w:ind w:firstLine="0"/>
              <w:jc w:val="left"/>
            </w:pPr>
            <w:r>
              <w:rPr>
                <w:b w:val="0"/>
                <w:sz w:val="22"/>
              </w:rPr>
              <w:t>Отметки о выполнении</w:t>
            </w:r>
          </w:p>
        </w:tc>
      </w:tr>
      <w:tr>
        <w:trPr>
          <w:cantSplit/>
        </w:trPr>
        <w:tc>
          <w:tcPr>
            <w:tcW w:type="dxa" w:w="2551"/>
          </w:tcPr>
          <w:p>
            <w:pPr>
              <w:spacing w:before="40" w:after="60" w:line="240" w:lineRule="auto"/>
              <w:ind w:firstLine="0"/>
              <w:jc w:val="left"/>
            </w:pPr>
            <w:r>
              <w:rPr>
                <w:b w:val="0"/>
                <w:sz w:val="22"/>
              </w:rPr>
              <w:t>Другой уполномоченный работник [должность], не собиравший данные по показателю</w:t>
            </w:r>
          </w:p>
        </w:tc>
        <w:tc>
          <w:tcPr>
            <w:tcW w:type="dxa" w:w="3118"/>
          </w:tcPr>
          <w:p>
            <w:pPr>
              <w:spacing w:before="40" w:after="60" w:line="240" w:lineRule="auto"/>
              <w:ind w:firstLine="0"/>
              <w:jc w:val="left"/>
            </w:pPr>
            <w:r>
              <w:rPr>
                <w:b w:val="0"/>
                <w:sz w:val="22"/>
              </w:rPr>
              <w:t>Выборочно сверяет значения с исходными записями</w:t>
            </w:r>
          </w:p>
        </w:tc>
        <w:tc>
          <w:tcPr>
            <w:tcW w:type="dxa" w:w="3685"/>
          </w:tcPr>
          <w:p>
            <w:pPr>
              <w:spacing w:before="40" w:after="60" w:line="240" w:lineRule="auto"/>
              <w:ind w:firstLine="0"/>
              <w:jc w:val="left"/>
            </w:pPr>
            <w:r>
              <w:rPr>
                <w:b w:val="0"/>
                <w:sz w:val="22"/>
              </w:rPr>
              <w:t>Отметка о сверке</w:t>
            </w:r>
          </w:p>
        </w:tc>
      </w:tr>
      <w:tr>
        <w:trPr>
          <w:cantSplit/>
        </w:trPr>
        <w:tc>
          <w:tcPr>
            <w:tcW w:type="dxa" w:w="2551"/>
          </w:tcPr>
          <w:p>
            <w:pPr>
              <w:spacing w:before="40" w:after="60" w:line="240" w:lineRule="auto"/>
              <w:ind w:firstLine="0"/>
              <w:jc w:val="left"/>
            </w:pPr>
            <w:r>
              <w:rPr>
                <w:b w:val="0"/>
                <w:sz w:val="22"/>
              </w:rPr>
              <w:t>Совет обучающихся (при наличии)</w:t>
            </w:r>
          </w:p>
        </w:tc>
        <w:tc>
          <w:tcPr>
            <w:tcW w:type="dxa" w:w="3118"/>
          </w:tcPr>
          <w:p>
            <w:pPr>
              <w:spacing w:before="40" w:after="60" w:line="240" w:lineRule="auto"/>
              <w:ind w:firstLine="0"/>
              <w:jc w:val="left"/>
            </w:pPr>
            <w:r>
              <w:rPr>
                <w:b w:val="0"/>
                <w:sz w:val="22"/>
              </w:rPr>
              <w:t>Предлагает меры и обсуждает итоги в пределах своих полномочий</w:t>
            </w:r>
          </w:p>
        </w:tc>
        <w:tc>
          <w:tcPr>
            <w:tcW w:type="dxa" w:w="3685"/>
          </w:tcPr>
          <w:p>
            <w:pPr>
              <w:spacing w:before="40" w:after="60" w:line="240" w:lineRule="auto"/>
              <w:ind w:firstLine="0"/>
              <w:jc w:val="left"/>
            </w:pPr>
            <w:r>
              <w:rPr>
                <w:b w:val="0"/>
                <w:sz w:val="22"/>
              </w:rPr>
              <w:t>Предложения и мнение</w:t>
            </w:r>
          </w:p>
        </w:tc>
      </w:tr>
    </w:tbl>
    <w:p>
      <w:pPr>
        <w:spacing w:before="0" w:after="0" w:line="60" w:lineRule="exact"/>
      </w:pPr>
      <w:r>
        <w:rPr>
          <w:sz w:val="4"/>
        </w:rPr>
      </w:r>
    </w:p>
    <w:p>
      <w:r>
        <w:t>Если специалиста, названного в таблице, в штате нет, помощь детям обеспечивается по соглашению с другой организацией либо с помощью учредителя [реквизиты соглашения или обращения]. Детям и семьям сообщаются только те пути, которые действуют.</w:t>
      </w:r>
    </w:p>
    <w:p>
      <w:pPr>
        <w:pStyle w:val="Heading3"/>
        <w:ind w:firstLine="709"/>
        <w:jc w:val="left"/>
      </w:pPr>
      <w:r>
        <w:t>4.4.4. Порядок реализации</w:t>
      </w:r>
    </w:p>
    <w:p>
      <w:r>
        <w:t>Целевая группа. Рабочая группа по данным подраздела 2.4 определяет, кого включить: учеников пятых классов, пришедших в течение года в любой класс, десятых классов (при наличии СОО). Состав группы и срок, в течение которого ученик считается вновь прибывшим, фиксируются решением о начале проекта и в течение периода не меняются.</w:t>
      </w:r>
    </w:p>
    <w:p>
      <w:r>
        <w:t>Обязательная часть. Знакомство с расписанием, зданием и правилами школы, сообщение о путях обращения, назначение контактного взрослого из числа работников и информирование учителей принимающего класса — обычная организационная работа школы. Она выполняется для всех вновь прибывших, а не только для пилотной группы, согласия семьи как на услугу не требует и в число добровольных шагов не входит.</w:t>
      </w:r>
    </w:p>
    <w:p>
      <w:r>
        <w:t>Добровольные шаги. Для каждого ученика группы классный руководитель в течение [срок, дней] после прихода или перехода предлагает семье набор шагов: помощник из числа одноклассников, согласившийся помогать в первые недели (с ведома его семьи); разбор учебных пробелов по имеющимся работам (проект 4.1); приглашение в доступные кружки (проект 4.3); повторная встреча через [срок, недель] с вопросом, что стало легче и что мешает. Семья вправе принять шаги полностью, частично или отказаться. Отказ от шага не лишает ребёнка обязательной части и обычной помощи в текущей работе. Принятые шаги записываются в листе программы с датой согласования и составляют согласованный план. Число предложенных, принятых и отклонённых шагов показывается отдельно. Объём плана после наступления его срока ради показателя не меняется: изменение до срока допускается по просьбе семьи или при изменении обстоятельств и записывается с датой и причиной.</w:t>
      </w:r>
    </w:p>
    <w:p>
      <w:r>
        <w:t>Консультации и помощь специалистов. Различаются четыре случая.</w:t>
      </w:r>
    </w:p>
    <w:p>
      <w:r>
        <w:t>1. Работник обращается к специалисту за профессиональной консультацией о том, как поддержать ученика. Он сообщает минимум сведений, необходимых для консультации, по возможности без фамилии. Это не оказание помощи ребёнку, и согласие семьи для такой консультации не требуется.</w:t>
      </w:r>
    </w:p>
    <w:p>
      <w:r>
        <w:t>2. Классный руководитель или другой работник предлагает семье или совершеннолетнему обучающемуся обратиться за помощью и рассказывает, какая помощь есть в школе. Предложение помощью не является. Работник, заметивший у ребёнка трудность, сообщает о ней классному руководителю, администрации или специалисту в объёме, необходимом для помощи, и только тем, кому эти сведения нужны по должности.</w:t>
      </w:r>
    </w:p>
    <w:p>
      <w:r>
        <w:t>3. Психолого-педагогическая помощь ребёнку оказывается по письменному заявлению или с письменного согласия родителей (законных представителей) (часть 3 статьи 42 Закона № 273-ФЗ); совершеннолетний обучающийся реализует это право сам. Специалист работает в пределах компетенции и соблюдает конфиденциальность. Содержание бесед в программу и отчёты не передаётся, в отчётах — только число обращений и организационные выводы. Консультация специалиста в шаги программы адаптации и в П4.1 не входит.</w:t>
      </w:r>
    </w:p>
    <w:p>
      <w:r>
        <w:t>4. При угрозе жизни, здоровью или безопасности ребёнка школа действует немедленно в порядке, установленном законодательством и локальными актами; этапы проекта не ожидаются.</w:t>
      </w:r>
    </w:p>
    <w:p>
      <w:r>
        <w:t>Пути обращения. Рабочая группа составляет перечень действующих путей: классный руководитель, дежурный администратор, специалисты, форма или ящик для сообщений, телефон. Перечень умещается на одной карточке, размещается у входа и в классных уголках и разбирается на классных часах. Изменение перечня вносится в карточку в срок [срок, рабочих дней].</w:t>
      </w:r>
    </w:p>
    <w:p>
      <w:r>
        <w:t>Опрос. Раз в год в [месяц] среди добровольно отвечающих учеников группы проводится анонимный опрос из одного-двух вопросов, например: «К кому в школе ты можешь обратиться, если тебе нужна помощь?» — с ответом своими словами. «Знает путь» означает, что ученик назвал хотя бы один действующий путь из перечня; общего «да» недостаточно. Вопросов о самочувствии и семье нет. Опрос проводится на занятии одной формой, один лист на ученика; анонимный опрос не позволяет полностью исключить повторные ответы, и это ограничение указывается рядом с результатом. Рядом с долей показывается охват (ответившие от численности группы). Вывод относится к ответившим и на всю школу не распространяется. Базовый опрос проводится до размещения карточки. В разные годы отвечают разные составы группы, поэтому результаты опросов показывают состояние группы в год опроса, а не прогресс тех же детей. Срок опроса устанавливает паспорт П4.2.</w:t>
      </w:r>
    </w:p>
    <w:p>
      <w:r>
        <w:t>Организационные меры. Перечень формируется из обезличенных сведений: ответов опроса, замечаний классных руководителей, предложений совета обучающихся, повторяющихся обращений. Для каждой меры записываются срок, исполнитель и признак выполнения: например, схема здания с отметками кабинетов, изменённый порядок входа для пятиклассников на первой неделе, место для отдыха на перемене. Меры исполняют разные работники (ответственный за помещения, расписание, классные руководители, администрация); руководитель проекта собирает сведения об исполнении у соответствующих исполнителей. Обязательные требования безопасности и санитарных норм выполняются независимо от перечня. Мера, требующая средств, начинается при подтверждённом источнике (раздел 5); до этого она остаётся в перечне как потребность, а школа применяет организационное решение.</w:t>
      </w:r>
    </w:p>
    <w:p>
      <w:r>
        <w:t>Данные. Результаты одних и тех же детей сопоставляют уполномоченные работники по защищённым записям школы; в программу, отчёты и на заседания передаются только сводные результаты (подраздел 3.5). Сведения берутся из записей, которые школа ведёт в любом случае: приказов о зачислении, списков классов, листов программы, учёта обращений. Отдельный журнал для проекта не вводится. Значения по малым группам и по сочетаниям признаков, по которым можно узнать ребёнка, не публикуются независимо от порога (подраздел 6.7).</w:t>
      </w:r>
    </w:p>
    <w:p>
      <w:r>
        <w:t>Первое значение и цели. Если сопоставимых данных прежней программы адаптации нет, значения П4.1 и П4.3 за первый цикл — результат первого цикла, а не базовое значение; сравнивать с ними можно со второго цикла. При наличии достоверных сопоставимых данных (те же группа, критерии и способ расчёта) их можно использовать как исходное значение. Базой П4.2 служит опрос до размещения карточки; цель П4.2 вносится после базового опроса и до размещения карточки. Цели первого цикла по П4.1 и П4.3 вносятся до запуска (по П4.1 — до предложения шагов семьям, по П4.3 — до начала выполнения мер перечня), если они обоснованы ресурсом и принятыми обязательствами; после получения результата они не меняются. Пока цель не внесена, достижение не оценивается. Нехватка прежних сведений помощь вновь прибывшим не задерживает.</w:t>
      </w:r>
    </w:p>
    <w:p>
      <w:r>
        <w:t>Пилот проводится в 2027 году в пятых классах и среди пришедших в течение года, если их немного. Остальные ученики получают обязательную часть и обычную помощь классного руководителя и учителей в текущей работе. Оценка опирается на П4.1–П4.3, опрос, обратную связь классных руководителей и семей и нагрузку в часах; решение принимается по порядку вводной части раздела 4. Остановить можно шаг, которым никто не пользуется; обязательная часть при этом сохраняется.</w:t>
      </w:r>
    </w:p>
    <w:p>
      <w:pPr>
        <w:pStyle w:val="Heading3"/>
        <w:ind w:firstLine="709"/>
        <w:jc w:val="left"/>
      </w:pPr>
      <w:r>
        <w:t>4.4.5.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Год</w:t>
            </w:r>
          </w:p>
        </w:tc>
        <w:tc>
          <w:tcPr>
            <w:tcW w:type="dxa" w:w="3969"/>
            <w:shd w:fill="F0F0F0"/>
          </w:tcPr>
          <w:p>
            <w:pPr>
              <w:spacing w:before="40" w:after="60" w:line="240" w:lineRule="auto"/>
              <w:ind w:firstLine="0"/>
              <w:jc w:val="left"/>
            </w:pPr>
            <w:r>
              <w:rPr>
                <w:b/>
                <w:sz w:val="22"/>
              </w:rPr>
              <w:t>Веха</w:t>
            </w:r>
          </w:p>
        </w:tc>
        <w:tc>
          <w:tcPr>
            <w:tcW w:type="dxa" w:w="3231"/>
            <w:shd w:fill="F0F0F0"/>
          </w:tcPr>
          <w:p>
            <w:pPr>
              <w:spacing w:before="40" w:after="60" w:line="240" w:lineRule="auto"/>
              <w:ind w:firstLine="0"/>
              <w:jc w:val="left"/>
            </w:pPr>
            <w:r>
              <w:rPr>
                <w:b/>
                <w:sz w:val="22"/>
              </w:rPr>
              <w:t>Подтверждение</w:t>
            </w:r>
          </w:p>
        </w:tc>
      </w:tr>
      <w:tr>
        <w:trPr>
          <w:cantSplit/>
        </w:trPr>
        <w:tc>
          <w:tcPr>
            <w:tcW w:type="dxa" w:w="2154"/>
          </w:tcPr>
          <w:p>
            <w:pPr>
              <w:spacing w:before="40" w:after="60" w:line="240" w:lineRule="auto"/>
              <w:ind w:firstLine="0"/>
              <w:jc w:val="left"/>
            </w:pPr>
            <w:r>
              <w:rPr>
                <w:b w:val="0"/>
                <w:sz w:val="22"/>
              </w:rPr>
              <w:t>2027</w:t>
            </w:r>
          </w:p>
        </w:tc>
        <w:tc>
          <w:tcPr>
            <w:tcW w:type="dxa" w:w="3969"/>
          </w:tcPr>
          <w:p>
            <w:pPr>
              <w:spacing w:before="40" w:after="60" w:line="240" w:lineRule="auto"/>
              <w:ind w:firstLine="0"/>
              <w:jc w:val="left"/>
            </w:pPr>
            <w:r>
              <w:rPr>
                <w:b w:val="0"/>
                <w:sz w:val="22"/>
              </w:rPr>
              <w:t>Утверждены группа и порядок измерения; проведён базовый опрос; размещена карточка путей; утверждён перечень мер; пилот в пятых классах и среди пришедших в течение года. Правила, затрагивающие права обучающихся и работников, приняты до применения</w:t>
            </w:r>
          </w:p>
        </w:tc>
        <w:tc>
          <w:tcPr>
            <w:tcW w:type="dxa" w:w="3231"/>
          </w:tcPr>
          <w:p>
            <w:pPr>
              <w:spacing w:before="40" w:after="60" w:line="240" w:lineRule="auto"/>
              <w:ind w:firstLine="0"/>
              <w:jc w:val="left"/>
            </w:pPr>
            <w:r>
              <w:rPr>
                <w:b w:val="0"/>
                <w:sz w:val="22"/>
              </w:rPr>
              <w:t>Решение о группе, карточка, протокол решения по итогам пилота</w:t>
            </w:r>
          </w:p>
        </w:tc>
      </w:tr>
      <w:tr>
        <w:trPr>
          <w:cantSplit/>
        </w:trPr>
        <w:tc>
          <w:tcPr>
            <w:tcW w:type="dxa" w:w="2154"/>
          </w:tcPr>
          <w:p>
            <w:pPr>
              <w:spacing w:before="40" w:after="60" w:line="240" w:lineRule="auto"/>
              <w:ind w:firstLine="0"/>
              <w:jc w:val="left"/>
            </w:pPr>
            <w:r>
              <w:rPr>
                <w:b w:val="0"/>
                <w:sz w:val="22"/>
              </w:rPr>
              <w:t>2028</w:t>
            </w:r>
          </w:p>
        </w:tc>
        <w:tc>
          <w:tcPr>
            <w:tcW w:type="dxa" w:w="3969"/>
          </w:tcPr>
          <w:p>
            <w:pPr>
              <w:spacing w:before="40" w:after="60" w:line="240" w:lineRule="auto"/>
              <w:ind w:firstLine="0"/>
              <w:jc w:val="left"/>
            </w:pPr>
            <w:r>
              <w:rPr>
                <w:b w:val="0"/>
                <w:sz w:val="22"/>
              </w:rPr>
              <w:t>Программа действует для всех вновь прибывших после заключения о ресурсах; добавлен переход 9/10 [при наличии СОО]; классные руководители знакомятся с порядком</w:t>
            </w:r>
          </w:p>
        </w:tc>
        <w:tc>
          <w:tcPr>
            <w:tcW w:type="dxa" w:w="3231"/>
          </w:tcPr>
          <w:p>
            <w:pPr>
              <w:spacing w:before="40" w:after="60" w:line="240" w:lineRule="auto"/>
              <w:ind w:firstLine="0"/>
              <w:jc w:val="left"/>
            </w:pPr>
            <w:r>
              <w:rPr>
                <w:b w:val="0"/>
                <w:sz w:val="22"/>
              </w:rPr>
              <w:t>Листы программы, отчёт</w:t>
            </w:r>
          </w:p>
        </w:tc>
      </w:tr>
      <w:tr>
        <w:trPr>
          <w:cantSplit/>
        </w:trPr>
        <w:tc>
          <w:tcPr>
            <w:tcW w:type="dxa" w:w="2154"/>
          </w:tcPr>
          <w:p>
            <w:pPr>
              <w:spacing w:before="40" w:after="60" w:line="240" w:lineRule="auto"/>
              <w:ind w:firstLine="0"/>
              <w:jc w:val="left"/>
            </w:pPr>
            <w:r>
              <w:rPr>
                <w:b w:val="0"/>
                <w:sz w:val="22"/>
              </w:rPr>
              <w:t>2029</w:t>
            </w:r>
          </w:p>
        </w:tc>
        <w:tc>
          <w:tcPr>
            <w:tcW w:type="dxa" w:w="3969"/>
          </w:tcPr>
          <w:p>
            <w:pPr>
              <w:spacing w:before="40" w:after="60" w:line="240" w:lineRule="auto"/>
              <w:ind w:firstLine="0"/>
              <w:jc w:val="left"/>
            </w:pPr>
            <w:r>
              <w:rPr>
                <w:b w:val="0"/>
                <w:sz w:val="22"/>
              </w:rPr>
              <w:t>В локальных актах закрепляются порядки, действовавшие с 2027 года на основании актов, принятых до применения; перечень мер пересматривается по результатам опросов; промежуточная оценка</w:t>
            </w:r>
          </w:p>
        </w:tc>
        <w:tc>
          <w:tcPr>
            <w:tcW w:type="dxa" w:w="3231"/>
          </w:tcPr>
          <w:p>
            <w:pPr>
              <w:spacing w:before="40" w:after="60" w:line="240" w:lineRule="auto"/>
              <w:ind w:firstLine="0"/>
              <w:jc w:val="left"/>
            </w:pPr>
            <w:r>
              <w:rPr>
                <w:b w:val="0"/>
                <w:sz w:val="22"/>
              </w:rPr>
              <w:t>Локальный акт, заключение</w:t>
            </w:r>
          </w:p>
        </w:tc>
      </w:tr>
      <w:tr>
        <w:trPr>
          <w:cantSplit/>
        </w:trPr>
        <w:tc>
          <w:tcPr>
            <w:tcW w:type="dxa" w:w="2154"/>
          </w:tcPr>
          <w:p>
            <w:pPr>
              <w:spacing w:before="40" w:after="60" w:line="240" w:lineRule="auto"/>
              <w:ind w:firstLine="0"/>
              <w:jc w:val="left"/>
            </w:pPr>
            <w:r>
              <w:rPr>
                <w:b w:val="0"/>
                <w:sz w:val="22"/>
              </w:rPr>
              <w:t>2030</w:t>
            </w:r>
          </w:p>
        </w:tc>
        <w:tc>
          <w:tcPr>
            <w:tcW w:type="dxa" w:w="3969"/>
          </w:tcPr>
          <w:p>
            <w:pPr>
              <w:spacing w:before="40" w:after="60" w:line="240" w:lineRule="auto"/>
              <w:ind w:firstLine="0"/>
              <w:jc w:val="left"/>
            </w:pPr>
            <w:r>
              <w:rPr>
                <w:b w:val="0"/>
                <w:sz w:val="22"/>
              </w:rPr>
              <w:t>Проверено, работает ли порядок при смене классного руководителя и специалиста: оформлены передача знаний и замещение, оценён нужный ресурс; убраны шаги, которые выполнялись формально</w:t>
            </w:r>
          </w:p>
        </w:tc>
        <w:tc>
          <w:tcPr>
            <w:tcW w:type="dxa" w:w="3231"/>
          </w:tcPr>
          <w:p>
            <w:pPr>
              <w:spacing w:before="40" w:after="60" w:line="240" w:lineRule="auto"/>
              <w:ind w:firstLine="0"/>
              <w:jc w:val="left"/>
            </w:pPr>
            <w:r>
              <w:rPr>
                <w:b w:val="0"/>
                <w:sz w:val="22"/>
              </w:rPr>
              <w:t>Протокол устойчивости</w:t>
            </w:r>
          </w:p>
        </w:tc>
      </w:tr>
      <w:tr>
        <w:trPr>
          <w:cantSplit/>
        </w:trPr>
        <w:tc>
          <w:tcPr>
            <w:tcW w:type="dxa" w:w="2154"/>
          </w:tcPr>
          <w:p>
            <w:pPr>
              <w:spacing w:before="40" w:after="60" w:line="240" w:lineRule="auto"/>
              <w:ind w:firstLine="0"/>
              <w:jc w:val="left"/>
            </w:pPr>
            <w:r>
              <w:rPr>
                <w:b w:val="0"/>
                <w:sz w:val="22"/>
              </w:rPr>
              <w:t>2031</w:t>
            </w:r>
          </w:p>
        </w:tc>
        <w:tc>
          <w:tcPr>
            <w:tcW w:type="dxa" w:w="3969"/>
          </w:tcPr>
          <w:p>
            <w:pPr>
              <w:spacing w:before="40" w:after="60" w:line="240" w:lineRule="auto"/>
              <w:ind w:firstLine="0"/>
              <w:jc w:val="left"/>
            </w:pPr>
            <w:r>
              <w:rPr>
                <w:b w:val="0"/>
                <w:sz w:val="22"/>
              </w:rPr>
              <w:t>Итог; решение, что переходит в текущую работу; основа следующей программы</w:t>
            </w:r>
          </w:p>
        </w:tc>
        <w:tc>
          <w:tcPr>
            <w:tcW w:type="dxa" w:w="3231"/>
          </w:tcPr>
          <w:p>
            <w:pPr>
              <w:spacing w:before="40" w:after="60" w:line="240" w:lineRule="auto"/>
              <w:ind w:firstLine="0"/>
              <w:jc w:val="left"/>
            </w:pPr>
            <w:r>
              <w:rPr>
                <w:b w:val="0"/>
                <w:sz w:val="22"/>
              </w:rPr>
              <w:t>Итоговый отчёт</w:t>
            </w:r>
          </w:p>
        </w:tc>
      </w:tr>
    </w:tbl>
    <w:p>
      <w:pPr>
        <w:spacing w:before="0" w:after="0" w:line="60" w:lineRule="exact"/>
      </w:pPr>
      <w:r>
        <w:rPr>
          <w:sz w:val="4"/>
        </w:rPr>
      </w:r>
    </w:p>
    <w:p>
      <w:pPr>
        <w:pStyle w:val="Heading3"/>
        <w:ind w:firstLine="709"/>
        <w:jc w:val="left"/>
      </w:pPr>
      <w:r>
        <w:t>4.4.6.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Срок</w:t>
            </w:r>
          </w:p>
        </w:tc>
        <w:tc>
          <w:tcPr>
            <w:tcW w:type="dxa" w:w="3628"/>
            <w:shd w:fill="F0F0F0"/>
          </w:tcPr>
          <w:p>
            <w:pPr>
              <w:spacing w:before="40" w:after="60" w:line="240" w:lineRule="auto"/>
              <w:ind w:firstLine="0"/>
              <w:jc w:val="left"/>
            </w:pPr>
            <w:r>
              <w:rPr>
                <w:b/>
                <w:sz w:val="22"/>
              </w:rPr>
              <w:t>Действие</w:t>
            </w:r>
          </w:p>
        </w:tc>
        <w:tc>
          <w:tcPr>
            <w:tcW w:type="dxa" w:w="2381"/>
            <w:shd w:fill="F0F0F0"/>
          </w:tcPr>
          <w:p>
            <w:pPr>
              <w:spacing w:before="40" w:after="60" w:line="240" w:lineRule="auto"/>
              <w:ind w:firstLine="0"/>
              <w:jc w:val="left"/>
            </w:pPr>
            <w:r>
              <w:rPr>
                <w:b/>
                <w:sz w:val="22"/>
              </w:rPr>
              <w:t>Ответственный</w:t>
            </w:r>
          </w:p>
        </w:tc>
        <w:tc>
          <w:tcPr>
            <w:tcW w:type="dxa" w:w="2098"/>
            <w:shd w:fill="F0F0F0"/>
          </w:tcPr>
          <w:p>
            <w:pPr>
              <w:spacing w:before="40" w:after="60" w:line="240" w:lineRule="auto"/>
              <w:ind w:firstLine="0"/>
              <w:jc w:val="left"/>
            </w:pPr>
            <w:r>
              <w:rPr>
                <w:b/>
                <w:sz w:val="22"/>
              </w:rPr>
              <w:t>Результат и условие ресурса</w:t>
            </w:r>
          </w:p>
        </w:tc>
      </w:tr>
      <w:tr>
        <w:trPr>
          <w:cantSplit/>
        </w:trPr>
        <w:tc>
          <w:tcPr>
            <w:tcW w:type="dxa" w:w="1247"/>
          </w:tcPr>
          <w:p>
            <w:pPr>
              <w:spacing w:before="40" w:after="60" w:line="240" w:lineRule="auto"/>
              <w:ind w:firstLine="0"/>
              <w:jc w:val="left"/>
            </w:pPr>
            <w:r>
              <w:rPr>
                <w:b w:val="0"/>
                <w:sz w:val="22"/>
              </w:rPr>
              <w:t>I квартал</w:t>
            </w:r>
          </w:p>
        </w:tc>
        <w:tc>
          <w:tcPr>
            <w:tcW w:type="dxa" w:w="3628"/>
          </w:tcPr>
          <w:p>
            <w:pPr>
              <w:spacing w:before="40" w:after="60" w:line="240" w:lineRule="auto"/>
              <w:ind w:firstLine="0"/>
              <w:jc w:val="left"/>
            </w:pPr>
            <w:r>
              <w:rPr>
                <w:b w:val="0"/>
                <w:sz w:val="22"/>
              </w:rPr>
              <w:t>Проект приказа о начале проекта (подписывает директор); определение группы; сбор имеющихся сведений о приходящих и обращениях; утверждение порядка измерения</w:t>
            </w:r>
          </w:p>
        </w:tc>
        <w:tc>
          <w:tcPr>
            <w:tcW w:type="dxa" w:w="2381"/>
          </w:tcPr>
          <w:p>
            <w:pPr>
              <w:spacing w:before="40" w:after="60" w:line="240" w:lineRule="auto"/>
              <w:ind w:firstLine="0"/>
              <w:jc w:val="left"/>
            </w:pPr>
            <w:r>
              <w:rPr>
                <w:b w:val="0"/>
                <w:sz w:val="22"/>
              </w:rPr>
              <w:t>Руководитель проекта</w:t>
            </w:r>
          </w:p>
        </w:tc>
        <w:tc>
          <w:tcPr>
            <w:tcW w:type="dxa" w:w="2098"/>
          </w:tcPr>
          <w:p>
            <w:pPr>
              <w:spacing w:before="40" w:after="60" w:line="240" w:lineRule="auto"/>
              <w:ind w:firstLine="0"/>
              <w:jc w:val="left"/>
            </w:pPr>
            <w:r>
              <w:rPr>
                <w:b w:val="0"/>
                <w:sz w:val="22"/>
              </w:rPr>
              <w:t>Решение о группе, исходные сведения; время в пределах нагрузки</w:t>
            </w:r>
          </w:p>
        </w:tc>
      </w:tr>
      <w:tr>
        <w:trPr>
          <w:cantSplit/>
        </w:trPr>
        <w:tc>
          <w:tcPr>
            <w:tcW w:type="dxa" w:w="1247"/>
          </w:tcPr>
          <w:p>
            <w:pPr>
              <w:spacing w:before="40" w:after="60" w:line="240" w:lineRule="auto"/>
              <w:ind w:firstLine="0"/>
              <w:jc w:val="left"/>
            </w:pPr>
            <w:r>
              <w:rPr>
                <w:b w:val="0"/>
                <w:sz w:val="22"/>
              </w:rPr>
              <w:t>II квартал</w:t>
            </w:r>
          </w:p>
        </w:tc>
        <w:tc>
          <w:tcPr>
            <w:tcW w:type="dxa" w:w="3628"/>
          </w:tcPr>
          <w:p>
            <w:pPr>
              <w:spacing w:before="40" w:after="60" w:line="240" w:lineRule="auto"/>
              <w:ind w:firstLine="0"/>
              <w:jc w:val="left"/>
            </w:pPr>
            <w:r>
              <w:rPr>
                <w:b w:val="0"/>
                <w:sz w:val="22"/>
              </w:rPr>
              <w:t>Базовый опрос по паспорту П4.2 до размещения карточки; программа адаптации и карточка путей; согласование с классными руководителями</w:t>
            </w:r>
          </w:p>
        </w:tc>
        <w:tc>
          <w:tcPr>
            <w:tcW w:type="dxa" w:w="2381"/>
          </w:tcPr>
          <w:p>
            <w:pPr>
              <w:spacing w:before="40" w:after="60" w:line="240" w:lineRule="auto"/>
              <w:ind w:firstLine="0"/>
              <w:jc w:val="left"/>
            </w:pPr>
            <w:r>
              <w:rPr>
                <w:b w:val="0"/>
                <w:sz w:val="22"/>
              </w:rPr>
              <w:t>Руководитель проекта; классные руководители</w:t>
            </w:r>
          </w:p>
        </w:tc>
        <w:tc>
          <w:tcPr>
            <w:tcW w:type="dxa" w:w="2098"/>
          </w:tcPr>
          <w:p>
            <w:pPr>
              <w:spacing w:before="40" w:after="60" w:line="240" w:lineRule="auto"/>
              <w:ind w:firstLine="0"/>
              <w:jc w:val="left"/>
            </w:pPr>
            <w:r>
              <w:rPr>
                <w:b w:val="0"/>
                <w:sz w:val="22"/>
              </w:rPr>
              <w:t>Программа, карточка; печать — при подтверждённом источнике</w:t>
            </w:r>
          </w:p>
        </w:tc>
      </w:tr>
      <w:tr>
        <w:trPr>
          <w:cantSplit/>
        </w:trPr>
        <w:tc>
          <w:tcPr>
            <w:tcW w:type="dxa" w:w="1247"/>
          </w:tcPr>
          <w:p>
            <w:pPr>
              <w:spacing w:before="40" w:after="60" w:line="240" w:lineRule="auto"/>
              <w:ind w:firstLine="0"/>
              <w:jc w:val="left"/>
            </w:pPr>
            <w:r>
              <w:rPr>
                <w:b w:val="0"/>
                <w:sz w:val="22"/>
              </w:rPr>
              <w:t>III квартал</w:t>
            </w:r>
          </w:p>
        </w:tc>
        <w:tc>
          <w:tcPr>
            <w:tcW w:type="dxa" w:w="3628"/>
          </w:tcPr>
          <w:p>
            <w:pPr>
              <w:spacing w:before="40" w:after="60" w:line="240" w:lineRule="auto"/>
              <w:ind w:firstLine="0"/>
              <w:jc w:val="left"/>
            </w:pPr>
            <w:r>
              <w:rPr>
                <w:b w:val="0"/>
                <w:sz w:val="22"/>
              </w:rPr>
              <w:t>Перечень мер; первые меры; встреча с пятиклассниками в начале года; запуск программы адаптации</w:t>
            </w:r>
          </w:p>
        </w:tc>
        <w:tc>
          <w:tcPr>
            <w:tcW w:type="dxa" w:w="2381"/>
          </w:tcPr>
          <w:p>
            <w:pPr>
              <w:spacing w:before="40" w:after="60" w:line="240" w:lineRule="auto"/>
              <w:ind w:firstLine="0"/>
              <w:jc w:val="left"/>
            </w:pPr>
            <w:r>
              <w:rPr>
                <w:b w:val="0"/>
                <w:sz w:val="22"/>
              </w:rPr>
              <w:t>Ответственный за помещения; классные руководители</w:t>
            </w:r>
          </w:p>
        </w:tc>
        <w:tc>
          <w:tcPr>
            <w:tcW w:type="dxa" w:w="2098"/>
          </w:tcPr>
          <w:p>
            <w:pPr>
              <w:spacing w:before="40" w:after="60" w:line="240" w:lineRule="auto"/>
              <w:ind w:firstLine="0"/>
              <w:jc w:val="left"/>
            </w:pPr>
            <w:r>
              <w:rPr>
                <w:b w:val="0"/>
                <w:sz w:val="22"/>
              </w:rPr>
              <w:t>Перечень, листы программы</w:t>
            </w:r>
          </w:p>
        </w:tc>
      </w:tr>
      <w:tr>
        <w:trPr>
          <w:cantSplit/>
        </w:trPr>
        <w:tc>
          <w:tcPr>
            <w:tcW w:type="dxa" w:w="1247"/>
          </w:tcPr>
          <w:p>
            <w:pPr>
              <w:spacing w:before="40" w:after="60" w:line="240" w:lineRule="auto"/>
              <w:ind w:firstLine="0"/>
              <w:jc w:val="left"/>
            </w:pPr>
            <w:r>
              <w:rPr>
                <w:b w:val="0"/>
                <w:sz w:val="22"/>
              </w:rPr>
              <w:t>IV квартал</w:t>
            </w:r>
          </w:p>
        </w:tc>
        <w:tc>
          <w:tcPr>
            <w:tcW w:type="dxa" w:w="3628"/>
          </w:tcPr>
          <w:p>
            <w:pPr>
              <w:spacing w:before="40" w:after="60" w:line="240" w:lineRule="auto"/>
              <w:ind w:firstLine="0"/>
              <w:jc w:val="left"/>
            </w:pPr>
            <w:r>
              <w:rPr>
                <w:b w:val="0"/>
                <w:sz w:val="22"/>
              </w:rPr>
              <w:t>Итоги пилота по П4.1, П4.3 и базовому опросу; решение о 2028 годе; годовая часть отчёта</w:t>
            </w:r>
          </w:p>
        </w:tc>
        <w:tc>
          <w:tcPr>
            <w:tcW w:type="dxa" w:w="2381"/>
          </w:tcPr>
          <w:p>
            <w:pPr>
              <w:spacing w:before="40" w:after="60" w:line="240" w:lineRule="auto"/>
              <w:ind w:firstLine="0"/>
              <w:jc w:val="left"/>
            </w:pPr>
            <w:r>
              <w:rPr>
                <w:b w:val="0"/>
                <w:sz w:val="22"/>
              </w:rPr>
              <w:t>Руководитель проекта</w:t>
            </w:r>
          </w:p>
        </w:tc>
        <w:tc>
          <w:tcPr>
            <w:tcW w:type="dxa" w:w="2098"/>
          </w:tcPr>
          <w:p>
            <w:pPr>
              <w:spacing w:before="40" w:after="6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ind w:firstLine="709"/>
        <w:jc w:val="left"/>
      </w:pPr>
      <w:r>
        <w:t>4.4.7.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Код</w:t>
            </w:r>
          </w:p>
        </w:tc>
        <w:tc>
          <w:tcPr>
            <w:tcW w:type="dxa" w:w="6633"/>
            <w:shd w:fill="F0F0F0"/>
          </w:tcPr>
          <w:p>
            <w:pPr>
              <w:spacing w:before="40" w:after="60" w:line="240" w:lineRule="auto"/>
              <w:ind w:firstLine="0"/>
              <w:jc w:val="left"/>
            </w:pPr>
            <w:r>
              <w:rPr>
                <w:b/>
                <w:sz w:val="22"/>
              </w:rPr>
              <w:t>Определение</w:t>
            </w:r>
          </w:p>
        </w:tc>
      </w:tr>
      <w:tr>
        <w:trPr>
          <w:cantSplit/>
        </w:trPr>
        <w:tc>
          <w:tcPr>
            <w:tcW w:type="dxa" w:w="2721"/>
          </w:tcPr>
          <w:p>
            <w:pPr>
              <w:spacing w:before="40" w:after="60" w:line="240" w:lineRule="auto"/>
              <w:ind w:firstLine="0"/>
              <w:jc w:val="left"/>
            </w:pPr>
            <w:r>
              <w:rPr>
                <w:b w:val="0"/>
                <w:sz w:val="22"/>
              </w:rPr>
              <w:t>П4.1</w:t>
            </w:r>
          </w:p>
        </w:tc>
        <w:tc>
          <w:tcPr>
            <w:tcW w:type="dxa" w:w="6633"/>
          </w:tcPr>
          <w:p>
            <w:pPr>
              <w:spacing w:before="40" w:after="60" w:line="240" w:lineRule="auto"/>
              <w:ind w:firstLine="0"/>
              <w:jc w:val="left"/>
            </w:pPr>
            <w:r>
              <w:rPr>
                <w:b w:val="0"/>
                <w:sz w:val="22"/>
              </w:rPr>
              <w:t>Доля учеников целевой группы с согласованным планом адаптации (принят хотя бы один шаг), срок которого наступил, у которых в срок выполнены все согласованные шаги. Обязательная часть в расчёт не входит. Отдельно показываются: численность группы; число учеников, которым шаги предложены; число принявших; число отказавшихся от всех шагов (в знаменатель они не входят, успехом не считаются); причины невыполнения; число выбывших до срока плана (в знаменатель не входят). Показатель описывает помощь, а не состояние ребёнка. Если планов со сроком в периоде нет, показатель не применяется в периоде</w:t>
            </w:r>
          </w:p>
        </w:tc>
      </w:tr>
      <w:tr>
        <w:trPr>
          <w:cantSplit/>
        </w:trPr>
        <w:tc>
          <w:tcPr>
            <w:tcW w:type="dxa" w:w="2721"/>
          </w:tcPr>
          <w:p>
            <w:pPr>
              <w:spacing w:before="40" w:after="60" w:line="240" w:lineRule="auto"/>
              <w:ind w:firstLine="0"/>
              <w:jc w:val="left"/>
            </w:pPr>
            <w:r>
              <w:rPr>
                <w:b w:val="0"/>
                <w:sz w:val="22"/>
              </w:rPr>
              <w:t>П4.2</w:t>
            </w:r>
          </w:p>
        </w:tc>
        <w:tc>
          <w:tcPr>
            <w:tcW w:type="dxa" w:w="6633"/>
          </w:tcPr>
          <w:p>
            <w:pPr>
              <w:spacing w:before="40" w:after="60" w:line="240" w:lineRule="auto"/>
              <w:ind w:firstLine="0"/>
              <w:jc w:val="left"/>
            </w:pPr>
            <w:r>
              <w:rPr>
                <w:b w:val="0"/>
                <w:sz w:val="22"/>
              </w:rPr>
              <w:t>Доля добровольно ответивших учеников целевой группы, назвавших хотя бы один действующий путь обращения из перечня. Охват и ограничение анонимного опроса указываются рядом; результат относится к ответившим и на всю школу не переносится</w:t>
            </w:r>
          </w:p>
        </w:tc>
      </w:tr>
      <w:tr>
        <w:trPr>
          <w:cantSplit/>
        </w:trPr>
        <w:tc>
          <w:tcPr>
            <w:tcW w:type="dxa" w:w="2721"/>
          </w:tcPr>
          <w:p>
            <w:pPr>
              <w:spacing w:before="40" w:after="60" w:line="240" w:lineRule="auto"/>
              <w:ind w:firstLine="0"/>
              <w:jc w:val="left"/>
            </w:pPr>
            <w:r>
              <w:rPr>
                <w:b w:val="0"/>
                <w:sz w:val="22"/>
              </w:rPr>
              <w:t>П4.3</w:t>
            </w:r>
          </w:p>
        </w:tc>
        <w:tc>
          <w:tcPr>
            <w:tcW w:type="dxa" w:w="6633"/>
          </w:tcPr>
          <w:p>
            <w:pPr>
              <w:spacing w:before="40" w:after="60" w:line="240" w:lineRule="auto"/>
              <w:ind w:firstLine="0"/>
              <w:jc w:val="left"/>
            </w:pPr>
            <w:r>
              <w:rPr>
                <w:b w:val="0"/>
                <w:sz w:val="22"/>
              </w:rPr>
              <w:t>Доля организационных мер перечня, срок которых наступил, выполненных к сроку и принятых по признаку, записанному при утверждении перечня. Меры разного масштаба считаются равными, масштаб указывается. Перенос допускается до наступления срока; записываются исходный срок, дата и причина, просроченная мера остаётся в периоде исходного срока. Обязательные меры безопасности в показатель не входят</w:t>
            </w:r>
          </w:p>
        </w:tc>
      </w:tr>
    </w:tbl>
    <w:p>
      <w:pPr>
        <w:spacing w:before="0" w:after="0" w:line="60" w:lineRule="exact"/>
      </w:pPr>
      <w:r>
        <w:rPr>
          <w:sz w:val="4"/>
        </w:rPr>
      </w:r>
    </w:p>
    <w:p>
      <w:r>
        <w:t>Статусы значений — по подразделу 3.6.</w:t>
      </w:r>
    </w:p>
    <w:p>
      <w:pPr>
        <w:pStyle w:val="Heading3"/>
        <w:ind w:firstLine="709"/>
        <w:jc w:val="left"/>
      </w:pPr>
      <w:r>
        <w:t>4.4.8. Ресурсы, нагрузка и риски</w:t>
      </w:r>
    </w:p>
    <w:p>
      <w:r>
        <w:t>Проект использует рабочее время классных руководителей и специалистов, помещения и существующие каналы связи. Перед поручением работы проверяются трудовая функция, объём и режим (подраздел 3.5). Работа в пределах уже установленных обязанностей, объёма и режима не требует дополнительного трудового соглашения только по причине участия в программе; необходимые организационные поручения сохраняются. Дополнительная работа, в том числе по той же должности, оформляется до начала: согласие работника, содержание, срок, оплата. Фактически выполняемая дополнительная работа оплачивается независимо от членства в рабочей группе. Объём измеряется в часах и сопоставляется с нагрузкой классного руководителя (подраздел 5.3). Печать карточек включается в расчёт при подтверждённом источнике (подраздел 5.6).</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Риск</w:t>
            </w:r>
          </w:p>
        </w:tc>
        <w:tc>
          <w:tcPr>
            <w:tcW w:type="dxa" w:w="6633"/>
            <w:shd w:fill="F0F0F0"/>
          </w:tcPr>
          <w:p>
            <w:pPr>
              <w:spacing w:before="40" w:after="60" w:line="240" w:lineRule="auto"/>
              <w:ind w:firstLine="0"/>
              <w:jc w:val="left"/>
            </w:pPr>
            <w:r>
              <w:rPr>
                <w:b/>
                <w:sz w:val="22"/>
              </w:rPr>
              <w:t>Действие при наступлении</w:t>
            </w:r>
          </w:p>
        </w:tc>
      </w:tr>
      <w:tr>
        <w:trPr>
          <w:cantSplit/>
        </w:trPr>
        <w:tc>
          <w:tcPr>
            <w:tcW w:type="dxa" w:w="2721"/>
          </w:tcPr>
          <w:p>
            <w:pPr>
              <w:spacing w:before="40" w:after="60" w:line="240" w:lineRule="auto"/>
              <w:ind w:firstLine="0"/>
              <w:jc w:val="left"/>
            </w:pPr>
            <w:r>
              <w:rPr>
                <w:b w:val="0"/>
                <w:sz w:val="22"/>
              </w:rPr>
              <w:t>Семья не отвечает на предложение или отказывается от шагов</w:t>
            </w:r>
          </w:p>
        </w:tc>
        <w:tc>
          <w:tcPr>
            <w:tcW w:type="dxa" w:w="6633"/>
          </w:tcPr>
          <w:p>
            <w:pPr>
              <w:spacing w:before="40" w:after="60" w:line="240" w:lineRule="auto"/>
              <w:ind w:firstLine="0"/>
              <w:jc w:val="left"/>
            </w:pPr>
            <w:r>
              <w:rPr>
                <w:b w:val="0"/>
                <w:sz w:val="22"/>
              </w:rPr>
              <w:t>Предложить другой способ связи; сократить добровольную часть плана до согласованных шагов; не принуждать. Обязательная часть и организационная поддержка сохраняются</w:t>
            </w:r>
          </w:p>
        </w:tc>
      </w:tr>
      <w:tr>
        <w:trPr>
          <w:cantSplit/>
        </w:trPr>
        <w:tc>
          <w:tcPr>
            <w:tcW w:type="dxa" w:w="2721"/>
          </w:tcPr>
          <w:p>
            <w:pPr>
              <w:spacing w:before="40" w:after="60" w:line="240" w:lineRule="auto"/>
              <w:ind w:firstLine="0"/>
              <w:jc w:val="left"/>
            </w:pPr>
            <w:r>
              <w:rPr>
                <w:b w:val="0"/>
                <w:sz w:val="22"/>
              </w:rPr>
              <w:t>Опрос заполняют формально или почти не заполняют</w:t>
            </w:r>
          </w:p>
        </w:tc>
        <w:tc>
          <w:tcPr>
            <w:tcW w:type="dxa" w:w="6633"/>
          </w:tcPr>
          <w:p>
            <w:pPr>
              <w:spacing w:before="40" w:after="60" w:line="240" w:lineRule="auto"/>
              <w:ind w:firstLine="0"/>
              <w:jc w:val="left"/>
            </w:pPr>
            <w:r>
              <w:rPr>
                <w:b w:val="0"/>
                <w:sz w:val="22"/>
              </w:rPr>
              <w:t>Изменить формулировку и время; показывать охват; при достоверных ответах долю рассчитать, показать число ответивших и охват, вывод не распространять на всю группу и школу, узнаваемые группы не публиковать; «недостаточно данных» — только если сведения не установлены или недостоверны</w:t>
            </w:r>
          </w:p>
        </w:tc>
      </w:tr>
      <w:tr>
        <w:trPr>
          <w:cantSplit/>
        </w:trPr>
        <w:tc>
          <w:tcPr>
            <w:tcW w:type="dxa" w:w="2721"/>
          </w:tcPr>
          <w:p>
            <w:pPr>
              <w:spacing w:before="40" w:after="60" w:line="240" w:lineRule="auto"/>
              <w:ind w:firstLine="0"/>
              <w:jc w:val="left"/>
            </w:pPr>
            <w:r>
              <w:rPr>
                <w:b w:val="0"/>
                <w:sz w:val="22"/>
              </w:rPr>
              <w:t>Специалиста нет или он перегружен</w:t>
            </w:r>
          </w:p>
        </w:tc>
        <w:tc>
          <w:tcPr>
            <w:tcW w:type="dxa" w:w="6633"/>
          </w:tcPr>
          <w:p>
            <w:pPr>
              <w:spacing w:before="40" w:after="60" w:line="240" w:lineRule="auto"/>
              <w:ind w:firstLine="0"/>
              <w:jc w:val="left"/>
            </w:pPr>
            <w:r>
              <w:rPr>
                <w:b w:val="0"/>
                <w:sz w:val="22"/>
              </w:rPr>
              <w:t>Сообщить детям действующие пути; обеспечить помощь по соглашению с другой организацией; обратиться к учредителю; недоступную помощь не обещать</w:t>
            </w:r>
          </w:p>
        </w:tc>
      </w:tr>
      <w:tr>
        <w:trPr>
          <w:cantSplit/>
        </w:trPr>
        <w:tc>
          <w:tcPr>
            <w:tcW w:type="dxa" w:w="2721"/>
          </w:tcPr>
          <w:p>
            <w:pPr>
              <w:spacing w:before="40" w:after="60" w:line="240" w:lineRule="auto"/>
              <w:ind w:firstLine="0"/>
              <w:jc w:val="left"/>
            </w:pPr>
            <w:r>
              <w:rPr>
                <w:b w:val="0"/>
                <w:sz w:val="22"/>
              </w:rPr>
              <w:t>Давление снизить число обращений</w:t>
            </w:r>
          </w:p>
        </w:tc>
        <w:tc>
          <w:tcPr>
            <w:tcW w:type="dxa" w:w="6633"/>
          </w:tcPr>
          <w:p>
            <w:pPr>
              <w:spacing w:before="40" w:after="60" w:line="240" w:lineRule="auto"/>
              <w:ind w:firstLine="0"/>
              <w:jc w:val="left"/>
            </w:pPr>
            <w:r>
              <w:rPr>
                <w:b w:val="0"/>
                <w:sz w:val="22"/>
              </w:rPr>
              <w:t>Разъяснить, что рост обращений не нарушение; обращения не отклонять</w:t>
            </w:r>
          </w:p>
        </w:tc>
      </w:tr>
      <w:tr>
        <w:trPr>
          <w:cantSplit/>
        </w:trPr>
        <w:tc>
          <w:tcPr>
            <w:tcW w:type="dxa" w:w="2721"/>
          </w:tcPr>
          <w:p>
            <w:pPr>
              <w:spacing w:before="40" w:after="60" w:line="240" w:lineRule="auto"/>
              <w:ind w:firstLine="0"/>
              <w:jc w:val="left"/>
            </w:pPr>
            <w:r>
              <w:rPr>
                <w:b w:val="0"/>
                <w:sz w:val="22"/>
              </w:rPr>
              <w:t>Мера требует средств, которых нет</w:t>
            </w:r>
          </w:p>
        </w:tc>
        <w:tc>
          <w:tcPr>
            <w:tcW w:type="dxa" w:w="6633"/>
          </w:tcPr>
          <w:p>
            <w:pPr>
              <w:spacing w:before="40" w:after="60" w:line="240" w:lineRule="auto"/>
              <w:ind w:firstLine="0"/>
              <w:jc w:val="left"/>
            </w:pPr>
            <w:r>
              <w:rPr>
                <w:b w:val="0"/>
                <w:sz w:val="22"/>
              </w:rPr>
              <w:t>Сохранить в перечне как потребность; применить организационное решение; обязательства без источника не принимать</w:t>
            </w:r>
          </w:p>
        </w:tc>
      </w:tr>
    </w:tbl>
    <w:p>
      <w:pPr>
        <w:spacing w:before="0" w:after="0" w:line="60" w:lineRule="exact"/>
      </w:pPr>
      <w:r>
        <w:rPr>
          <w:sz w:val="4"/>
        </w:rPr>
      </w:r>
    </w:p>
    <w:p>
      <w:pPr>
        <w:pStyle w:val="Heading3"/>
        <w:ind w:firstLine="709"/>
        <w:jc w:val="left"/>
      </w:pPr>
      <w:r>
        <w:t>4.4.9. Результат, проверка и представление</w:t>
      </w:r>
    </w:p>
    <w:p>
      <w:r>
        <w:t>Результат для детей и школы: вновь прибывшие и перешедшие ученики получают обязательную часть и те добровольные шаги, на которые согласилась семья; дети группы знают действующие пути обращения; в срок выполнены меры по устранению условий, затруднявших привыкание к школе. Это показывают П4.1–П4.3 в сопоставимых рядах. Подтверждающие записи — решение о группе, листы программы адаптации, карточка путей, итоги опросов с охватом, перечень мер с отметками о выполнении.</w:t>
      </w:r>
    </w:p>
    <w:p>
      <w:r>
        <w:t>Руководитель проекта собирает и сводит данные. Выборочную сверку листов и сроков мер с документами проводит другой уполномоченный работник (заместитель директора), не знакомясь с содержанием личных бесед. Итоги представляются рабочей группе ежегодно, директору — в годовом отчёте, совету обучающихся и совету родителей — в сводном виде без сведений об отдельных детях.</w:t>
      </w:r>
    </w:p>
    <w:p>
      <w:pPr>
        <w:pStyle w:val="Heading2"/>
        <w:pageBreakBefore/>
        <w:spacing w:before="120" w:after="80"/>
        <w:ind w:firstLine="709"/>
        <w:jc w:val="left"/>
      </w:pPr>
      <w:bookmarkStart w:id="8" w:name="section_8"/>
      <w:r>
        <w:t>4.5. Профессиональная работа педагогов</w:t>
      </w:r>
      <w:bookmarkEnd w:id="8"/>
    </w:p>
    <w:p>
      <w:pPr>
        <w:pStyle w:val="Heading3"/>
        <w:spacing w:before="120" w:after="80"/>
        <w:ind w:firstLine="709"/>
        <w:jc w:val="left"/>
      </w:pPr>
      <w:r>
        <w:t>4.5.1. Обоснование задачи</w:t>
      </w:r>
    </w:p>
    <w:p>
      <w:pPr>
        <w:spacing w:after="0"/>
      </w:pPr>
      <w:r>
        <w:t>Проект опирается на строку «Кадры и нагрузка» подраздела 2.3. Методическая работа даёт результат, когда строится на затруднениях, которые педагог видит в своих уроках: как проверять умение, как организовать групповую работу, как вести документы. Запросы педагогов школы выявляет добровольная диагностика (пункт 4.5.4). Часть рабочего времени уходит на повторяющиеся отчётные операции, которые могут дублировать друг друга; их объём определяют замеры. При выводе «недостаток данных» первый год включает диагностику запросов и замер времени. П5.3 измеряется до изменения операции, и цель по нему утверждается после замера. П5.1 впервые рассчитывают после завершения работы с новым приёмом. Это результат первого цикла; его цель утверждают заранее по подразделу 3.6. Сопоставимые данные прежних циклов можно использовать для сравнения. Помощь коллегам и обязательная работа не откладываются.</w:t>
      </w:r>
    </w:p>
    <w:p>
      <w:pPr>
        <w:spacing w:after="0"/>
      </w:pPr>
      <w:r>
        <w:t>Участие в проекте в пределах трудовой функции планируется в рамках нагрузки. Дополнительная работа, в том числе по той же должности, оформляется до начала. Формально порученное наставничество оформляется до его начала по статье 351.8 Трудового кодекса: с письменного согласия работника, с определением содержания, срока и формы работы в трудовом договоре или дополнительном соглашении и с установлением размера и условий выплат. Добровольный взаимный обмен опытом в паре без поручения работодателя наставничеством не считается и особого оформления не требует. Членство в методическом объединении или рабочей группе само права на выплату не создаёт, но фактически выполняемая дополнительная работа оплачивается по оформленным условиям.</w:t>
      </w:r>
    </w:p>
    <w:p>
      <w:pPr>
        <w:spacing w:after="0"/>
      </w:pPr>
      <w:r>
        <w:t>Итоги методической работы не являются аттестацией и оценкой работника и не служат автоматическим основанием кадровых или дисциплинарных решений. При самостоятельных основаниях законные процедуры проводятся в обычном порядке.</w:t>
      </w:r>
    </w:p>
    <w:p>
      <w:pPr>
        <w:pStyle w:val="Heading3"/>
        <w:spacing w:before="120" w:after="80"/>
        <w:ind w:firstLine="709"/>
        <w:jc w:val="left"/>
      </w:pPr>
      <w:r>
        <w:t>4.5.2. Цель и задачи</w:t>
      </w:r>
    </w:p>
    <w:p>
      <w:pPr>
        <w:spacing w:after="0"/>
      </w:pPr>
      <w:r>
        <w:t>Цель: к концу 2031 года профессиональная работа педагогов (добровольных участников методических объединений, входящих в группу, согласованную на соответствующий период; в пилоте 2027 года — одно-два объединения) строится на их запросах, выбранные приёмы применяются и подтверждаются, педагоги, впервые принятые в школу, проходят согласованное введение в работу, а время на повторяющуюся отчётную операцию сокращается за счёт устранения избыточного внутреннего дублирования.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0" w:after="0" w:line="240" w:lineRule="auto"/>
              <w:ind w:firstLine="0"/>
              <w:jc w:val="left"/>
            </w:pPr>
            <w:r>
              <w:rPr>
                <w:b/>
                <w:sz w:val="22"/>
              </w:rPr>
              <w:t>Показатель</w:t>
            </w:r>
          </w:p>
        </w:tc>
        <w:tc>
          <w:tcPr>
            <w:tcW w:type="dxa" w:w="3402"/>
            <w:shd w:fill="F0F0F0"/>
          </w:tcPr>
          <w:p>
            <w:pPr>
              <w:spacing w:before="0" w:after="0" w:line="240" w:lineRule="auto"/>
              <w:ind w:firstLine="0"/>
              <w:jc w:val="left"/>
            </w:pPr>
            <w:r>
              <w:rPr>
                <w:b/>
                <w:sz w:val="22"/>
              </w:rPr>
              <w:t>Результат к концу 2031 года</w:t>
            </w:r>
          </w:p>
        </w:tc>
        <w:tc>
          <w:tcPr>
            <w:tcW w:type="dxa" w:w="2268"/>
            <w:shd w:fill="F0F0F0"/>
          </w:tcPr>
          <w:p>
            <w:pPr>
              <w:spacing w:before="0" w:after="0" w:line="240" w:lineRule="auto"/>
              <w:ind w:firstLine="0"/>
              <w:jc w:val="left"/>
            </w:pPr>
            <w:r>
              <w:rPr>
                <w:b/>
                <w:sz w:val="22"/>
              </w:rPr>
              <w:t>Срок и расчёт</w:t>
            </w:r>
          </w:p>
        </w:tc>
        <w:tc>
          <w:tcPr>
            <w:tcW w:type="dxa" w:w="2268"/>
            <w:shd w:fill="F0F0F0"/>
          </w:tcPr>
          <w:p>
            <w:pPr>
              <w:spacing w:before="0" w:after="0" w:line="240" w:lineRule="auto"/>
              <w:ind w:firstLine="0"/>
              <w:jc w:val="left"/>
            </w:pPr>
            <w:r>
              <w:rPr>
                <w:b/>
                <w:sz w:val="22"/>
              </w:rPr>
              <w:t>Чем подтверждается</w:t>
            </w:r>
          </w:p>
        </w:tc>
      </w:tr>
      <w:tr>
        <w:trPr>
          <w:cantSplit/>
        </w:trPr>
        <w:tc>
          <w:tcPr>
            <w:tcW w:type="dxa" w:w="1417"/>
          </w:tcPr>
          <w:p>
            <w:pPr>
              <w:spacing w:before="0" w:after="0" w:line="240" w:lineRule="auto"/>
              <w:ind w:firstLine="0"/>
              <w:jc w:val="left"/>
            </w:pPr>
            <w:r>
              <w:rPr>
                <w:b w:val="0"/>
                <w:sz w:val="22"/>
              </w:rPr>
              <w:t>П5.1</w:t>
            </w:r>
          </w:p>
        </w:tc>
        <w:tc>
          <w:tcPr>
            <w:tcW w:type="dxa" w:w="3402"/>
          </w:tcPr>
          <w:p>
            <w:pPr>
              <w:spacing w:before="0" w:after="0" w:line="240" w:lineRule="auto"/>
              <w:ind w:firstLine="0"/>
              <w:jc w:val="left"/>
            </w:pPr>
            <w:r>
              <w:rPr>
                <w:b w:val="0"/>
                <w:sz w:val="22"/>
              </w:rPr>
              <w:t>Не менее [целевое значение П5.1 на 2031 год, %] участников методической работы по выбранному приёму имеют подтверждённое применение приёма по критериям, записанным до начала</w:t>
            </w:r>
          </w:p>
        </w:tc>
        <w:tc>
          <w:tcPr>
            <w:tcW w:type="dxa" w:w="2268"/>
          </w:tcPr>
          <w:p>
            <w:pPr>
              <w:spacing w:before="0" w:after="0" w:line="240" w:lineRule="auto"/>
              <w:ind w:firstLine="0"/>
              <w:jc w:val="left"/>
            </w:pPr>
            <w:r>
              <w:rPr>
                <w:b w:val="0"/>
                <w:sz w:val="22"/>
              </w:rPr>
              <w:t>Измерение 2031 года по паспорту П5.1. Цель первого цикла вносится до начала применения приёма</w:t>
            </w:r>
          </w:p>
        </w:tc>
        <w:tc>
          <w:tcPr>
            <w:tcW w:type="dxa" w:w="2268"/>
          </w:tcPr>
          <w:p>
            <w:pPr>
              <w:spacing w:before="0" w:after="0" w:line="240" w:lineRule="auto"/>
              <w:ind w:firstLine="0"/>
              <w:jc w:val="left"/>
            </w:pPr>
            <w:r>
              <w:rPr>
                <w:b w:val="0"/>
                <w:sz w:val="22"/>
              </w:rPr>
              <w:t>Критерии с датой, отметки подтверждающего коллеги, материалы урока</w:t>
            </w:r>
          </w:p>
        </w:tc>
      </w:tr>
      <w:tr>
        <w:trPr>
          <w:cantSplit/>
        </w:trPr>
        <w:tc>
          <w:tcPr>
            <w:tcW w:type="dxa" w:w="1417"/>
          </w:tcPr>
          <w:p>
            <w:pPr>
              <w:spacing w:before="0" w:after="0" w:line="240" w:lineRule="auto"/>
              <w:ind w:firstLine="0"/>
              <w:jc w:val="left"/>
            </w:pPr>
            <w:r>
              <w:rPr>
                <w:b w:val="0"/>
                <w:sz w:val="22"/>
              </w:rPr>
              <w:t>П5.2</w:t>
            </w:r>
          </w:p>
        </w:tc>
        <w:tc>
          <w:tcPr>
            <w:tcW w:type="dxa" w:w="3402"/>
          </w:tcPr>
          <w:p>
            <w:pPr>
              <w:spacing w:before="0" w:after="0" w:line="240" w:lineRule="auto"/>
              <w:ind w:firstLine="0"/>
              <w:jc w:val="left"/>
            </w:pPr>
            <w:r>
              <w:rPr>
                <w:b w:val="0"/>
                <w:sz w:val="22"/>
              </w:rPr>
              <w:t>Не менее [целевое значение П5.2 на 2031 год, %] педагогов выбранной группы, срок плана введения в работу которых наступил в 2031 году, завершили план в срок</w:t>
            </w:r>
          </w:p>
        </w:tc>
        <w:tc>
          <w:tcPr>
            <w:tcW w:type="dxa" w:w="2268"/>
          </w:tcPr>
          <w:p>
            <w:pPr>
              <w:spacing w:before="0" w:after="0" w:line="240" w:lineRule="auto"/>
              <w:ind w:firstLine="0"/>
              <w:jc w:val="left"/>
            </w:pPr>
            <w:r>
              <w:rPr>
                <w:b w:val="0"/>
                <w:sz w:val="22"/>
              </w:rPr>
              <w:t>Измерение 2031 года по паспорту П5.2. Цель первого цикла вносится до начала первого плана</w:t>
            </w:r>
          </w:p>
        </w:tc>
        <w:tc>
          <w:tcPr>
            <w:tcW w:type="dxa" w:w="2268"/>
          </w:tcPr>
          <w:p>
            <w:pPr>
              <w:spacing w:before="0" w:after="0" w:line="240" w:lineRule="auto"/>
              <w:ind w:firstLine="0"/>
              <w:jc w:val="left"/>
            </w:pPr>
            <w:r>
              <w:rPr>
                <w:b w:val="0"/>
                <w:sz w:val="22"/>
              </w:rPr>
              <w:t>План с отметками наставника, приказ о приёме, документы об оформлении наставничества</w:t>
            </w:r>
          </w:p>
        </w:tc>
      </w:tr>
      <w:tr>
        <w:trPr>
          <w:cantSplit/>
        </w:trPr>
        <w:tc>
          <w:tcPr>
            <w:tcW w:type="dxa" w:w="1417"/>
          </w:tcPr>
          <w:p>
            <w:pPr>
              <w:spacing w:before="0" w:after="0" w:line="240" w:lineRule="auto"/>
              <w:ind w:firstLine="0"/>
              <w:jc w:val="left"/>
            </w:pPr>
            <w:r>
              <w:rPr>
                <w:b w:val="0"/>
                <w:sz w:val="22"/>
              </w:rPr>
              <w:t>П5.3</w:t>
            </w:r>
          </w:p>
        </w:tc>
        <w:tc>
          <w:tcPr>
            <w:tcW w:type="dxa" w:w="3402"/>
          </w:tcPr>
          <w:p>
            <w:pPr>
              <w:spacing w:before="0" w:after="0" w:line="240" w:lineRule="auto"/>
              <w:ind w:firstLine="0"/>
              <w:jc w:val="left"/>
            </w:pPr>
            <w:r>
              <w:rPr>
                <w:b w:val="0"/>
                <w:sz w:val="22"/>
              </w:rPr>
              <w:t>Среднее время на выбранную повторяющуюся операцию — не более [целевое значение П5.3 на 2031 год, мин]; рядом показываются фактические число участников и число замеров, действует требование не менее пяти замеров на участника; обязательные требования при этом выполняются</w:t>
            </w:r>
          </w:p>
        </w:tc>
        <w:tc>
          <w:tcPr>
            <w:tcW w:type="dxa" w:w="2268"/>
          </w:tcPr>
          <w:p>
            <w:pPr>
              <w:spacing w:before="0" w:after="0" w:line="240" w:lineRule="auto"/>
              <w:ind w:firstLine="0"/>
              <w:jc w:val="left"/>
            </w:pPr>
            <w:r>
              <w:rPr>
                <w:b w:val="0"/>
                <w:sz w:val="22"/>
              </w:rPr>
              <w:t>Измерение 2031 года по паспорту П5.3. Цель вносится после замера I квартала 2027 года и до изменения операции</w:t>
            </w:r>
          </w:p>
        </w:tc>
        <w:tc>
          <w:tcPr>
            <w:tcW w:type="dxa" w:w="2268"/>
          </w:tcPr>
          <w:p>
            <w:pPr>
              <w:spacing w:before="0" w:after="0" w:line="240" w:lineRule="auto"/>
              <w:ind w:firstLine="0"/>
              <w:jc w:val="left"/>
            </w:pPr>
            <w:r>
              <w:rPr>
                <w:b w:val="0"/>
                <w:sz w:val="22"/>
              </w:rPr>
              <w:t>Записи замеров, число участников и замеров</w:t>
            </w:r>
          </w:p>
        </w:tc>
      </w:tr>
    </w:tbl>
    <w:p>
      <w:pPr>
        <w:spacing w:before="0" w:after="0" w:line="60" w:lineRule="exact"/>
      </w:pPr>
      <w:r>
        <w:rPr>
          <w:sz w:val="4"/>
        </w:rPr>
      </w:r>
    </w:p>
    <w:p>
      <w:pPr>
        <w:spacing w:after="0"/>
      </w:pPr>
      <w:r>
        <w:t>Диагностическая задача. Руководитель проекта к [дата, I квартал 2027 года] проводит добровольную диагностику запросов педагогов и вместе с добровольцами делает первый замер времени на выбранную операцию (не менее пяти замеров на участника). Результат — перечень запросов, названных несколькими работниками, и исходное значение П5.3. Цель П5.3 вносится после замера и до изменения операции.</w:t>
      </w:r>
    </w:p>
    <w:p>
      <w:pPr>
        <w:spacing w:after="0"/>
      </w:pPr>
      <w:r>
        <w:t>Значимость и достижимость. Цель решает задачу, установленную по строке «Кадры и нагрузка» подраздела 2.3: [запросы педагогов и время на операцию по данным школы; запись Ф1]. Достижимость проверяется расчётом: [число] часов в неделю на пары и наставничество при доступных [число] часах (подраздел 5.3); [число] наставников на [число] новых работников; оформление дополнительной работы и наставничества до начала (статья 351.8 Трудового кодекса); оплата — по подразделу 5.6. Время выполнения обязательных операций оценивается по замерам: обязательная внешняя отчётность не отменяется, а установленного законом числа минут на операцию программа не принимает. Ресурс на 2027 год подтверждается заключением (подраздел 5.9); на 2028–2031 годы он остаётся прогнозом.</w:t>
      </w:r>
    </w:p>
    <w:p>
      <w:pPr>
        <w:keepNext/>
        <w:spacing w:after="0"/>
      </w:pPr>
      <w:r>
        <w:t>Задачи:</w:t>
      </w:r>
    </w:p>
    <w:p>
      <w:pPr>
        <w:spacing w:after="0"/>
      </w:pPr>
      <w:r>
        <w:t>1. Выявить запросы педагогов по их реальной работе добровольной формой из трёх вопросов в I квартале 2027 года; подтверждение — перечень тем, названных несколькими работниками.</w:t>
      </w:r>
    </w:p>
    <w:p>
      <w:pPr>
        <w:spacing w:after="0"/>
      </w:pPr>
      <w:r>
        <w:t>2. Сформировать к [дата, II квартал 2027 года] [число] методических пар как добровольный обмен опытом; формальное наставничество, поручаемое работодателем, оформить до начала по статье 351.8 Трудового кодекса.</w:t>
      </w:r>
    </w:p>
    <w:p>
      <w:pPr>
        <w:spacing w:after="0"/>
      </w:pPr>
      <w:r>
        <w:t>3. Организовать совместную разработку материалов: к концу 2028 года [число] общих материалов в общем месте хранения, которыми коллеги пользуются по желанию.</w:t>
      </w:r>
    </w:p>
    <w:p>
      <w:pPr>
        <w:spacing w:after="0"/>
      </w:pPr>
      <w:r>
        <w:t>4. Записать критерии применения приёма до начала применения (II квартал 2027 года) и подтвердить применение по ним в IV квартале (П5.1).</w:t>
      </w:r>
    </w:p>
    <w:p>
      <w:pPr>
        <w:spacing w:after="0"/>
      </w:pPr>
      <w:r>
        <w:t>5. Составить план введения для каждого педагога, впервые принятого в школу, в течение [срок, дней] со дня приёма; завершение плана в срок — П5.2.</w:t>
      </w:r>
    </w:p>
    <w:p>
      <w:pPr>
        <w:spacing w:after="0"/>
      </w:pPr>
      <w:r>
        <w:t>6. Выбрать повторяющуюся отчётную операцию и сделать замеры времени до изменений (I квартал 2027 года); проверить обязательность требований; устранить избыточное внутреннее дублирование в 2028 году; повторные замеры в IV квартале 2027 и 2028 годов, результат — изменение в минутах (П5.3).</w:t>
      </w:r>
    </w:p>
    <w:p>
      <w:pPr>
        <w:pStyle w:val="Heading3"/>
        <w:spacing w:before="120" w:after="80"/>
        <w:ind w:firstLine="709"/>
        <w:jc w:val="left"/>
      </w:pPr>
      <w:r>
        <w:t>4.5.3.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0" w:after="0" w:line="240" w:lineRule="auto"/>
              <w:ind w:firstLine="0"/>
              <w:jc w:val="left"/>
            </w:pPr>
            <w:r>
              <w:rPr>
                <w:b/>
                <w:sz w:val="22"/>
              </w:rPr>
              <w:t>Участник</w:t>
            </w:r>
          </w:p>
        </w:tc>
        <w:tc>
          <w:tcPr>
            <w:tcW w:type="dxa" w:w="3118"/>
            <w:shd w:fill="F0F0F0"/>
          </w:tcPr>
          <w:p>
            <w:pPr>
              <w:spacing w:before="0" w:after="0" w:line="240" w:lineRule="auto"/>
              <w:ind w:firstLine="0"/>
              <w:jc w:val="left"/>
            </w:pPr>
            <w:r>
              <w:rPr>
                <w:b/>
                <w:sz w:val="22"/>
              </w:rPr>
              <w:t>Что делает</w:t>
            </w:r>
          </w:p>
        </w:tc>
        <w:tc>
          <w:tcPr>
            <w:tcW w:type="dxa" w:w="3685"/>
            <w:shd w:fill="F0F0F0"/>
          </w:tcPr>
          <w:p>
            <w:pPr>
              <w:spacing w:before="0" w:after="0" w:line="240" w:lineRule="auto"/>
              <w:ind w:firstLine="0"/>
              <w:jc w:val="left"/>
            </w:pPr>
            <w:r>
              <w:rPr>
                <w:b/>
                <w:sz w:val="22"/>
              </w:rPr>
              <w:t>Записи, которые ведёт или получает</w:t>
            </w:r>
          </w:p>
        </w:tc>
      </w:tr>
      <w:tr>
        <w:trPr>
          <w:cantSplit/>
        </w:trPr>
        <w:tc>
          <w:tcPr>
            <w:tcW w:type="dxa" w:w="2551"/>
          </w:tcPr>
          <w:p>
            <w:pPr>
              <w:spacing w:before="0" w:after="0" w:line="240" w:lineRule="auto"/>
              <w:ind w:firstLine="0"/>
              <w:jc w:val="left"/>
            </w:pPr>
            <w:r>
              <w:rPr>
                <w:b w:val="0"/>
                <w:sz w:val="22"/>
              </w:rPr>
              <w:t>Заместитель директора по учебной (методической) работе [должность], руководитель проекта</w:t>
            </w:r>
          </w:p>
        </w:tc>
        <w:tc>
          <w:tcPr>
            <w:tcW w:type="dxa" w:w="3118"/>
          </w:tcPr>
          <w:p>
            <w:pPr>
              <w:spacing w:before="0" w:after="0" w:line="240" w:lineRule="auto"/>
              <w:ind w:firstLine="0"/>
              <w:jc w:val="left"/>
            </w:pPr>
            <w:r>
              <w:rPr>
                <w:b w:val="0"/>
                <w:sz w:val="22"/>
              </w:rPr>
              <w:t>Организует диагностику, пары, замеры; готовит проекты решений; сводит данные; отчитывается</w:t>
            </w:r>
          </w:p>
        </w:tc>
        <w:tc>
          <w:tcPr>
            <w:tcW w:type="dxa" w:w="3685"/>
          </w:tcPr>
          <w:p>
            <w:pPr>
              <w:spacing w:before="0" w:after="0" w:line="240" w:lineRule="auto"/>
              <w:ind w:firstLine="0"/>
              <w:jc w:val="left"/>
            </w:pPr>
            <w:r>
              <w:rPr>
                <w:b w:val="0"/>
                <w:sz w:val="22"/>
              </w:rPr>
              <w:t>Проект приказа, перечень запросов, годовая часть отчёта</w:t>
            </w:r>
          </w:p>
        </w:tc>
      </w:tr>
      <w:tr>
        <w:trPr>
          <w:cantSplit/>
        </w:trPr>
        <w:tc>
          <w:tcPr>
            <w:tcW w:type="dxa" w:w="2551"/>
          </w:tcPr>
          <w:p>
            <w:pPr>
              <w:spacing w:before="0" w:after="0" w:line="240" w:lineRule="auto"/>
              <w:ind w:firstLine="0"/>
              <w:jc w:val="left"/>
            </w:pPr>
            <w:r>
              <w:rPr>
                <w:b w:val="0"/>
                <w:sz w:val="22"/>
              </w:rPr>
              <w:t>Руководители методических объединений</w:t>
            </w:r>
          </w:p>
        </w:tc>
        <w:tc>
          <w:tcPr>
            <w:tcW w:type="dxa" w:w="3118"/>
          </w:tcPr>
          <w:p>
            <w:pPr>
              <w:spacing w:before="0" w:after="0" w:line="240" w:lineRule="auto"/>
              <w:ind w:firstLine="0"/>
              <w:jc w:val="left"/>
            </w:pPr>
            <w:r>
              <w:rPr>
                <w:b w:val="0"/>
                <w:sz w:val="22"/>
              </w:rPr>
              <w:t>Помогают сформировать пары, ведут обсуждение материалов, собирают отметки подтверждения</w:t>
            </w:r>
          </w:p>
        </w:tc>
        <w:tc>
          <w:tcPr>
            <w:tcW w:type="dxa" w:w="3685"/>
          </w:tcPr>
          <w:p>
            <w:pPr>
              <w:spacing w:before="0" w:after="0" w:line="240" w:lineRule="auto"/>
              <w:ind w:firstLine="0"/>
              <w:jc w:val="left"/>
            </w:pPr>
            <w:r>
              <w:rPr>
                <w:b w:val="0"/>
                <w:sz w:val="22"/>
              </w:rPr>
              <w:t>Протоколы, общие материалы, отметки</w:t>
            </w:r>
          </w:p>
        </w:tc>
      </w:tr>
      <w:tr>
        <w:trPr>
          <w:cantSplit/>
        </w:trPr>
        <w:tc>
          <w:tcPr>
            <w:tcW w:type="dxa" w:w="2551"/>
          </w:tcPr>
          <w:p>
            <w:pPr>
              <w:spacing w:before="0" w:after="0" w:line="240" w:lineRule="auto"/>
              <w:ind w:firstLine="0"/>
              <w:jc w:val="left"/>
            </w:pPr>
            <w:r>
              <w:rPr>
                <w:b w:val="0"/>
                <w:sz w:val="22"/>
              </w:rPr>
              <w:t>Педагоги-участники</w:t>
            </w:r>
          </w:p>
        </w:tc>
        <w:tc>
          <w:tcPr>
            <w:tcW w:type="dxa" w:w="3118"/>
          </w:tcPr>
          <w:p>
            <w:pPr>
              <w:spacing w:before="0" w:after="0" w:line="240" w:lineRule="auto"/>
              <w:ind w:firstLine="0"/>
              <w:jc w:val="left"/>
            </w:pPr>
            <w:r>
              <w:rPr>
                <w:b w:val="0"/>
                <w:sz w:val="22"/>
              </w:rPr>
              <w:t>Называют запросы, применяют приёмы, сами записывают замеры времени</w:t>
            </w:r>
          </w:p>
        </w:tc>
        <w:tc>
          <w:tcPr>
            <w:tcW w:type="dxa" w:w="3685"/>
          </w:tcPr>
          <w:p>
            <w:pPr>
              <w:spacing w:before="0" w:after="0" w:line="240" w:lineRule="auto"/>
              <w:ind w:firstLine="0"/>
              <w:jc w:val="left"/>
            </w:pPr>
            <w:r>
              <w:rPr>
                <w:b w:val="0"/>
                <w:sz w:val="22"/>
              </w:rPr>
              <w:t>Материалы работы, записи замеров</w:t>
            </w:r>
          </w:p>
        </w:tc>
      </w:tr>
      <w:tr>
        <w:trPr>
          <w:cantSplit/>
        </w:trPr>
        <w:tc>
          <w:tcPr>
            <w:tcW w:type="dxa" w:w="2551"/>
          </w:tcPr>
          <w:p>
            <w:pPr>
              <w:spacing w:before="0" w:after="0" w:line="240" w:lineRule="auto"/>
              <w:ind w:firstLine="0"/>
              <w:jc w:val="left"/>
            </w:pPr>
            <w:r>
              <w:rPr>
                <w:b w:val="0"/>
                <w:sz w:val="22"/>
              </w:rPr>
              <w:t>Наставники</w:t>
            </w:r>
          </w:p>
        </w:tc>
        <w:tc>
          <w:tcPr>
            <w:tcW w:type="dxa" w:w="3118"/>
          </w:tcPr>
          <w:p>
            <w:pPr>
              <w:spacing w:before="0" w:after="0" w:line="240" w:lineRule="auto"/>
              <w:ind w:firstLine="0"/>
              <w:jc w:val="left"/>
            </w:pPr>
            <w:r>
              <w:rPr>
                <w:b w:val="0"/>
                <w:sz w:val="22"/>
              </w:rPr>
              <w:t>Сопровождают педагогов, впервые принятых в школу, по плану</w:t>
            </w:r>
          </w:p>
        </w:tc>
        <w:tc>
          <w:tcPr>
            <w:tcW w:type="dxa" w:w="3685"/>
          </w:tcPr>
          <w:p>
            <w:pPr>
              <w:spacing w:before="0" w:after="0" w:line="240" w:lineRule="auto"/>
              <w:ind w:firstLine="0"/>
              <w:jc w:val="left"/>
            </w:pPr>
            <w:r>
              <w:rPr>
                <w:b w:val="0"/>
                <w:sz w:val="22"/>
              </w:rPr>
              <w:t>План введения в работу, отметки</w:t>
            </w:r>
          </w:p>
        </w:tc>
      </w:tr>
      <w:tr>
        <w:trPr>
          <w:cantSplit/>
        </w:trPr>
        <w:tc>
          <w:tcPr>
            <w:tcW w:type="dxa" w:w="2551"/>
          </w:tcPr>
          <w:p>
            <w:pPr>
              <w:spacing w:before="0" w:after="0" w:line="240" w:lineRule="auto"/>
              <w:ind w:firstLine="0"/>
              <w:jc w:val="left"/>
            </w:pPr>
            <w:r>
              <w:rPr>
                <w:b w:val="0"/>
                <w:sz w:val="22"/>
              </w:rPr>
              <w:t>Специалист по кадрам [должность]</w:t>
            </w:r>
          </w:p>
        </w:tc>
        <w:tc>
          <w:tcPr>
            <w:tcW w:type="dxa" w:w="3118"/>
          </w:tcPr>
          <w:p>
            <w:pPr>
              <w:spacing w:before="0" w:after="0" w:line="240" w:lineRule="auto"/>
              <w:ind w:firstLine="0"/>
              <w:jc w:val="left"/>
            </w:pPr>
            <w:r>
              <w:rPr>
                <w:b w:val="0"/>
                <w:sz w:val="22"/>
              </w:rPr>
              <w:t>Оформляет дополнительную работу и наставничество до начала</w:t>
            </w:r>
          </w:p>
        </w:tc>
        <w:tc>
          <w:tcPr>
            <w:tcW w:type="dxa" w:w="3685"/>
          </w:tcPr>
          <w:p>
            <w:pPr>
              <w:spacing w:before="0" w:after="0" w:line="240" w:lineRule="auto"/>
              <w:ind w:firstLine="0"/>
              <w:jc w:val="left"/>
            </w:pPr>
            <w:r>
              <w:rPr>
                <w:b w:val="0"/>
                <w:sz w:val="22"/>
              </w:rPr>
              <w:t>Документы об оформлении</w:t>
            </w:r>
          </w:p>
        </w:tc>
      </w:tr>
      <w:tr>
        <w:trPr>
          <w:cantSplit/>
        </w:trPr>
        <w:tc>
          <w:tcPr>
            <w:tcW w:type="dxa" w:w="2551"/>
          </w:tcPr>
          <w:p>
            <w:pPr>
              <w:spacing w:before="0" w:after="0" w:line="240" w:lineRule="auto"/>
              <w:ind w:firstLine="0"/>
              <w:jc w:val="left"/>
            </w:pPr>
            <w:r>
              <w:rPr>
                <w:b w:val="0"/>
                <w:sz w:val="22"/>
              </w:rPr>
              <w:t>Директор</w:t>
            </w:r>
          </w:p>
        </w:tc>
        <w:tc>
          <w:tcPr>
            <w:tcW w:type="dxa" w:w="3118"/>
          </w:tcPr>
          <w:p>
            <w:pPr>
              <w:spacing w:before="0" w:after="0" w:line="240" w:lineRule="auto"/>
              <w:ind w:firstLine="0"/>
              <w:jc w:val="left"/>
            </w:pPr>
            <w:r>
              <w:rPr>
                <w:b w:val="0"/>
                <w:sz w:val="22"/>
              </w:rPr>
              <w:t>Решает вопросы нагрузки, издаёт приказы, утверждает локальные акты в пределах своей компетенции; компетенцию иных органов по уставу программа ему не передаёт</w:t>
            </w:r>
          </w:p>
        </w:tc>
        <w:tc>
          <w:tcPr>
            <w:tcW w:type="dxa" w:w="3685"/>
          </w:tcPr>
          <w:p>
            <w:pPr>
              <w:spacing w:before="0" w:after="0" w:line="240" w:lineRule="auto"/>
              <w:ind w:firstLine="0"/>
              <w:jc w:val="left"/>
            </w:pPr>
            <w:r>
              <w:rPr>
                <w:b w:val="0"/>
                <w:sz w:val="22"/>
              </w:rPr>
              <w:t>Приказы, локальные акты</w:t>
            </w:r>
          </w:p>
        </w:tc>
      </w:tr>
      <w:tr>
        <w:trPr>
          <w:cantSplit/>
        </w:trPr>
        <w:tc>
          <w:tcPr>
            <w:tcW w:type="dxa" w:w="2551"/>
          </w:tcPr>
          <w:p>
            <w:pPr>
              <w:spacing w:before="0" w:after="0" w:line="240" w:lineRule="auto"/>
              <w:ind w:firstLine="0"/>
              <w:jc w:val="left"/>
            </w:pPr>
            <w:r>
              <w:rPr>
                <w:b w:val="0"/>
                <w:sz w:val="22"/>
              </w:rPr>
              <w:t>Другой уполномоченный работник [должность], не собиравший данные по показателю</w:t>
            </w:r>
          </w:p>
        </w:tc>
        <w:tc>
          <w:tcPr>
            <w:tcW w:type="dxa" w:w="3118"/>
          </w:tcPr>
          <w:p>
            <w:pPr>
              <w:spacing w:before="0" w:after="0" w:line="240" w:lineRule="auto"/>
              <w:ind w:firstLine="0"/>
              <w:jc w:val="left"/>
            </w:pPr>
            <w:r>
              <w:rPr>
                <w:b w:val="0"/>
                <w:sz w:val="22"/>
              </w:rPr>
              <w:t>Выборочно сверяет значения с исходными записями</w:t>
            </w:r>
          </w:p>
        </w:tc>
        <w:tc>
          <w:tcPr>
            <w:tcW w:type="dxa" w:w="3685"/>
          </w:tcPr>
          <w:p>
            <w:pPr>
              <w:spacing w:before="0" w:after="0" w:line="240" w:lineRule="auto"/>
              <w:ind w:firstLine="0"/>
              <w:jc w:val="left"/>
            </w:pPr>
            <w:r>
              <w:rPr>
                <w:b w:val="0"/>
                <w:sz w:val="22"/>
              </w:rPr>
              <w:t>Отметка о сверке</w:t>
            </w:r>
          </w:p>
        </w:tc>
      </w:tr>
    </w:tbl>
    <w:p>
      <w:pPr>
        <w:spacing w:before="0" w:after="0" w:line="60" w:lineRule="exact"/>
      </w:pPr>
      <w:r>
        <w:rPr>
          <w:sz w:val="4"/>
        </w:rPr>
      </w:r>
    </w:p>
    <w:p>
      <w:pPr>
        <w:pStyle w:val="Heading3"/>
        <w:spacing w:before="120" w:after="80"/>
        <w:ind w:firstLine="709"/>
        <w:jc w:val="left"/>
      </w:pPr>
      <w:r>
        <w:t>4.5.4. Порядок реализации</w:t>
      </w:r>
    </w:p>
    <w:p>
      <w:pPr>
        <w:spacing w:after="0"/>
      </w:pPr>
      <w:r>
        <w:t>Диагностика запросов. В начале года педагогам предлагается добровольная форма из трёх вопросов: что в моей работе получается хуже, чем хотелось бы; какая помощь нужна; какой опыт могу передать. Отвечать можно без указания фамилии. Руководитель проекта сводит ответы по темам; темы, названные несколькими работниками, становятся основой плана, тема одного работника решается индивидуально. Скрытого наблюдения в проекте нет. Урок посещается в рамках проекта только по договорённости с самим учителем; это взаимопосещение методического проекта, оно не заменяет и не ограничивает внутришкольный контроль, который проводится в установленном порядке.</w:t>
      </w:r>
    </w:p>
    <w:p>
      <w:pPr>
        <w:spacing w:after="0"/>
      </w:pPr>
      <w:r>
        <w:t>Пары и наставничество. Пара — два педагога, один из которых владеет приёмом, другой хочет его освоить; обмен идёт по обоюдному согласию в рабочее время, в пределах трудовой функции и нагрузки. Если работодатель поручает работнику наставничество, оно оформляется до начала по пункту 4.5.1. Если работа выходит за функцию или нагрузку, дополнительная работа оформляется до начала по подразделу 3.5. Приказ о составе группы такого оформления не заменяет.</w:t>
      </w:r>
    </w:p>
    <w:p>
      <w:pPr>
        <w:spacing w:after="0"/>
      </w:pPr>
      <w:r>
        <w:t>Совместная разработка. Пары и группы готовят материалы, нужные нескольким учителям: задания по умению из перечня проекта 4.1, критерии оценивания, образцы работ. Готовые материалы хранятся в общем месте и используются коллегами по желанию.</w:t>
      </w:r>
    </w:p>
    <w:p>
      <w:pPr>
        <w:spacing w:after="0"/>
      </w:pPr>
      <w:r>
        <w:t>Применение и подтверждение. До начала работы участники и руководитель проекта записывают, по каким признакам будет видно, что приём применяется: например, в материалах урока есть задание определённого типа, в двух-трёх работах учеников видно ожидаемое действие. Подтверждает коллега из пары по этим признакам. Подтверждение нужно проекту и не является оценкой работника. Доля участников, у которых приём подтверждён, определяет П5.1; цель первого цикла устанавливается заранее (подраздел 3.6), а если сопоставимых прежних данных нет, первое значение — результат первого цикла.</w:t>
      </w:r>
    </w:p>
    <w:p>
      <w:pPr>
        <w:spacing w:after="0"/>
      </w:pPr>
      <w:r>
        <w:t>Введение в работу. Для педагогов, впервые принятых в эту школу (в том числе имеющих опыт работы в других организациях), составляется план на первые [срок, месяцев]: знакомство с локальными актами и системой оценивания, посещение уроков коллег, консультация по документам, контакт с наставником. Содержание плана определяется потребностью работника; сокращать план можно после оценки этой потребности, а не ради показателя. Нагрузка новичка при возможности планируется без лишних поручений. Если для сопровождения нужно формальное наставничество, оно оформляется до начала плана, а не только при неудовлетворительном результате. Выполнение плана (П5.2) и трудовое оформление учитываются раздельно.</w:t>
      </w:r>
    </w:p>
    <w:p>
      <w:pPr>
        <w:spacing w:after="0"/>
      </w:pPr>
      <w:r>
        <w:t>Отчётные операции. Добровольцы выбирают одну-две повторяющиеся операции (например, внесение итогов четверти или заполнение формы мониторинга) и сами замеряют время выполнения не менее пяти раз каждый, записывая минуты. Затем рабочая группа ищет причины потерь: дублирование форм, повторный ввод, лишние поля. Прежде чем сокращать отчётность, проверяются обязательность требования, полномочия того, кто его предъявил, и круг исполнителей. Устраняется избыточное внутреннее дублирование школьных форм. Обязательная внешняя отчётность сохраняется, но её заполнение упрощается за счёт единого источника данных (проект 4.6). Требование, которое оказалось необоснованным или избыточным, в программе не закрепляется: вопрос направляется тому, кто его предъявил, или учредителю. Документы, которые обязана вести организация, не переносятся на каждого педагога автоматически: их распределение определяется должностными обязанностями и решением директора.</w:t>
      </w:r>
    </w:p>
    <w:p>
      <w:pPr>
        <w:spacing w:after="0"/>
      </w:pPr>
      <w:r>
        <w:t>Пилот проводится в 2027 году на добровольной группе педагогов одного-двух методических объединений. Оценка опирается на П5.1–П5.3, мнение участников и нагрузку в часах; решение принимается по порядку вводной части раздела 4. Работу, дающую нагрузку без результата, можно остановить; обязательные обязанности и начатые законные обязательства при этом сохраняются.</w:t>
      </w:r>
    </w:p>
    <w:p>
      <w:pPr>
        <w:pStyle w:val="Heading3"/>
        <w:spacing w:before="120" w:after="80"/>
        <w:ind w:firstLine="709"/>
        <w:jc w:val="left"/>
      </w:pPr>
      <w:r>
        <w:t>4.5.5.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0" w:after="0" w:line="240" w:lineRule="auto"/>
              <w:ind w:firstLine="0"/>
              <w:jc w:val="left"/>
            </w:pPr>
            <w:r>
              <w:rPr>
                <w:b/>
                <w:sz w:val="22"/>
              </w:rPr>
              <w:t>Год</w:t>
            </w:r>
          </w:p>
        </w:tc>
        <w:tc>
          <w:tcPr>
            <w:tcW w:type="dxa" w:w="3969"/>
            <w:shd w:fill="F0F0F0"/>
          </w:tcPr>
          <w:p>
            <w:pPr>
              <w:spacing w:before="0" w:after="0" w:line="240" w:lineRule="auto"/>
              <w:ind w:firstLine="0"/>
              <w:jc w:val="left"/>
            </w:pPr>
            <w:r>
              <w:rPr>
                <w:b/>
                <w:sz w:val="22"/>
              </w:rPr>
              <w:t>Веха</w:t>
            </w:r>
          </w:p>
        </w:tc>
        <w:tc>
          <w:tcPr>
            <w:tcW w:type="dxa" w:w="3231"/>
            <w:shd w:fill="F0F0F0"/>
          </w:tcPr>
          <w:p>
            <w:pPr>
              <w:spacing w:before="0" w:after="0" w:line="240" w:lineRule="auto"/>
              <w:ind w:firstLine="0"/>
              <w:jc w:val="left"/>
            </w:pPr>
            <w:r>
              <w:rPr>
                <w:b/>
                <w:sz w:val="22"/>
              </w:rPr>
              <w:t>Подтверждение</w:t>
            </w:r>
          </w:p>
        </w:tc>
      </w:tr>
      <w:tr>
        <w:trPr>
          <w:cantSplit/>
        </w:trPr>
        <w:tc>
          <w:tcPr>
            <w:tcW w:type="dxa" w:w="2154"/>
          </w:tcPr>
          <w:p>
            <w:pPr>
              <w:spacing w:before="0" w:after="0" w:line="240" w:lineRule="auto"/>
              <w:ind w:firstLine="0"/>
              <w:jc w:val="left"/>
            </w:pPr>
            <w:r>
              <w:rPr>
                <w:b w:val="0"/>
                <w:sz w:val="22"/>
              </w:rPr>
              <w:t>2027</w:t>
            </w:r>
          </w:p>
        </w:tc>
        <w:tc>
          <w:tcPr>
            <w:tcW w:type="dxa" w:w="3969"/>
          </w:tcPr>
          <w:p>
            <w:pPr>
              <w:spacing w:before="0" w:after="0" w:line="240" w:lineRule="auto"/>
              <w:ind w:firstLine="0"/>
              <w:jc w:val="left"/>
            </w:pPr>
            <w:r>
              <w:rPr>
                <w:b w:val="0"/>
                <w:sz w:val="22"/>
              </w:rPr>
              <w:t>Диагностика запросов; критерии подтверждения; пилотные пары; замер времени по выбранной операции до изменений; план введения в работу; дополнительная работа и наставничество оформлены до начала</w:t>
            </w:r>
          </w:p>
        </w:tc>
        <w:tc>
          <w:tcPr>
            <w:tcW w:type="dxa" w:w="3231"/>
          </w:tcPr>
          <w:p>
            <w:pPr>
              <w:spacing w:before="0" w:after="0" w:line="240" w:lineRule="auto"/>
              <w:ind w:firstLine="0"/>
              <w:jc w:val="left"/>
            </w:pPr>
            <w:r>
              <w:rPr>
                <w:b w:val="0"/>
                <w:sz w:val="22"/>
              </w:rPr>
              <w:t>Перечень запросов, замеры, протокол решения</w:t>
            </w:r>
          </w:p>
        </w:tc>
      </w:tr>
      <w:tr>
        <w:trPr>
          <w:cantSplit/>
        </w:trPr>
        <w:tc>
          <w:tcPr>
            <w:tcW w:type="dxa" w:w="2154"/>
          </w:tcPr>
          <w:p>
            <w:pPr>
              <w:spacing w:before="0" w:after="0" w:line="240" w:lineRule="auto"/>
              <w:ind w:firstLine="0"/>
              <w:jc w:val="left"/>
            </w:pPr>
            <w:r>
              <w:rPr>
                <w:b w:val="0"/>
                <w:sz w:val="22"/>
              </w:rPr>
              <w:t>2028</w:t>
            </w:r>
          </w:p>
        </w:tc>
        <w:tc>
          <w:tcPr>
            <w:tcW w:type="dxa" w:w="3969"/>
          </w:tcPr>
          <w:p>
            <w:pPr>
              <w:spacing w:before="0" w:after="0" w:line="240" w:lineRule="auto"/>
              <w:ind w:firstLine="0"/>
              <w:jc w:val="left"/>
            </w:pPr>
            <w:r>
              <w:rPr>
                <w:b w:val="0"/>
                <w:sz w:val="22"/>
              </w:rPr>
              <w:t>Больше пар после заключения о ресурсах; первые общие материалы; устранено избыточное внутреннее дублирование по выбранным операциям; повторный замер</w:t>
            </w:r>
          </w:p>
        </w:tc>
        <w:tc>
          <w:tcPr>
            <w:tcW w:type="dxa" w:w="3231"/>
          </w:tcPr>
          <w:p>
            <w:pPr>
              <w:spacing w:before="0" w:after="0" w:line="240" w:lineRule="auto"/>
              <w:ind w:firstLine="0"/>
              <w:jc w:val="left"/>
            </w:pPr>
            <w:r>
              <w:rPr>
                <w:b w:val="0"/>
                <w:sz w:val="22"/>
              </w:rPr>
              <w:t>Материалы, повторные замеры</w:t>
            </w:r>
          </w:p>
        </w:tc>
      </w:tr>
      <w:tr>
        <w:trPr>
          <w:cantSplit/>
        </w:trPr>
        <w:tc>
          <w:tcPr>
            <w:tcW w:type="dxa" w:w="2154"/>
          </w:tcPr>
          <w:p>
            <w:pPr>
              <w:spacing w:before="0" w:after="0" w:line="240" w:lineRule="auto"/>
              <w:ind w:firstLine="0"/>
              <w:jc w:val="left"/>
            </w:pPr>
            <w:r>
              <w:rPr>
                <w:b w:val="0"/>
                <w:sz w:val="22"/>
              </w:rPr>
              <w:t>2029</w:t>
            </w:r>
          </w:p>
        </w:tc>
        <w:tc>
          <w:tcPr>
            <w:tcW w:type="dxa" w:w="3969"/>
          </w:tcPr>
          <w:p>
            <w:pPr>
              <w:spacing w:before="0" w:after="0" w:line="240" w:lineRule="auto"/>
              <w:ind w:firstLine="0"/>
              <w:jc w:val="left"/>
            </w:pPr>
            <w:r>
              <w:rPr>
                <w:b w:val="0"/>
                <w:sz w:val="22"/>
              </w:rPr>
              <w:t>В локальных актах закрепляются порядки пар, наставничества и введения в работу, действовавшие с 2027 года на основании актов, принятых до применения; промежуточная оценка</w:t>
            </w:r>
          </w:p>
        </w:tc>
        <w:tc>
          <w:tcPr>
            <w:tcW w:type="dxa" w:w="3231"/>
          </w:tcPr>
          <w:p>
            <w:pPr>
              <w:spacing w:before="0" w:after="0" w:line="240" w:lineRule="auto"/>
              <w:ind w:firstLine="0"/>
              <w:jc w:val="left"/>
            </w:pPr>
            <w:r>
              <w:rPr>
                <w:b w:val="0"/>
                <w:sz w:val="22"/>
              </w:rPr>
              <w:t>Локальный акт, заключение</w:t>
            </w:r>
          </w:p>
        </w:tc>
      </w:tr>
      <w:tr>
        <w:trPr>
          <w:cantSplit/>
        </w:trPr>
        <w:tc>
          <w:tcPr>
            <w:tcW w:type="dxa" w:w="2154"/>
          </w:tcPr>
          <w:p>
            <w:pPr>
              <w:spacing w:before="0" w:after="0" w:line="240" w:lineRule="auto"/>
              <w:ind w:firstLine="0"/>
              <w:jc w:val="left"/>
            </w:pPr>
            <w:r>
              <w:rPr>
                <w:b w:val="0"/>
                <w:sz w:val="22"/>
              </w:rPr>
              <w:t>2030</w:t>
            </w:r>
          </w:p>
        </w:tc>
        <w:tc>
          <w:tcPr>
            <w:tcW w:type="dxa" w:w="3969"/>
          </w:tcPr>
          <w:p>
            <w:pPr>
              <w:spacing w:before="0" w:after="0" w:line="240" w:lineRule="auto"/>
              <w:ind w:firstLine="0"/>
              <w:jc w:val="left"/>
            </w:pPr>
            <w:r>
              <w:rPr>
                <w:b w:val="0"/>
                <w:sz w:val="22"/>
              </w:rPr>
              <w:t>Проверено, что работа не держится на нескольких активных учителях: оформлены передача знаний и замещение, оценён ресурс; убраны формальные подтверждения</w:t>
            </w:r>
          </w:p>
        </w:tc>
        <w:tc>
          <w:tcPr>
            <w:tcW w:type="dxa" w:w="3231"/>
          </w:tcPr>
          <w:p>
            <w:pPr>
              <w:spacing w:before="0" w:after="0" w:line="240" w:lineRule="auto"/>
              <w:ind w:firstLine="0"/>
              <w:jc w:val="left"/>
            </w:pPr>
            <w:r>
              <w:rPr>
                <w:b w:val="0"/>
                <w:sz w:val="22"/>
              </w:rPr>
              <w:t>Протокол устойчивости</w:t>
            </w:r>
          </w:p>
        </w:tc>
      </w:tr>
      <w:tr>
        <w:trPr>
          <w:cantSplit/>
        </w:trPr>
        <w:tc>
          <w:tcPr>
            <w:tcW w:type="dxa" w:w="2154"/>
          </w:tcPr>
          <w:p>
            <w:pPr>
              <w:spacing w:before="0" w:after="0" w:line="240" w:lineRule="auto"/>
              <w:ind w:firstLine="0"/>
              <w:jc w:val="left"/>
            </w:pPr>
            <w:r>
              <w:rPr>
                <w:b w:val="0"/>
                <w:sz w:val="22"/>
              </w:rPr>
              <w:t>2031</w:t>
            </w:r>
          </w:p>
        </w:tc>
        <w:tc>
          <w:tcPr>
            <w:tcW w:type="dxa" w:w="3969"/>
          </w:tcPr>
          <w:p>
            <w:pPr>
              <w:spacing w:before="0" w:after="0" w:line="240" w:lineRule="auto"/>
              <w:ind w:firstLine="0"/>
              <w:jc w:val="left"/>
            </w:pPr>
            <w:r>
              <w:rPr>
                <w:b w:val="0"/>
                <w:sz w:val="22"/>
              </w:rPr>
              <w:t>Итог; решение, что остаётся текущей работой; анализ кадровых потребностей</w:t>
            </w:r>
          </w:p>
        </w:tc>
        <w:tc>
          <w:tcPr>
            <w:tcW w:type="dxa" w:w="3231"/>
          </w:tcPr>
          <w:p>
            <w:pPr>
              <w:spacing w:before="0" w:after="0" w:line="240" w:lineRule="auto"/>
              <w:ind w:firstLine="0"/>
              <w:jc w:val="left"/>
            </w:pPr>
            <w:r>
              <w:rPr>
                <w:b w:val="0"/>
                <w:sz w:val="22"/>
              </w:rPr>
              <w:t>Итоговый отчёт</w:t>
            </w:r>
          </w:p>
        </w:tc>
      </w:tr>
    </w:tbl>
    <w:p>
      <w:pPr>
        <w:spacing w:before="0" w:after="0" w:line="60" w:lineRule="exact"/>
      </w:pPr>
      <w:r>
        <w:rPr>
          <w:sz w:val="4"/>
        </w:rPr>
      </w:r>
    </w:p>
    <w:p>
      <w:pPr>
        <w:pStyle w:val="Heading3"/>
        <w:spacing w:before="120" w:after="80"/>
        <w:ind w:firstLine="709"/>
        <w:jc w:val="left"/>
      </w:pPr>
      <w:r>
        <w:t>4.5.6.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0" w:after="0" w:line="240" w:lineRule="auto"/>
              <w:ind w:firstLine="0"/>
              <w:jc w:val="left"/>
            </w:pPr>
            <w:r>
              <w:rPr>
                <w:b/>
                <w:sz w:val="22"/>
              </w:rPr>
              <w:t>Срок</w:t>
            </w:r>
          </w:p>
        </w:tc>
        <w:tc>
          <w:tcPr>
            <w:tcW w:type="dxa" w:w="3628"/>
            <w:shd w:fill="F0F0F0"/>
          </w:tcPr>
          <w:p>
            <w:pPr>
              <w:spacing w:before="0" w:after="0" w:line="240" w:lineRule="auto"/>
              <w:ind w:firstLine="0"/>
              <w:jc w:val="left"/>
            </w:pPr>
            <w:r>
              <w:rPr>
                <w:b/>
                <w:sz w:val="22"/>
              </w:rPr>
              <w:t>Действие</w:t>
            </w:r>
          </w:p>
        </w:tc>
        <w:tc>
          <w:tcPr>
            <w:tcW w:type="dxa" w:w="2381"/>
            <w:shd w:fill="F0F0F0"/>
          </w:tcPr>
          <w:p>
            <w:pPr>
              <w:spacing w:before="0" w:after="0" w:line="240" w:lineRule="auto"/>
              <w:ind w:firstLine="0"/>
              <w:jc w:val="left"/>
            </w:pPr>
            <w:r>
              <w:rPr>
                <w:b/>
                <w:sz w:val="22"/>
              </w:rPr>
              <w:t>Ответственный</w:t>
            </w:r>
          </w:p>
        </w:tc>
        <w:tc>
          <w:tcPr>
            <w:tcW w:type="dxa" w:w="2098"/>
            <w:shd w:fill="F0F0F0"/>
          </w:tcPr>
          <w:p>
            <w:pPr>
              <w:spacing w:before="0" w:after="0" w:line="240" w:lineRule="auto"/>
              <w:ind w:firstLine="0"/>
              <w:jc w:val="left"/>
            </w:pPr>
            <w:r>
              <w:rPr>
                <w:b/>
                <w:sz w:val="22"/>
              </w:rPr>
              <w:t>Результат и условие ресурса</w:t>
            </w:r>
          </w:p>
        </w:tc>
      </w:tr>
      <w:tr>
        <w:trPr>
          <w:cantSplit/>
        </w:trPr>
        <w:tc>
          <w:tcPr>
            <w:tcW w:type="dxa" w:w="1247"/>
          </w:tcPr>
          <w:p>
            <w:pPr>
              <w:spacing w:before="0" w:after="0" w:line="240" w:lineRule="auto"/>
              <w:ind w:firstLine="0"/>
              <w:jc w:val="left"/>
            </w:pPr>
            <w:r>
              <w:rPr>
                <w:b w:val="0"/>
                <w:sz w:val="22"/>
              </w:rPr>
              <w:t>I квартал</w:t>
            </w:r>
          </w:p>
        </w:tc>
        <w:tc>
          <w:tcPr>
            <w:tcW w:type="dxa" w:w="3628"/>
          </w:tcPr>
          <w:p>
            <w:pPr>
              <w:spacing w:before="0" w:after="0" w:line="240" w:lineRule="auto"/>
              <w:ind w:firstLine="0"/>
              <w:jc w:val="left"/>
            </w:pPr>
            <w:r>
              <w:rPr>
                <w:b w:val="0"/>
                <w:sz w:val="22"/>
              </w:rPr>
              <w:t>Проект приказа о начале проекта; диагностика запросов; выбор операции; первый замер времени до изменений</w:t>
            </w:r>
          </w:p>
        </w:tc>
        <w:tc>
          <w:tcPr>
            <w:tcW w:type="dxa" w:w="2381"/>
          </w:tcPr>
          <w:p>
            <w:pPr>
              <w:spacing w:before="0" w:after="0" w:line="240" w:lineRule="auto"/>
              <w:ind w:firstLine="0"/>
              <w:jc w:val="left"/>
            </w:pPr>
            <w:r>
              <w:rPr>
                <w:b w:val="0"/>
                <w:sz w:val="22"/>
              </w:rPr>
              <w:t>Руководитель проекта; руководители МО</w:t>
            </w:r>
          </w:p>
        </w:tc>
        <w:tc>
          <w:tcPr>
            <w:tcW w:type="dxa" w:w="2098"/>
          </w:tcPr>
          <w:p>
            <w:pPr>
              <w:spacing w:before="0" w:after="0" w:line="240" w:lineRule="auto"/>
              <w:ind w:firstLine="0"/>
              <w:jc w:val="left"/>
            </w:pPr>
            <w:r>
              <w:rPr>
                <w:b w:val="0"/>
                <w:sz w:val="22"/>
              </w:rPr>
              <w:t>Исходные данные П5.3, перечень запросов; время в пределах нагрузки</w:t>
            </w:r>
          </w:p>
        </w:tc>
      </w:tr>
      <w:tr>
        <w:trPr>
          <w:cantSplit/>
        </w:trPr>
        <w:tc>
          <w:tcPr>
            <w:tcW w:type="dxa" w:w="1247"/>
          </w:tcPr>
          <w:p>
            <w:pPr>
              <w:spacing w:before="0" w:after="0" w:line="240" w:lineRule="auto"/>
              <w:ind w:firstLine="0"/>
              <w:jc w:val="left"/>
            </w:pPr>
            <w:r>
              <w:rPr>
                <w:b w:val="0"/>
                <w:sz w:val="22"/>
              </w:rPr>
              <w:t>II квартал</w:t>
            </w:r>
          </w:p>
        </w:tc>
        <w:tc>
          <w:tcPr>
            <w:tcW w:type="dxa" w:w="3628"/>
          </w:tcPr>
          <w:p>
            <w:pPr>
              <w:spacing w:before="0" w:after="0" w:line="240" w:lineRule="auto"/>
              <w:ind w:firstLine="0"/>
              <w:jc w:val="left"/>
            </w:pPr>
            <w:r>
              <w:rPr>
                <w:b w:val="0"/>
                <w:sz w:val="22"/>
              </w:rPr>
              <w:t>Формирование пар; критерии подтверждения; план введения в работу; оформление дополнительной работы и наставничества до начала</w:t>
            </w:r>
          </w:p>
        </w:tc>
        <w:tc>
          <w:tcPr>
            <w:tcW w:type="dxa" w:w="2381"/>
          </w:tcPr>
          <w:p>
            <w:pPr>
              <w:spacing w:before="0" w:after="0" w:line="240" w:lineRule="auto"/>
              <w:ind w:firstLine="0"/>
              <w:jc w:val="left"/>
            </w:pPr>
            <w:r>
              <w:rPr>
                <w:b w:val="0"/>
                <w:sz w:val="22"/>
              </w:rPr>
              <w:t>Руководители МО; специалист по кадрам</w:t>
            </w:r>
          </w:p>
        </w:tc>
        <w:tc>
          <w:tcPr>
            <w:tcW w:type="dxa" w:w="2098"/>
          </w:tcPr>
          <w:p>
            <w:pPr>
              <w:spacing w:before="0" w:after="0" w:line="240" w:lineRule="auto"/>
              <w:ind w:firstLine="0"/>
              <w:jc w:val="left"/>
            </w:pPr>
            <w:r>
              <w:rPr>
                <w:b w:val="0"/>
                <w:sz w:val="22"/>
              </w:rPr>
              <w:t>Пары, критерии, документы об оформлении</w:t>
            </w:r>
          </w:p>
        </w:tc>
      </w:tr>
      <w:tr>
        <w:trPr>
          <w:cantSplit/>
        </w:trPr>
        <w:tc>
          <w:tcPr>
            <w:tcW w:type="dxa" w:w="1247"/>
          </w:tcPr>
          <w:p>
            <w:pPr>
              <w:spacing w:before="0" w:after="0" w:line="240" w:lineRule="auto"/>
              <w:ind w:firstLine="0"/>
              <w:jc w:val="left"/>
            </w:pPr>
            <w:r>
              <w:rPr>
                <w:b w:val="0"/>
                <w:sz w:val="22"/>
              </w:rPr>
              <w:t>III квартал</w:t>
            </w:r>
          </w:p>
        </w:tc>
        <w:tc>
          <w:tcPr>
            <w:tcW w:type="dxa" w:w="3628"/>
          </w:tcPr>
          <w:p>
            <w:pPr>
              <w:spacing w:before="0" w:after="0" w:line="240" w:lineRule="auto"/>
              <w:ind w:firstLine="0"/>
              <w:jc w:val="left"/>
            </w:pPr>
            <w:r>
              <w:rPr>
                <w:b w:val="0"/>
                <w:sz w:val="22"/>
              </w:rPr>
              <w:t>Применение приёмов; устранение избыточного дублирования; наставники для новых работников</w:t>
            </w:r>
          </w:p>
        </w:tc>
        <w:tc>
          <w:tcPr>
            <w:tcW w:type="dxa" w:w="2381"/>
          </w:tcPr>
          <w:p>
            <w:pPr>
              <w:spacing w:before="0" w:after="0" w:line="240" w:lineRule="auto"/>
              <w:ind w:firstLine="0"/>
              <w:jc w:val="left"/>
            </w:pPr>
            <w:r>
              <w:rPr>
                <w:b w:val="0"/>
                <w:sz w:val="22"/>
              </w:rPr>
              <w:t>Участники; наставники</w:t>
            </w:r>
          </w:p>
        </w:tc>
        <w:tc>
          <w:tcPr>
            <w:tcW w:type="dxa" w:w="2098"/>
          </w:tcPr>
          <w:p>
            <w:pPr>
              <w:spacing w:before="0" w:after="0" w:line="240" w:lineRule="auto"/>
              <w:ind w:firstLine="0"/>
              <w:jc w:val="left"/>
            </w:pPr>
            <w:r>
              <w:rPr>
                <w:b w:val="0"/>
                <w:sz w:val="22"/>
              </w:rPr>
              <w:t>Материалы, изменённые формы</w:t>
            </w:r>
          </w:p>
        </w:tc>
      </w:tr>
      <w:tr>
        <w:trPr>
          <w:cantSplit/>
        </w:trPr>
        <w:tc>
          <w:tcPr>
            <w:tcW w:type="dxa" w:w="1247"/>
          </w:tcPr>
          <w:p>
            <w:pPr>
              <w:spacing w:before="0" w:after="0" w:line="240" w:lineRule="auto"/>
              <w:ind w:firstLine="0"/>
              <w:jc w:val="left"/>
            </w:pPr>
            <w:r>
              <w:rPr>
                <w:b w:val="0"/>
                <w:sz w:val="22"/>
              </w:rPr>
              <w:t>IV квартал</w:t>
            </w:r>
          </w:p>
        </w:tc>
        <w:tc>
          <w:tcPr>
            <w:tcW w:type="dxa" w:w="3628"/>
          </w:tcPr>
          <w:p>
            <w:pPr>
              <w:spacing w:before="0" w:after="0" w:line="240" w:lineRule="auto"/>
              <w:ind w:firstLine="0"/>
              <w:jc w:val="left"/>
            </w:pPr>
            <w:r>
              <w:rPr>
                <w:b w:val="0"/>
                <w:sz w:val="22"/>
              </w:rPr>
              <w:t>Подтверждение применения; повторный замер; итоги пилота; решение о 2028 годе; годовая часть отчёта</w:t>
            </w:r>
          </w:p>
        </w:tc>
        <w:tc>
          <w:tcPr>
            <w:tcW w:type="dxa" w:w="2381"/>
          </w:tcPr>
          <w:p>
            <w:pPr>
              <w:spacing w:before="0" w:after="0" w:line="240" w:lineRule="auto"/>
              <w:ind w:firstLine="0"/>
              <w:jc w:val="left"/>
            </w:pPr>
            <w:r>
              <w:rPr>
                <w:b w:val="0"/>
                <w:sz w:val="22"/>
              </w:rPr>
              <w:t>Руководитель проекта</w:t>
            </w:r>
          </w:p>
        </w:tc>
        <w:tc>
          <w:tcPr>
            <w:tcW w:type="dxa" w:w="2098"/>
          </w:tcPr>
          <w:p>
            <w:pPr>
              <w:spacing w:before="0" w:after="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spacing w:before="120" w:after="80"/>
        <w:ind w:firstLine="709"/>
        <w:jc w:val="left"/>
      </w:pPr>
      <w:r>
        <w:t>4.5.7.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0" w:after="0" w:line="240" w:lineRule="auto"/>
              <w:ind w:firstLine="0"/>
              <w:jc w:val="left"/>
            </w:pPr>
            <w:r>
              <w:rPr>
                <w:b/>
                <w:sz w:val="22"/>
              </w:rPr>
              <w:t>Код</w:t>
            </w:r>
          </w:p>
        </w:tc>
        <w:tc>
          <w:tcPr>
            <w:tcW w:type="dxa" w:w="6633"/>
            <w:shd w:fill="F0F0F0"/>
          </w:tcPr>
          <w:p>
            <w:pPr>
              <w:spacing w:before="0" w:after="0" w:line="240" w:lineRule="auto"/>
              <w:ind w:firstLine="0"/>
              <w:jc w:val="left"/>
            </w:pPr>
            <w:r>
              <w:rPr>
                <w:b/>
                <w:sz w:val="22"/>
              </w:rPr>
              <w:t>Определение</w:t>
            </w:r>
          </w:p>
        </w:tc>
      </w:tr>
      <w:tr>
        <w:trPr>
          <w:cantSplit/>
        </w:trPr>
        <w:tc>
          <w:tcPr>
            <w:tcW w:type="dxa" w:w="2721"/>
          </w:tcPr>
          <w:p>
            <w:pPr>
              <w:spacing w:before="0" w:after="0" w:line="240" w:lineRule="auto"/>
              <w:ind w:firstLine="0"/>
              <w:jc w:val="left"/>
            </w:pPr>
            <w:r>
              <w:rPr>
                <w:b w:val="0"/>
                <w:sz w:val="22"/>
              </w:rPr>
              <w:t>П5.1</w:t>
            </w:r>
          </w:p>
        </w:tc>
        <w:tc>
          <w:tcPr>
            <w:tcW w:type="dxa" w:w="6633"/>
          </w:tcPr>
          <w:p>
            <w:pPr>
              <w:spacing w:before="0" w:after="0" w:line="240" w:lineRule="auto"/>
              <w:ind w:firstLine="0"/>
              <w:jc w:val="left"/>
            </w:pPr>
            <w:r>
              <w:rPr>
                <w:b w:val="0"/>
                <w:sz w:val="22"/>
              </w:rPr>
              <w:t>Доля участников методической работы по выбранному приёму, у которых применение приёма подтверждено по критериям, записанным до начала. Участник без подтверждения остаётся в знаменателе. Данные не используются для оценки работника</w:t>
            </w:r>
          </w:p>
        </w:tc>
      </w:tr>
      <w:tr>
        <w:trPr>
          <w:cantSplit/>
        </w:trPr>
        <w:tc>
          <w:tcPr>
            <w:tcW w:type="dxa" w:w="2721"/>
          </w:tcPr>
          <w:p>
            <w:pPr>
              <w:spacing w:before="0" w:after="0" w:line="240" w:lineRule="auto"/>
              <w:ind w:firstLine="0"/>
              <w:jc w:val="left"/>
            </w:pPr>
            <w:r>
              <w:rPr>
                <w:b w:val="0"/>
                <w:sz w:val="22"/>
              </w:rPr>
              <w:t>П5.2</w:t>
            </w:r>
          </w:p>
        </w:tc>
        <w:tc>
          <w:tcPr>
            <w:tcW w:type="dxa" w:w="6633"/>
          </w:tcPr>
          <w:p>
            <w:pPr>
              <w:spacing w:before="0" w:after="0" w:line="240" w:lineRule="auto"/>
              <w:ind w:firstLine="0"/>
              <w:jc w:val="left"/>
            </w:pPr>
            <w:r>
              <w:rPr>
                <w:b w:val="0"/>
                <w:sz w:val="22"/>
              </w:rPr>
              <w:t>Доля педагогов выбранной группы (впервые принятых в данную школу, независимо от прежнего опыта; включение совместителей и вернувшихся после перерыва определяется заранее), срок плана введения в работу которых наступил в периоде, в том числе принятых в предыдущем году, завершивших план в срок. Наставничество и трудовое оформление отражаются отдельно. Если ни у кого из группы срок плана в периоде не наступил, показатель не применяется в периоде</w:t>
            </w:r>
          </w:p>
        </w:tc>
      </w:tr>
      <w:tr>
        <w:trPr>
          <w:cantSplit/>
        </w:trPr>
        <w:tc>
          <w:tcPr>
            <w:tcW w:type="dxa" w:w="2721"/>
          </w:tcPr>
          <w:p>
            <w:pPr>
              <w:spacing w:before="0" w:after="0" w:line="240" w:lineRule="auto"/>
              <w:ind w:firstLine="0"/>
              <w:jc w:val="left"/>
            </w:pPr>
            <w:r>
              <w:rPr>
                <w:b w:val="0"/>
                <w:sz w:val="22"/>
              </w:rPr>
              <w:t>П5.3</w:t>
            </w:r>
          </w:p>
        </w:tc>
        <w:tc>
          <w:tcPr>
            <w:tcW w:type="dxa" w:w="6633"/>
          </w:tcPr>
          <w:p>
            <w:pPr>
              <w:spacing w:before="0" w:after="0" w:line="240" w:lineRule="auto"/>
              <w:ind w:firstLine="0"/>
              <w:jc w:val="left"/>
            </w:pPr>
            <w:r>
              <w:rPr>
                <w:b w:val="0"/>
                <w:sz w:val="22"/>
              </w:rPr>
              <w:t>Среднее время на выбранную повторяющуюся отчётную операцию. Для каждого добровольного участника считается среднее не менее чем по пяти замерам сопоставимых операций; показатель — среднее этих средних. Рядом указываются число участников и число замеров. Единица — минуты; изменение записывается разницей в минутах. Снижение — улучшение</w:t>
            </w:r>
          </w:p>
        </w:tc>
      </w:tr>
    </w:tbl>
    <w:p>
      <w:pPr>
        <w:spacing w:before="0" w:after="0" w:line="60" w:lineRule="exact"/>
      </w:pPr>
      <w:r>
        <w:rPr>
          <w:sz w:val="4"/>
        </w:rPr>
      </w:r>
    </w:p>
    <w:p>
      <w:pPr>
        <w:spacing w:after="0"/>
      </w:pPr>
      <w:r>
        <w:t>Статусы значений — по подразделу 3.6.</w:t>
      </w:r>
    </w:p>
    <w:p>
      <w:pPr>
        <w:pStyle w:val="Heading3"/>
        <w:spacing w:before="120" w:after="80"/>
        <w:ind w:firstLine="709"/>
        <w:jc w:val="left"/>
      </w:pPr>
      <w:r>
        <w:t>4.5.8. Ресурсы, нагрузка и риски</w:t>
      </w:r>
    </w:p>
    <w:p>
      <w:pPr>
        <w:spacing w:after="0"/>
      </w:pPr>
      <w:r>
        <w:t>Нужны рабочее время участников, помещение для встреч и общее место хранения материалов. Объём работы каждого участника определяется в часах и сопоставляется с режимом и нагрузкой (подраздел 5.3); число подопечных наставника определяется объёмом, указанным в оформлении, а число [число] служит ориентиром. Дополнительные часы и выплаты включаются в расчёт при подтверждённом источнике (подраздел 5.6); без источника дополнительная работа не поручается.</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0" w:after="0" w:line="240" w:lineRule="auto"/>
              <w:ind w:firstLine="0"/>
              <w:jc w:val="left"/>
            </w:pPr>
            <w:r>
              <w:rPr>
                <w:b/>
                <w:sz w:val="22"/>
              </w:rPr>
              <w:t>Риск</w:t>
            </w:r>
          </w:p>
        </w:tc>
        <w:tc>
          <w:tcPr>
            <w:tcW w:type="dxa" w:w="6633"/>
            <w:shd w:fill="F0F0F0"/>
          </w:tcPr>
          <w:p>
            <w:pPr>
              <w:spacing w:before="0" w:after="0" w:line="240" w:lineRule="auto"/>
              <w:ind w:firstLine="0"/>
              <w:jc w:val="left"/>
            </w:pPr>
            <w:r>
              <w:rPr>
                <w:b/>
                <w:sz w:val="22"/>
              </w:rPr>
              <w:t>Действие при наступлении</w:t>
            </w:r>
          </w:p>
        </w:tc>
      </w:tr>
      <w:tr>
        <w:trPr>
          <w:cantSplit/>
        </w:trPr>
        <w:tc>
          <w:tcPr>
            <w:tcW w:type="dxa" w:w="2721"/>
          </w:tcPr>
          <w:p>
            <w:pPr>
              <w:spacing w:before="0" w:after="0" w:line="240" w:lineRule="auto"/>
              <w:ind w:firstLine="0"/>
              <w:jc w:val="left"/>
            </w:pPr>
            <w:r>
              <w:rPr>
                <w:b w:val="0"/>
                <w:sz w:val="22"/>
              </w:rPr>
              <w:t>Проект воспринимается как контроль</w:t>
            </w:r>
          </w:p>
        </w:tc>
        <w:tc>
          <w:tcPr>
            <w:tcW w:type="dxa" w:w="6633"/>
          </w:tcPr>
          <w:p>
            <w:pPr>
              <w:spacing w:before="0" w:after="0" w:line="240" w:lineRule="auto"/>
              <w:ind w:firstLine="0"/>
              <w:jc w:val="left"/>
            </w:pPr>
            <w:r>
              <w:rPr>
                <w:b w:val="0"/>
                <w:sz w:val="22"/>
              </w:rPr>
              <w:t>Разъяснить, что результаты проекта не являются оценкой работника; сократить формы; оставить участие добровольным</w:t>
            </w:r>
          </w:p>
        </w:tc>
      </w:tr>
      <w:tr>
        <w:trPr>
          <w:cantSplit/>
        </w:trPr>
        <w:tc>
          <w:tcPr>
            <w:tcW w:type="dxa" w:w="2721"/>
          </w:tcPr>
          <w:p>
            <w:pPr>
              <w:spacing w:before="0" w:after="0" w:line="240" w:lineRule="auto"/>
              <w:ind w:firstLine="0"/>
              <w:jc w:val="left"/>
            </w:pPr>
            <w:r>
              <w:rPr>
                <w:b w:val="0"/>
                <w:sz w:val="22"/>
              </w:rPr>
              <w:t>Наставник перегружен</w:t>
            </w:r>
          </w:p>
        </w:tc>
        <w:tc>
          <w:tcPr>
            <w:tcW w:type="dxa" w:w="6633"/>
          </w:tcPr>
          <w:p>
            <w:pPr>
              <w:spacing w:before="0" w:after="0" w:line="240" w:lineRule="auto"/>
              <w:ind w:firstLine="0"/>
              <w:jc w:val="left"/>
            </w:pPr>
            <w:r>
              <w:rPr>
                <w:b w:val="0"/>
                <w:sz w:val="22"/>
              </w:rPr>
              <w:t>Сократить число подопечных или перераспределить поручения; оформить дополнительную работу до начала</w:t>
            </w:r>
          </w:p>
        </w:tc>
      </w:tr>
      <w:tr>
        <w:trPr>
          <w:cantSplit/>
        </w:trPr>
        <w:tc>
          <w:tcPr>
            <w:tcW w:type="dxa" w:w="2721"/>
          </w:tcPr>
          <w:p>
            <w:pPr>
              <w:spacing w:before="0" w:after="0" w:line="240" w:lineRule="auto"/>
              <w:ind w:firstLine="0"/>
              <w:jc w:val="left"/>
            </w:pPr>
            <w:r>
              <w:rPr>
                <w:b w:val="0"/>
                <w:sz w:val="22"/>
              </w:rPr>
              <w:t>Вакансии не закрываются</w:t>
            </w:r>
          </w:p>
        </w:tc>
        <w:tc>
          <w:tcPr>
            <w:tcW w:type="dxa" w:w="6633"/>
          </w:tcPr>
          <w:p>
            <w:pPr>
              <w:spacing w:before="0" w:after="0" w:line="240" w:lineRule="auto"/>
              <w:ind w:firstLine="0"/>
              <w:jc w:val="left"/>
            </w:pPr>
            <w:r>
              <w:rPr>
                <w:b w:val="0"/>
                <w:sz w:val="22"/>
              </w:rPr>
              <w:t>Сообщить учредителю; новые обязанности на оставшихся работников без оформления не возлагать</w:t>
            </w:r>
          </w:p>
        </w:tc>
      </w:tr>
      <w:tr>
        <w:trPr>
          <w:cantSplit/>
        </w:trPr>
        <w:tc>
          <w:tcPr>
            <w:tcW w:type="dxa" w:w="2721"/>
          </w:tcPr>
          <w:p>
            <w:pPr>
              <w:spacing w:before="0" w:after="0" w:line="240" w:lineRule="auto"/>
              <w:ind w:firstLine="0"/>
              <w:jc w:val="left"/>
            </w:pPr>
            <w:r>
              <w:rPr>
                <w:b w:val="0"/>
                <w:sz w:val="22"/>
              </w:rPr>
              <w:t>Отчётность нельзя сократить из-за внешнего требования</w:t>
            </w:r>
          </w:p>
        </w:tc>
        <w:tc>
          <w:tcPr>
            <w:tcW w:type="dxa" w:w="6633"/>
          </w:tcPr>
          <w:p>
            <w:pPr>
              <w:spacing w:before="0" w:after="0" w:line="240" w:lineRule="auto"/>
              <w:ind w:firstLine="0"/>
              <w:jc w:val="left"/>
            </w:pPr>
            <w:r>
              <w:rPr>
                <w:b w:val="0"/>
                <w:sz w:val="22"/>
              </w:rPr>
              <w:t>Проверить обязательность и полномочия, упростить внутренние формы и источники данных, внешний запрос оставить; избыточное требование направить тому, кто его предъявил</w:t>
            </w:r>
          </w:p>
        </w:tc>
      </w:tr>
      <w:tr>
        <w:trPr>
          <w:cantSplit/>
        </w:trPr>
        <w:tc>
          <w:tcPr>
            <w:tcW w:type="dxa" w:w="2721"/>
          </w:tcPr>
          <w:p>
            <w:pPr>
              <w:spacing w:before="0" w:after="0" w:line="240" w:lineRule="auto"/>
              <w:ind w:firstLine="0"/>
              <w:jc w:val="left"/>
            </w:pPr>
            <w:r>
              <w:rPr>
                <w:b w:val="0"/>
                <w:sz w:val="22"/>
              </w:rPr>
              <w:t>Подтверждения применения формальны</w:t>
            </w:r>
          </w:p>
        </w:tc>
        <w:tc>
          <w:tcPr>
            <w:tcW w:type="dxa" w:w="6633"/>
          </w:tcPr>
          <w:p>
            <w:pPr>
              <w:spacing w:before="0" w:after="0" w:line="240" w:lineRule="auto"/>
              <w:ind w:firstLine="0"/>
              <w:jc w:val="left"/>
            </w:pPr>
            <w:r>
              <w:rPr>
                <w:b w:val="0"/>
                <w:sz w:val="22"/>
              </w:rPr>
              <w:t>Пересмотреть критерии с участниками только для следующего цикла, без пересчёта прошлого результата по новым критериям; формальные записи не засчитывать, значение признать недостоверным</w:t>
            </w:r>
          </w:p>
        </w:tc>
      </w:tr>
    </w:tbl>
    <w:p>
      <w:pPr>
        <w:spacing w:before="0" w:after="0" w:line="60" w:lineRule="exact"/>
      </w:pPr>
      <w:r>
        <w:rPr>
          <w:sz w:val="4"/>
        </w:rPr>
      </w:r>
    </w:p>
    <w:p>
      <w:pPr>
        <w:pStyle w:val="Heading3"/>
        <w:spacing w:before="120" w:after="80"/>
        <w:ind w:firstLine="709"/>
        <w:jc w:val="left"/>
      </w:pPr>
      <w:r>
        <w:t>4.5.9. Результат, проверка и представление</w:t>
      </w:r>
    </w:p>
    <w:p>
      <w:pPr>
        <w:spacing w:after="0"/>
      </w:pPr>
      <w:r>
        <w:t>Результат для педагогов и школы: педагоги применяют приёмы, выбранные по их запросам; педагоги, впервые принятые в школу, получают согласованное введение в работу; время на повторяющиеся внутренние операции сокращается, а обязательная отчётность выполняется. Это показывают П5.1–П5.3. Подтверждающие записи — перечень запросов, пары, общие материалы, планы введения в работу, записи замеров, документы об оформлении, локальные акты.</w:t>
      </w:r>
    </w:p>
    <w:p>
      <w:pPr>
        <w:spacing w:after="0"/>
      </w:pPr>
      <w:r>
        <w:t>Руководитель проекта собирает и сводит данные. Выборочную сверку подтверждений с материалами и замеров с выбранной операцией и составом выборки проводит другой уполномоченный работник (заместитель директора); изменения состава записываются рядом с результатом. Итоги представляются рабочей группе, директору — в годовом отчёте, педагогическому совету — в сводном виде без фамилий.</w:t>
      </w:r>
    </w:p>
    <w:p>
      <w:pPr>
        <w:pStyle w:val="Heading2"/>
        <w:pageBreakBefore/>
        <w:ind w:firstLine="709"/>
        <w:jc w:val="left"/>
      </w:pPr>
      <w:bookmarkStart w:id="9" w:name="section_9"/>
      <w:r>
        <w:t>4.6. Удобные цифровые процессы</w:t>
      </w:r>
      <w:bookmarkEnd w:id="9"/>
    </w:p>
    <w:p>
      <w:pPr>
        <w:pStyle w:val="Heading3"/>
        <w:ind w:firstLine="709"/>
        <w:jc w:val="left"/>
      </w:pPr>
      <w:r>
        <w:t>4.6.1. Обоснование задачи</w:t>
      </w:r>
    </w:p>
    <w:p>
      <w:r>
        <w:t>Проект опирается на строку «Цифровые процессы» подраздела 2.3. Сведения о ребёнке, классе или нагрузке нередко вносят несколько раз: в электронный журнал, в таблицу заместителя, в отчёт, в список для кружка. Каждый повторный ввод отнимает время и создаёт расхождения. Масштаб определяется прохождением одного документа от события до отчёта с подсчётом вводов; права доступа сверяются со списком работников; состояние резервирования показывает протокол последней проверки восстановления. При выводе «недостаток данных» первый год начинается с инвентаризации. Требования защиты информации и персональных данных выполняются независимо от проекта.</w:t>
      </w:r>
    </w:p>
    <w:p>
      <w:r>
        <w:t>Проект улучшает процессы, которыми школа управляет в пределах своих полномочий, и сокращает собираемые данные до необходимых. Системы различаются по тому, кто определяет порядок их работы и отвечает за него: собственное управление школы (таблицы, локальные сервисы, бумажные журналы); государственные и иные информационные системы операторов, порядок работы которых определяет оператор; услуги исполнителей по договору, где права и ответственность школы определяются договором. Отнесение сервиса к группе делается по его фактическим правам и ответственности с учётом договора, абсолютной классификации без учёта договора программа не даёт. Школа не настраивает чужие платформы и не обещает их резервирования. Новое цифровое средство выбирается после проверки задачи, допустимости по закону, совместимости с имеющимся и стоимости, при подтверждённом источнике; имеющиеся пригодные средства используются первыми. Интеграции, которых нет, в расчёт не принимаются.</w:t>
      </w:r>
    </w:p>
    <w:p>
      <w:pPr>
        <w:pStyle w:val="Heading3"/>
        <w:ind w:firstLine="709"/>
        <w:jc w:val="left"/>
      </w:pPr>
      <w:r>
        <w:t>4.6.2. Цель и задачи</w:t>
      </w:r>
    </w:p>
    <w:p>
      <w:r>
        <w:t>Цель: к концу 2031 года в выбранных процессах устранён лишний внутренний повторный ввод одних и тех же сведений, доступы соответствуют ролям, восстановление данных в зоне ответственности школы проверяется по графику, а пользователи получают помощь в согласованный срок.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40" w:after="60" w:line="240" w:lineRule="auto"/>
              <w:ind w:firstLine="0"/>
              <w:jc w:val="left"/>
            </w:pPr>
            <w:r>
              <w:rPr>
                <w:b/>
                <w:sz w:val="22"/>
              </w:rPr>
              <w:t>Показатель</w:t>
            </w:r>
          </w:p>
        </w:tc>
        <w:tc>
          <w:tcPr>
            <w:tcW w:type="dxa" w:w="3402"/>
            <w:shd w:fill="F0F0F0"/>
          </w:tcPr>
          <w:p>
            <w:pPr>
              <w:spacing w:before="40" w:after="60" w:line="240" w:lineRule="auto"/>
              <w:ind w:firstLine="0"/>
              <w:jc w:val="left"/>
            </w:pPr>
            <w:r>
              <w:rPr>
                <w:b/>
                <w:sz w:val="22"/>
              </w:rPr>
              <w:t>Результат к концу 2031 года</w:t>
            </w:r>
          </w:p>
        </w:tc>
        <w:tc>
          <w:tcPr>
            <w:tcW w:type="dxa" w:w="2268"/>
            <w:shd w:fill="F0F0F0"/>
          </w:tcPr>
          <w:p>
            <w:pPr>
              <w:spacing w:before="40" w:after="60" w:line="240" w:lineRule="auto"/>
              <w:ind w:firstLine="0"/>
              <w:jc w:val="left"/>
            </w:pPr>
            <w:r>
              <w:rPr>
                <w:b/>
                <w:sz w:val="22"/>
              </w:rPr>
              <w:t>Срок и расчёт</w:t>
            </w:r>
          </w:p>
        </w:tc>
        <w:tc>
          <w:tcPr>
            <w:tcW w:type="dxa" w:w="2268"/>
            <w:shd w:fill="F0F0F0"/>
          </w:tcPr>
          <w:p>
            <w:pPr>
              <w:spacing w:before="40" w:after="60" w:line="240" w:lineRule="auto"/>
              <w:ind w:firstLine="0"/>
              <w:jc w:val="left"/>
            </w:pPr>
            <w:r>
              <w:rPr>
                <w:b/>
                <w:sz w:val="22"/>
              </w:rPr>
              <w:t>Чем подтверждается</w:t>
            </w:r>
          </w:p>
        </w:tc>
      </w:tr>
      <w:tr>
        <w:trPr>
          <w:cantSplit/>
        </w:trPr>
        <w:tc>
          <w:tcPr>
            <w:tcW w:type="dxa" w:w="1417"/>
          </w:tcPr>
          <w:p>
            <w:pPr>
              <w:spacing w:before="40" w:after="60" w:line="240" w:lineRule="auto"/>
              <w:ind w:firstLine="0"/>
              <w:jc w:val="left"/>
            </w:pPr>
            <w:r>
              <w:rPr>
                <w:b w:val="0"/>
                <w:sz w:val="22"/>
              </w:rPr>
              <w:t>П6.1</w:t>
            </w:r>
          </w:p>
        </w:tc>
        <w:tc>
          <w:tcPr>
            <w:tcW w:type="dxa" w:w="3402"/>
          </w:tcPr>
          <w:p>
            <w:pPr>
              <w:spacing w:before="40" w:after="60" w:line="240" w:lineRule="auto"/>
              <w:ind w:firstLine="0"/>
              <w:jc w:val="left"/>
            </w:pPr>
            <w:r>
              <w:rPr>
                <w:b w:val="0"/>
                <w:sz w:val="22"/>
              </w:rPr>
              <w:t>Не менее [целевое значение П6.1 на 2031 год, %] выбранных процессов работают без лишнего внутреннего повторного ввода, и это подтвердили пользователи</w:t>
            </w:r>
          </w:p>
        </w:tc>
        <w:tc>
          <w:tcPr>
            <w:tcW w:type="dxa" w:w="2268"/>
          </w:tcPr>
          <w:p>
            <w:pPr>
              <w:spacing w:before="40" w:after="60" w:line="240" w:lineRule="auto"/>
              <w:ind w:firstLine="0"/>
              <w:jc w:val="left"/>
            </w:pPr>
            <w:r>
              <w:rPr>
                <w:b w:val="0"/>
                <w:sz w:val="22"/>
              </w:rPr>
              <w:t>Измерение 2031 года по паспорту П6.1. Цель вносится после подсчёта вводов в I квартале 2027 года и до устранения ввода</w:t>
            </w:r>
          </w:p>
        </w:tc>
        <w:tc>
          <w:tcPr>
            <w:tcW w:type="dxa" w:w="2268"/>
          </w:tcPr>
          <w:p>
            <w:pPr>
              <w:spacing w:before="40" w:after="60" w:line="240" w:lineRule="auto"/>
              <w:ind w:firstLine="0"/>
              <w:jc w:val="left"/>
            </w:pPr>
            <w:r>
              <w:rPr>
                <w:b w:val="0"/>
                <w:sz w:val="22"/>
              </w:rPr>
              <w:t>Описание прохождения сведения, подсчёт вводов до и после, подтверждение пользователей</w:t>
            </w:r>
          </w:p>
        </w:tc>
      </w:tr>
      <w:tr>
        <w:trPr>
          <w:cantSplit/>
        </w:trPr>
        <w:tc>
          <w:tcPr>
            <w:tcW w:type="dxa" w:w="1417"/>
          </w:tcPr>
          <w:p>
            <w:pPr>
              <w:spacing w:before="40" w:after="60" w:line="240" w:lineRule="auto"/>
              <w:ind w:firstLine="0"/>
              <w:jc w:val="left"/>
            </w:pPr>
            <w:r>
              <w:rPr>
                <w:b w:val="0"/>
                <w:sz w:val="22"/>
              </w:rPr>
              <w:t>П6.2</w:t>
            </w:r>
          </w:p>
        </w:tc>
        <w:tc>
          <w:tcPr>
            <w:tcW w:type="dxa" w:w="3402"/>
          </w:tcPr>
          <w:p>
            <w:pPr>
              <w:spacing w:before="40" w:after="60" w:line="240" w:lineRule="auto"/>
              <w:ind w:firstLine="0"/>
              <w:jc w:val="left"/>
            </w:pPr>
            <w:r>
              <w:rPr>
                <w:b w:val="0"/>
                <w:sz w:val="22"/>
              </w:rPr>
              <w:t>Не менее [целевое значение П6.2 на 2031 год, %] запланированных проверок восстановления 2031 года, срок которых наступил, завершены успешно в зоне ответственности школы</w:t>
            </w:r>
          </w:p>
        </w:tc>
        <w:tc>
          <w:tcPr>
            <w:tcW w:type="dxa" w:w="2268"/>
          </w:tcPr>
          <w:p>
            <w:pPr>
              <w:spacing w:before="40" w:after="60" w:line="240" w:lineRule="auto"/>
              <w:ind w:firstLine="0"/>
              <w:jc w:val="left"/>
            </w:pPr>
            <w:r>
              <w:rPr>
                <w:b w:val="0"/>
                <w:sz w:val="22"/>
              </w:rPr>
              <w:t>Проверки 2031 года по графику и паспорту П6.2. Цель первого цикла вносится до первой проверки</w:t>
            </w:r>
          </w:p>
        </w:tc>
        <w:tc>
          <w:tcPr>
            <w:tcW w:type="dxa" w:w="2268"/>
          </w:tcPr>
          <w:p>
            <w:pPr>
              <w:spacing w:before="40" w:after="60" w:line="240" w:lineRule="auto"/>
              <w:ind w:firstLine="0"/>
              <w:jc w:val="left"/>
            </w:pPr>
            <w:r>
              <w:rPr>
                <w:b w:val="0"/>
                <w:sz w:val="22"/>
              </w:rPr>
              <w:t>График и протоколы проверок</w:t>
            </w:r>
          </w:p>
        </w:tc>
      </w:tr>
      <w:tr>
        <w:trPr>
          <w:cantSplit/>
        </w:trPr>
        <w:tc>
          <w:tcPr>
            <w:tcW w:type="dxa" w:w="1417"/>
          </w:tcPr>
          <w:p>
            <w:pPr>
              <w:spacing w:before="40" w:after="60" w:line="240" w:lineRule="auto"/>
              <w:ind w:firstLine="0"/>
              <w:jc w:val="left"/>
            </w:pPr>
            <w:r>
              <w:rPr>
                <w:b w:val="0"/>
                <w:sz w:val="22"/>
              </w:rPr>
              <w:t>П6.3</w:t>
            </w:r>
          </w:p>
        </w:tc>
        <w:tc>
          <w:tcPr>
            <w:tcW w:type="dxa" w:w="3402"/>
          </w:tcPr>
          <w:p>
            <w:pPr>
              <w:spacing w:before="40" w:after="60" w:line="240" w:lineRule="auto"/>
              <w:ind w:firstLine="0"/>
              <w:jc w:val="left"/>
            </w:pPr>
            <w:r>
              <w:rPr>
                <w:b w:val="0"/>
                <w:sz w:val="22"/>
              </w:rPr>
              <w:t>Не менее [целевое значение П6.3 на 2031 год, %] обращений пользователей, срок которых наступил в 2031 году, решены в согласованный внутренний срок и подтверждены пользователем</w:t>
            </w:r>
          </w:p>
        </w:tc>
        <w:tc>
          <w:tcPr>
            <w:tcW w:type="dxa" w:w="2268"/>
          </w:tcPr>
          <w:p>
            <w:pPr>
              <w:spacing w:before="40" w:after="60" w:line="240" w:lineRule="auto"/>
              <w:ind w:firstLine="0"/>
              <w:jc w:val="left"/>
            </w:pPr>
            <w:r>
              <w:rPr>
                <w:b w:val="0"/>
                <w:sz w:val="22"/>
              </w:rPr>
              <w:t>Календарный год 2031, значение считается после 31 декабря. Цель первого цикла вносится до начала учёта обращений</w:t>
            </w:r>
          </w:p>
        </w:tc>
        <w:tc>
          <w:tcPr>
            <w:tcW w:type="dxa" w:w="2268"/>
          </w:tcPr>
          <w:p>
            <w:pPr>
              <w:spacing w:before="40" w:after="60" w:line="240" w:lineRule="auto"/>
              <w:ind w:firstLine="0"/>
              <w:jc w:val="left"/>
            </w:pPr>
            <w:r>
              <w:rPr>
                <w:b w:val="0"/>
                <w:sz w:val="22"/>
              </w:rPr>
              <w:t>Учёт обращений с датами поступления, срока, решения и подтверждения</w:t>
            </w:r>
          </w:p>
        </w:tc>
      </w:tr>
    </w:tbl>
    <w:p>
      <w:pPr>
        <w:spacing w:before="0" w:after="0" w:line="60" w:lineRule="exact"/>
      </w:pPr>
      <w:r>
        <w:rPr>
          <w:sz w:val="4"/>
        </w:rPr>
      </w:r>
    </w:p>
    <w:p>
      <w:r>
        <w:t>Диагностическая задача. Руководитель проекта вместе с ответственным за информационные системы к [дата, I квартал 2027 года] составляет реестр сервисов, таблиц и журналов и подсчитывает вводы в двух-трёх выбранных процессах с разделением на лишние и обязательные. Результат — реестр и исходное значение П6.1. Цель П6.1 вносится после этого и до устранения ввода.</w:t>
      </w:r>
    </w:p>
    <w:p>
      <w:r>
        <w:t>Значимость и достижимость. Цель решает задачу, установленную по строке «Цифровые процессы» подраздела 2.3: [число лишних вводов и доступы, не соответствующие ролям, по данным школы; запись Ф1]. Достижимость проверяется расчётом: [число] часов ответственного и владельцев процессов в неделю при доступных [число] часах (подраздел 5.3); компетенции — работник школы или исполнитель по договору; деньги — хранение копий, лицензии и поддержка как постоянные расходы (подразделы 5.6 и 5.7). Внешние системы оператора в П6.2 не входят. Ресурс на 2027 год подтверждается заключением (подраздел 5.9); на 2028–2031 годы он остаётся прогнозом.</w:t>
      </w:r>
    </w:p>
    <w:p>
      <w:pPr>
        <w:keepNext/>
      </w:pPr>
      <w:r>
        <w:t>Задачи:</w:t>
      </w:r>
    </w:p>
    <w:p>
      <w:r>
        <w:t>1. Провести инвентаризацию сервисов, таблиц и бумажных журналов и выбрать два-три процесса для улучшения: реестр и выбор процессов к [дата, I квартал 2027 года].</w:t>
      </w:r>
    </w:p>
    <w:p>
      <w:r>
        <w:t>2. Определить для каждого вида сведений выбранных процессов единый первичный источник и устранить лишний внутренний ввод во II квартале 2027 года; обязательные формы и необходимые производные отчёты сохраняются; подтверждение — пользователи (П6.1).</w:t>
      </w:r>
    </w:p>
    <w:p>
      <w:r>
        <w:t>3. Утвердить во II квартале 2027 года матрицу ролей и доступов, порядок их выдачи и прекращения; ежегодная сверка доступов со списком работников.</w:t>
      </w:r>
    </w:p>
    <w:p>
      <w:r>
        <w:t>4. Утвердить до первой проверки порядок резервного копирования и график проверок восстановления в зоне ответственности школы; первая проверка во II квартале, вторая в IV квартале 2027 года (П6.2); для внешних систем записать порядок оператора и законный резервный маршрут.</w:t>
      </w:r>
    </w:p>
    <w:p>
      <w:r>
        <w:t>5. Составить в III квартале 2027 года инструкции на одну страницу и запасной порядок на случай недоступности сервиса; новые работники получают инструкции в первую неделю.</w:t>
      </w:r>
    </w:p>
    <w:p>
      <w:r>
        <w:t>6. Определить к III кварталу 2027 года единый способ обращения и внутренний срок решения; учёт обращений идёт с III квартала (П6.3).</w:t>
      </w:r>
    </w:p>
    <w:p>
      <w:pPr>
        <w:pStyle w:val="Heading3"/>
        <w:ind w:firstLine="709"/>
        <w:jc w:val="left"/>
      </w:pPr>
      <w:r>
        <w:t>4.6.3.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делает</w:t>
            </w:r>
          </w:p>
        </w:tc>
        <w:tc>
          <w:tcPr>
            <w:tcW w:type="dxa" w:w="3685"/>
            <w:shd w:fill="F0F0F0"/>
          </w:tcPr>
          <w:p>
            <w:pPr>
              <w:spacing w:before="40" w:after="60" w:line="240" w:lineRule="auto"/>
              <w:ind w:firstLine="0"/>
              <w:jc w:val="left"/>
            </w:pPr>
            <w:r>
              <w:rPr>
                <w:b/>
                <w:sz w:val="22"/>
              </w:rPr>
              <w:t>Записи, которые ведёт или получает</w:t>
            </w:r>
          </w:p>
        </w:tc>
      </w:tr>
      <w:tr>
        <w:trPr>
          <w:cantSplit/>
        </w:trPr>
        <w:tc>
          <w:tcPr>
            <w:tcW w:type="dxa" w:w="2551"/>
          </w:tcPr>
          <w:p>
            <w:pPr>
              <w:spacing w:before="40" w:after="60" w:line="240" w:lineRule="auto"/>
              <w:ind w:firstLine="0"/>
              <w:jc w:val="left"/>
            </w:pPr>
            <w:r>
              <w:rPr>
                <w:b w:val="0"/>
                <w:sz w:val="22"/>
              </w:rPr>
              <w:t>Заместитель директора [должность], руководитель проекта</w:t>
            </w:r>
          </w:p>
        </w:tc>
        <w:tc>
          <w:tcPr>
            <w:tcW w:type="dxa" w:w="3118"/>
          </w:tcPr>
          <w:p>
            <w:pPr>
              <w:spacing w:before="40" w:after="60" w:line="240" w:lineRule="auto"/>
              <w:ind w:firstLine="0"/>
              <w:jc w:val="left"/>
            </w:pPr>
            <w:r>
              <w:rPr>
                <w:b w:val="0"/>
                <w:sz w:val="22"/>
              </w:rPr>
              <w:t>Выбирает процессы, организует пилот, готовит проекты решений, отчитывается</w:t>
            </w:r>
          </w:p>
        </w:tc>
        <w:tc>
          <w:tcPr>
            <w:tcW w:type="dxa" w:w="3685"/>
          </w:tcPr>
          <w:p>
            <w:pPr>
              <w:spacing w:before="40" w:after="60" w:line="240" w:lineRule="auto"/>
              <w:ind w:firstLine="0"/>
              <w:jc w:val="left"/>
            </w:pPr>
            <w:r>
              <w:rPr>
                <w:b w:val="0"/>
                <w:sz w:val="22"/>
              </w:rPr>
              <w:t>Проект приказа, реестр сервисов, годовая часть отчёта</w:t>
            </w:r>
          </w:p>
        </w:tc>
      </w:tr>
      <w:tr>
        <w:trPr>
          <w:cantSplit/>
        </w:trPr>
        <w:tc>
          <w:tcPr>
            <w:tcW w:type="dxa" w:w="2551"/>
          </w:tcPr>
          <w:p>
            <w:pPr>
              <w:spacing w:before="40" w:after="60" w:line="240" w:lineRule="auto"/>
              <w:ind w:firstLine="0"/>
              <w:jc w:val="left"/>
            </w:pPr>
            <w:r>
              <w:rPr>
                <w:b w:val="0"/>
                <w:sz w:val="22"/>
              </w:rPr>
              <w:t>Ответственный за информационные системы [должность или исполнитель по договору]</w:t>
            </w:r>
          </w:p>
        </w:tc>
        <w:tc>
          <w:tcPr>
            <w:tcW w:type="dxa" w:w="3118"/>
          </w:tcPr>
          <w:p>
            <w:pPr>
              <w:spacing w:before="40" w:after="60" w:line="240" w:lineRule="auto"/>
              <w:ind w:firstLine="0"/>
              <w:jc w:val="left"/>
            </w:pPr>
            <w:r>
              <w:rPr>
                <w:b w:val="0"/>
                <w:sz w:val="22"/>
              </w:rPr>
              <w:t>В пределах полномочий школы настраивает доступы и копирование, проводит проверки восстановления</w:t>
            </w:r>
          </w:p>
        </w:tc>
        <w:tc>
          <w:tcPr>
            <w:tcW w:type="dxa" w:w="3685"/>
          </w:tcPr>
          <w:p>
            <w:pPr>
              <w:spacing w:before="40" w:after="60" w:line="240" w:lineRule="auto"/>
              <w:ind w:firstLine="0"/>
              <w:jc w:val="left"/>
            </w:pPr>
            <w:r>
              <w:rPr>
                <w:b w:val="0"/>
                <w:sz w:val="22"/>
              </w:rPr>
              <w:t>Матрица доступов, протоколы проверок</w:t>
            </w:r>
          </w:p>
        </w:tc>
      </w:tr>
      <w:tr>
        <w:trPr>
          <w:cantSplit/>
        </w:trPr>
        <w:tc>
          <w:tcPr>
            <w:tcW w:type="dxa" w:w="2551"/>
          </w:tcPr>
          <w:p>
            <w:pPr>
              <w:spacing w:before="40" w:after="60" w:line="240" w:lineRule="auto"/>
              <w:ind w:firstLine="0"/>
              <w:jc w:val="left"/>
            </w:pPr>
            <w:r>
              <w:rPr>
                <w:b w:val="0"/>
                <w:sz w:val="22"/>
              </w:rPr>
              <w:t>Владельцы процессов (учитель, секретарь, заместитель)</w:t>
            </w:r>
          </w:p>
        </w:tc>
        <w:tc>
          <w:tcPr>
            <w:tcW w:type="dxa" w:w="3118"/>
          </w:tcPr>
          <w:p>
            <w:pPr>
              <w:spacing w:before="40" w:after="60" w:line="240" w:lineRule="auto"/>
              <w:ind w:firstLine="0"/>
              <w:jc w:val="left"/>
            </w:pPr>
            <w:r>
              <w:rPr>
                <w:b w:val="0"/>
                <w:sz w:val="22"/>
              </w:rPr>
              <w:t>Описывают процесс, проверяют результат</w:t>
            </w:r>
          </w:p>
        </w:tc>
        <w:tc>
          <w:tcPr>
            <w:tcW w:type="dxa" w:w="3685"/>
          </w:tcPr>
          <w:p>
            <w:pPr>
              <w:spacing w:before="40" w:after="60" w:line="240" w:lineRule="auto"/>
              <w:ind w:firstLine="0"/>
              <w:jc w:val="left"/>
            </w:pPr>
            <w:r>
              <w:rPr>
                <w:b w:val="0"/>
                <w:sz w:val="22"/>
              </w:rPr>
              <w:t>Описание процесса, оценка</w:t>
            </w:r>
          </w:p>
        </w:tc>
      </w:tr>
      <w:tr>
        <w:trPr>
          <w:cantSplit/>
        </w:trPr>
        <w:tc>
          <w:tcPr>
            <w:tcW w:type="dxa" w:w="2551"/>
          </w:tcPr>
          <w:p>
            <w:pPr>
              <w:spacing w:before="40" w:after="60" w:line="240" w:lineRule="auto"/>
              <w:ind w:firstLine="0"/>
              <w:jc w:val="left"/>
            </w:pPr>
            <w:r>
              <w:rPr>
                <w:b w:val="0"/>
                <w:sz w:val="22"/>
              </w:rPr>
              <w:t>Пользователи (педагоги, секретарь)</w:t>
            </w:r>
          </w:p>
        </w:tc>
        <w:tc>
          <w:tcPr>
            <w:tcW w:type="dxa" w:w="3118"/>
          </w:tcPr>
          <w:p>
            <w:pPr>
              <w:spacing w:before="40" w:after="60" w:line="240" w:lineRule="auto"/>
              <w:ind w:firstLine="0"/>
              <w:jc w:val="left"/>
            </w:pPr>
            <w:r>
              <w:rPr>
                <w:b w:val="0"/>
                <w:sz w:val="22"/>
              </w:rPr>
              <w:t>Тестируют изменения, обращаются за помощью</w:t>
            </w:r>
          </w:p>
        </w:tc>
        <w:tc>
          <w:tcPr>
            <w:tcW w:type="dxa" w:w="3685"/>
          </w:tcPr>
          <w:p>
            <w:pPr>
              <w:spacing w:before="40" w:after="60" w:line="240" w:lineRule="auto"/>
              <w:ind w:firstLine="0"/>
              <w:jc w:val="left"/>
            </w:pPr>
            <w:r>
              <w:rPr>
                <w:b w:val="0"/>
                <w:sz w:val="22"/>
              </w:rPr>
              <w:t>Замечания, обращения</w:t>
            </w:r>
          </w:p>
        </w:tc>
      </w:tr>
      <w:tr>
        <w:trPr>
          <w:cantSplit/>
        </w:trPr>
        <w:tc>
          <w:tcPr>
            <w:tcW w:type="dxa" w:w="2551"/>
          </w:tcPr>
          <w:p>
            <w:pPr>
              <w:spacing w:before="40" w:after="60" w:line="240" w:lineRule="auto"/>
              <w:ind w:firstLine="0"/>
              <w:jc w:val="left"/>
            </w:pPr>
            <w:r>
              <w:rPr>
                <w:b w:val="0"/>
                <w:sz w:val="22"/>
              </w:rPr>
              <w:t>Лицо, ответственное за защиту персональных данных [должность]</w:t>
            </w:r>
          </w:p>
        </w:tc>
        <w:tc>
          <w:tcPr>
            <w:tcW w:type="dxa" w:w="3118"/>
          </w:tcPr>
          <w:p>
            <w:pPr>
              <w:spacing w:before="40" w:after="60" w:line="240" w:lineRule="auto"/>
              <w:ind w:firstLine="0"/>
              <w:jc w:val="left"/>
            </w:pPr>
            <w:r>
              <w:rPr>
                <w:b w:val="0"/>
                <w:sz w:val="22"/>
              </w:rPr>
              <w:t>Сверяет состав данных и права доступа</w:t>
            </w:r>
          </w:p>
        </w:tc>
        <w:tc>
          <w:tcPr>
            <w:tcW w:type="dxa" w:w="3685"/>
          </w:tcPr>
          <w:p>
            <w:pPr>
              <w:spacing w:before="40" w:after="60" w:line="240" w:lineRule="auto"/>
              <w:ind w:firstLine="0"/>
              <w:jc w:val="left"/>
            </w:pPr>
            <w:r>
              <w:rPr>
                <w:b w:val="0"/>
                <w:sz w:val="22"/>
              </w:rPr>
              <w:t>Заключение о составе данных</w:t>
            </w:r>
          </w:p>
        </w:tc>
      </w:tr>
      <w:tr>
        <w:trPr>
          <w:cantSplit/>
        </w:trPr>
        <w:tc>
          <w:tcPr>
            <w:tcW w:type="dxa" w:w="2551"/>
          </w:tcPr>
          <w:p>
            <w:pPr>
              <w:spacing w:before="40" w:after="60" w:line="240" w:lineRule="auto"/>
              <w:ind w:firstLine="0"/>
              <w:jc w:val="left"/>
            </w:pPr>
            <w:r>
              <w:rPr>
                <w:b w:val="0"/>
                <w:sz w:val="22"/>
              </w:rPr>
              <w:t>Другой уполномоченный работник [должность], не отвечавший за настройку</w:t>
            </w:r>
          </w:p>
        </w:tc>
        <w:tc>
          <w:tcPr>
            <w:tcW w:type="dxa" w:w="3118"/>
          </w:tcPr>
          <w:p>
            <w:pPr>
              <w:spacing w:before="40" w:after="60" w:line="240" w:lineRule="auto"/>
              <w:ind w:firstLine="0"/>
              <w:jc w:val="left"/>
            </w:pPr>
            <w:r>
              <w:rPr>
                <w:b w:val="0"/>
                <w:sz w:val="22"/>
              </w:rPr>
              <w:t>Выборочно сверяет протоколы и результат с фактом</w:t>
            </w:r>
          </w:p>
        </w:tc>
        <w:tc>
          <w:tcPr>
            <w:tcW w:type="dxa" w:w="3685"/>
          </w:tcPr>
          <w:p>
            <w:pPr>
              <w:spacing w:before="40" w:after="60" w:line="240" w:lineRule="auto"/>
              <w:ind w:firstLine="0"/>
              <w:jc w:val="left"/>
            </w:pPr>
            <w:r>
              <w:rPr>
                <w:b w:val="0"/>
                <w:sz w:val="22"/>
              </w:rPr>
              <w:t>Отметка о сверке</w:t>
            </w:r>
          </w:p>
        </w:tc>
      </w:tr>
    </w:tbl>
    <w:p>
      <w:pPr>
        <w:spacing w:before="0" w:after="0" w:line="60" w:lineRule="exact"/>
      </w:pPr>
      <w:r>
        <w:rPr>
          <w:sz w:val="4"/>
        </w:rPr>
      </w:r>
    </w:p>
    <w:p>
      <w:pPr>
        <w:pStyle w:val="Heading3"/>
        <w:ind w:firstLine="709"/>
        <w:jc w:val="left"/>
      </w:pPr>
      <w:r>
        <w:t>4.6.4. Порядок реализации</w:t>
      </w:r>
    </w:p>
    <w:p>
      <w:r>
        <w:t>Инвентаризация. Руководитель проекта составляет реестр: название сервиса, таблицы или журнала (бумажные включаются), какие сведения в нём хранятся, кто владелец, кто и на каком основании имеет доступ, где хранится и копируется ли, кто оператор (школа, оператор государственной системы, исполнитель по договору). Реестр составляется по имеющимся записям.</w:t>
      </w:r>
    </w:p>
    <w:p>
      <w:r>
        <w:t>Выбор процессов. Для пилота выбираются два-три процесса с наибольшим числом повторных вводов (например, списки учащихся и классов, итоги четверти, записи в кружки). Владелец вместе с ответственным за системы прослеживает путь сведения от события до отчёта и записывает каждый ввод. Лишний внутренний ввод, когда школа по собственному порядку вносит те же сведения в разные места, подлежит устранению. Ввод в форму, обязательную по закону или требованию оператора, и технически неизбежный ручной перенос не отменяются: они записываются как ограничение процесса с основанием. Процесс считается улучшенным по П6.1, когда лишний внутренний ввод устранён и пользователи подтвердили, что работать стало удобнее. Если число вводов сократилось, но хотя бы один лишний повторный ввод остаётся, фиксируется промежуточный результат (число оставшихся вводов); показатель такой процесс не засчитывает. Ручной перенос после сбоя или сверка отсутствием повторного ввода не считаются.</w:t>
      </w:r>
    </w:p>
    <w:p>
      <w:r>
        <w:t>Единый первичный источник. Для каждого вида сведений назначается место первичного ввода. Остальные места получают сведения штатной выгрузкой. Сверка сама сведения не переносит: при отсутствии выгрузки записываются необходимый ручной перенос, последующая сверка, ответственный и периодичность; это ограничение процесса, а не устранение повторного ввода. Единый источник не исключает законных производных форм и отчётов, а также защищённых резервных копий. Параллельный ввод в разные места по усмотрению работников прекращается. Новые интеграции и новые средства не вводятся, если задача решается имеющимися; иначе выбор делается по правилам пункта 4.6.1.</w:t>
      </w:r>
    </w:p>
    <w:p>
      <w:r>
        <w:t>Роли и доступы. Для каждой роли записывается минимально необходимый набор прав. Доступ прекращается с наступлением основания (увольнение, перевод, окончание поручения): кадровая служба сообщает о нём ответственному за системы без задержки, и права отзываются без ожидания. При переводе права актуализируются по новому объёму обязанностей. Передача дел и замещение не требуют передачи личного пароля: заместитель получает собственные права в пределах замещаемых обязанностей. Общие учётные записи заменяются персональными там, где система это позволяет; где не позволяет, ограничение записывается, а состав пользователей фиксируется. Раз в год доступы сверяются со списком работников и ролями.</w:t>
      </w:r>
    </w:p>
    <w:p>
      <w:r>
        <w:t>Резервирование и восстановление в зоне ответственности школы. Для каждого сервиса и таблицы записывается, что копируется, как часто, где копия хранится отдельно от основной и кто отвечает. Проверка восстановления проводится по графику [периодичность], согласованному с владельцами процессов, в тестовой среде, без повреждения действующих данных и работающего сервиса и с минимально необходимым набором данных. Результат принимается по протоколу, а не по сообщению исполнителя: восстановлены ли нужные данные, целы ли они и соответствуют ли контрольным записям, актуальны ли и пригодны ли для работы, уложились ли в согласованный срок. Протокол выборочно сверяет другой работник. Неуспешная проверка не скрывается: записываются причина, исправление порядка и срок повторной проверки. Повторная успешная проверка не стирает первоначальную неудачу из расчёта П6.2. Восстановленные тестовые копии удаляются после проверки в срок [срок, дней], бессрочно не хранятся и доступ к данным не расширяют.</w:t>
      </w:r>
    </w:p>
    <w:p>
      <w:r>
        <w:t>Внешние системы. Для государственных и иных систем, которыми управляет оператор, школа не настраивает резервирование. Записываются порядок оператора, доступные школе по её правам штатные выгрузки, способ обращения в поддержку и законный резервный маршрут на время недоступности. Избыточные персональные данные в копии не переносятся.</w:t>
      </w:r>
    </w:p>
    <w:p>
      <w:r>
        <w:t>Обучение и запасной порядок. Для выбранных процессов составляются инструкции на одну страницу; новые работники получают их в первую неделю. Запасной порядок на случай недоступности сервиса определяет, куда временно вносить сведения, кому сообщить и как внести их после восстановления. Такой перенос — вынужденная мера на время сбоя; повторный ввод он устранённым не делает.</w:t>
      </w:r>
    </w:p>
    <w:p>
      <w:r>
        <w:t>Минимизация данных и сроки хранения. Владелец процесса проверяет формы и убирает поля, не нужные для работы. Сроки хранения определяются применимыми требованиями законодательства, целями обработки и номенклатурой дел; номенклатура требований закона не отменяет. Передача данных внешним организациям допускается только при правовом основании.</w:t>
      </w:r>
    </w:p>
    <w:p>
      <w:r>
        <w:t>Обращения пользователей. Для выбранных процессов определяются единый способ обращения (телефон, форма или лично) и внутренний срок решения. Учёт ведётся в имеющейся системе заявок, почте или таблице; отдельный журнал не вводится. Внутренний срок поддержки не меняет сроков, установленных законом для рассмотрения обращений, и обязанностей оператора внешней системы; обращение относится к тому или иному порядку по содержанию. Обращение считается решённым по П6.3, когда пользователь подтвердил результат.</w:t>
      </w:r>
    </w:p>
    <w:p>
      <w:r>
        <w:t>Пилот проводится в 2027 году на выбранных процессах и ограниченном круге пользователей. Оценка опирается на П6.1–П6.3, время на операции и число обращений; решение принимается по порядку вводной части раздела 4. Оценивается именно пилот способа устранения повторного ввода: способ, не сокращающий число лишних вводов, останавливается. Остальные обязательные функции (резервирование, контроль доступов) и подтверждённые полезные изменения по этому единственному признаку не останавливаются.</w:t>
      </w:r>
    </w:p>
    <w:p>
      <w:pPr>
        <w:pStyle w:val="Heading3"/>
        <w:ind w:firstLine="709"/>
        <w:jc w:val="left"/>
      </w:pPr>
      <w:r>
        <w:t>4.6.5.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Год</w:t>
            </w:r>
          </w:p>
        </w:tc>
        <w:tc>
          <w:tcPr>
            <w:tcW w:type="dxa" w:w="3969"/>
            <w:shd w:fill="F0F0F0"/>
          </w:tcPr>
          <w:p>
            <w:pPr>
              <w:spacing w:before="40" w:after="60" w:line="240" w:lineRule="auto"/>
              <w:ind w:firstLine="0"/>
              <w:jc w:val="left"/>
            </w:pPr>
            <w:r>
              <w:rPr>
                <w:b/>
                <w:sz w:val="22"/>
              </w:rPr>
              <w:t>Веха</w:t>
            </w:r>
          </w:p>
        </w:tc>
        <w:tc>
          <w:tcPr>
            <w:tcW w:type="dxa" w:w="3231"/>
            <w:shd w:fill="F0F0F0"/>
          </w:tcPr>
          <w:p>
            <w:pPr>
              <w:spacing w:before="40" w:after="60" w:line="240" w:lineRule="auto"/>
              <w:ind w:firstLine="0"/>
              <w:jc w:val="left"/>
            </w:pPr>
            <w:r>
              <w:rPr>
                <w:b/>
                <w:sz w:val="22"/>
              </w:rPr>
              <w:t>Подтверждение</w:t>
            </w:r>
          </w:p>
        </w:tc>
      </w:tr>
      <w:tr>
        <w:trPr>
          <w:cantSplit/>
        </w:trPr>
        <w:tc>
          <w:tcPr>
            <w:tcW w:type="dxa" w:w="2154"/>
          </w:tcPr>
          <w:p>
            <w:pPr>
              <w:spacing w:before="40" w:after="60" w:line="240" w:lineRule="auto"/>
              <w:ind w:firstLine="0"/>
              <w:jc w:val="left"/>
            </w:pPr>
            <w:r>
              <w:rPr>
                <w:b w:val="0"/>
                <w:sz w:val="22"/>
              </w:rPr>
              <w:t>2027</w:t>
            </w:r>
          </w:p>
        </w:tc>
        <w:tc>
          <w:tcPr>
            <w:tcW w:type="dxa" w:w="3969"/>
          </w:tcPr>
          <w:p>
            <w:pPr>
              <w:spacing w:before="40" w:after="60" w:line="240" w:lineRule="auto"/>
              <w:ind w:firstLine="0"/>
              <w:jc w:val="left"/>
            </w:pPr>
            <w:r>
              <w:rPr>
                <w:b w:val="0"/>
                <w:sz w:val="22"/>
              </w:rPr>
              <w:t>Реестр сервисов; два-три процесса с устранённым лишним внутренним вводом; матрица доступов; график и первая проверка восстановления в тестовой среде. Правила, затрагивающие права работников и обработку персональных данных, приняты до применения</w:t>
            </w:r>
          </w:p>
        </w:tc>
        <w:tc>
          <w:tcPr>
            <w:tcW w:type="dxa" w:w="3231"/>
          </w:tcPr>
          <w:p>
            <w:pPr>
              <w:spacing w:before="40" w:after="60" w:line="240" w:lineRule="auto"/>
              <w:ind w:firstLine="0"/>
              <w:jc w:val="left"/>
            </w:pPr>
            <w:r>
              <w:rPr>
                <w:b w:val="0"/>
                <w:sz w:val="22"/>
              </w:rPr>
              <w:t>Реестр, матрица, протокол проверки</w:t>
            </w:r>
          </w:p>
        </w:tc>
      </w:tr>
      <w:tr>
        <w:trPr>
          <w:cantSplit/>
        </w:trPr>
        <w:tc>
          <w:tcPr>
            <w:tcW w:type="dxa" w:w="2154"/>
          </w:tcPr>
          <w:p>
            <w:pPr>
              <w:spacing w:before="40" w:after="60" w:line="240" w:lineRule="auto"/>
              <w:ind w:firstLine="0"/>
              <w:jc w:val="left"/>
            </w:pPr>
            <w:r>
              <w:rPr>
                <w:b w:val="0"/>
                <w:sz w:val="22"/>
              </w:rPr>
              <w:t>2028</w:t>
            </w:r>
          </w:p>
        </w:tc>
        <w:tc>
          <w:tcPr>
            <w:tcW w:type="dxa" w:w="3969"/>
          </w:tcPr>
          <w:p>
            <w:pPr>
              <w:spacing w:before="40" w:after="60" w:line="240" w:lineRule="auto"/>
              <w:ind w:firstLine="0"/>
              <w:jc w:val="left"/>
            </w:pPr>
            <w:r>
              <w:rPr>
                <w:b w:val="0"/>
                <w:sz w:val="22"/>
              </w:rPr>
              <w:t>Расширение на другие процессы после заключения о ресурсах; обучение работников; запасной порядок; порядок обращений</w:t>
            </w:r>
          </w:p>
        </w:tc>
        <w:tc>
          <w:tcPr>
            <w:tcW w:type="dxa" w:w="3231"/>
          </w:tcPr>
          <w:p>
            <w:pPr>
              <w:spacing w:before="40" w:after="60" w:line="240" w:lineRule="auto"/>
              <w:ind w:firstLine="0"/>
              <w:jc w:val="left"/>
            </w:pPr>
            <w:r>
              <w:rPr>
                <w:b w:val="0"/>
                <w:sz w:val="22"/>
              </w:rPr>
              <w:t>Инструкции, отчёт</w:t>
            </w:r>
          </w:p>
        </w:tc>
      </w:tr>
      <w:tr>
        <w:trPr>
          <w:cantSplit/>
        </w:trPr>
        <w:tc>
          <w:tcPr>
            <w:tcW w:type="dxa" w:w="2154"/>
          </w:tcPr>
          <w:p>
            <w:pPr>
              <w:spacing w:before="40" w:after="60" w:line="240" w:lineRule="auto"/>
              <w:ind w:firstLine="0"/>
              <w:jc w:val="left"/>
            </w:pPr>
            <w:r>
              <w:rPr>
                <w:b w:val="0"/>
                <w:sz w:val="22"/>
              </w:rPr>
              <w:t>2029</w:t>
            </w:r>
          </w:p>
        </w:tc>
        <w:tc>
          <w:tcPr>
            <w:tcW w:type="dxa" w:w="3969"/>
          </w:tcPr>
          <w:p>
            <w:pPr>
              <w:spacing w:before="40" w:after="60" w:line="240" w:lineRule="auto"/>
              <w:ind w:firstLine="0"/>
              <w:jc w:val="left"/>
            </w:pPr>
            <w:r>
              <w:rPr>
                <w:b w:val="0"/>
                <w:sz w:val="22"/>
              </w:rPr>
              <w:t>В локальных актах закрепляются порядки доступов, копирования и обращений, действовавшие с 2027 года на основании актов, принятых до применения; промежуточная оценка</w:t>
            </w:r>
          </w:p>
        </w:tc>
        <w:tc>
          <w:tcPr>
            <w:tcW w:type="dxa" w:w="3231"/>
          </w:tcPr>
          <w:p>
            <w:pPr>
              <w:spacing w:before="40" w:after="60" w:line="240" w:lineRule="auto"/>
              <w:ind w:firstLine="0"/>
              <w:jc w:val="left"/>
            </w:pPr>
            <w:r>
              <w:rPr>
                <w:b w:val="0"/>
                <w:sz w:val="22"/>
              </w:rPr>
              <w:t>Локальный акт, заключение</w:t>
            </w:r>
          </w:p>
        </w:tc>
      </w:tr>
      <w:tr>
        <w:trPr>
          <w:cantSplit/>
        </w:trPr>
        <w:tc>
          <w:tcPr>
            <w:tcW w:type="dxa" w:w="2154"/>
          </w:tcPr>
          <w:p>
            <w:pPr>
              <w:spacing w:before="40" w:after="60" w:line="240" w:lineRule="auto"/>
              <w:ind w:firstLine="0"/>
              <w:jc w:val="left"/>
            </w:pPr>
            <w:r>
              <w:rPr>
                <w:b w:val="0"/>
                <w:sz w:val="22"/>
              </w:rPr>
              <w:t>2030</w:t>
            </w:r>
          </w:p>
        </w:tc>
        <w:tc>
          <w:tcPr>
            <w:tcW w:type="dxa" w:w="3969"/>
          </w:tcPr>
          <w:p>
            <w:pPr>
              <w:spacing w:before="40" w:after="60" w:line="240" w:lineRule="auto"/>
              <w:ind w:firstLine="0"/>
              <w:jc w:val="left"/>
            </w:pPr>
            <w:r>
              <w:rPr>
                <w:b w:val="0"/>
                <w:sz w:val="22"/>
              </w:rPr>
              <w:t>Проверено, что порядок работает при смене ответственного: переданы описания процессов, замещающий действует со своими правами; плановая проверка восстановления в тестовой среде проведена замещающим работником</w:t>
            </w:r>
          </w:p>
        </w:tc>
        <w:tc>
          <w:tcPr>
            <w:tcW w:type="dxa" w:w="3231"/>
          </w:tcPr>
          <w:p>
            <w:pPr>
              <w:spacing w:before="40" w:after="60" w:line="240" w:lineRule="auto"/>
              <w:ind w:firstLine="0"/>
              <w:jc w:val="left"/>
            </w:pPr>
            <w:r>
              <w:rPr>
                <w:b w:val="0"/>
                <w:sz w:val="22"/>
              </w:rPr>
              <w:t>Протокол устойчивости</w:t>
            </w:r>
          </w:p>
        </w:tc>
      </w:tr>
      <w:tr>
        <w:trPr>
          <w:cantSplit/>
        </w:trPr>
        <w:tc>
          <w:tcPr>
            <w:tcW w:type="dxa" w:w="2154"/>
          </w:tcPr>
          <w:p>
            <w:pPr>
              <w:spacing w:before="40" w:after="60" w:line="240" w:lineRule="auto"/>
              <w:ind w:firstLine="0"/>
              <w:jc w:val="left"/>
            </w:pPr>
            <w:r>
              <w:rPr>
                <w:b w:val="0"/>
                <w:sz w:val="22"/>
              </w:rPr>
              <w:t>2031</w:t>
            </w:r>
          </w:p>
        </w:tc>
        <w:tc>
          <w:tcPr>
            <w:tcW w:type="dxa" w:w="3969"/>
          </w:tcPr>
          <w:p>
            <w:pPr>
              <w:spacing w:before="40" w:after="60" w:line="240" w:lineRule="auto"/>
              <w:ind w:firstLine="0"/>
              <w:jc w:val="left"/>
            </w:pPr>
            <w:r>
              <w:rPr>
                <w:b w:val="0"/>
                <w:sz w:val="22"/>
              </w:rPr>
              <w:t>Итог; решение, что остаётся текущей работой; перечень процессов для следующего периода</w:t>
            </w:r>
          </w:p>
        </w:tc>
        <w:tc>
          <w:tcPr>
            <w:tcW w:type="dxa" w:w="3231"/>
          </w:tcPr>
          <w:p>
            <w:pPr>
              <w:spacing w:before="40" w:after="60" w:line="240" w:lineRule="auto"/>
              <w:ind w:firstLine="0"/>
              <w:jc w:val="left"/>
            </w:pPr>
            <w:r>
              <w:rPr>
                <w:b w:val="0"/>
                <w:sz w:val="22"/>
              </w:rPr>
              <w:t>Итоговый отчёт</w:t>
            </w:r>
          </w:p>
        </w:tc>
      </w:tr>
    </w:tbl>
    <w:p>
      <w:pPr>
        <w:spacing w:before="0" w:after="0" w:line="60" w:lineRule="exact"/>
      </w:pPr>
      <w:r>
        <w:rPr>
          <w:sz w:val="4"/>
        </w:rPr>
      </w:r>
    </w:p>
    <w:p>
      <w:pPr>
        <w:pStyle w:val="Heading3"/>
        <w:ind w:firstLine="709"/>
        <w:jc w:val="left"/>
      </w:pPr>
      <w:r>
        <w:t>4.6.6.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Срок</w:t>
            </w:r>
          </w:p>
        </w:tc>
        <w:tc>
          <w:tcPr>
            <w:tcW w:type="dxa" w:w="3628"/>
            <w:shd w:fill="F0F0F0"/>
          </w:tcPr>
          <w:p>
            <w:pPr>
              <w:spacing w:before="40" w:after="60" w:line="240" w:lineRule="auto"/>
              <w:ind w:firstLine="0"/>
              <w:jc w:val="left"/>
            </w:pPr>
            <w:r>
              <w:rPr>
                <w:b/>
                <w:sz w:val="22"/>
              </w:rPr>
              <w:t>Действие</w:t>
            </w:r>
          </w:p>
        </w:tc>
        <w:tc>
          <w:tcPr>
            <w:tcW w:type="dxa" w:w="2381"/>
            <w:shd w:fill="F0F0F0"/>
          </w:tcPr>
          <w:p>
            <w:pPr>
              <w:spacing w:before="40" w:after="60" w:line="240" w:lineRule="auto"/>
              <w:ind w:firstLine="0"/>
              <w:jc w:val="left"/>
            </w:pPr>
            <w:r>
              <w:rPr>
                <w:b/>
                <w:sz w:val="22"/>
              </w:rPr>
              <w:t>Ответственный</w:t>
            </w:r>
          </w:p>
        </w:tc>
        <w:tc>
          <w:tcPr>
            <w:tcW w:type="dxa" w:w="2098"/>
            <w:shd w:fill="F0F0F0"/>
          </w:tcPr>
          <w:p>
            <w:pPr>
              <w:spacing w:before="40" w:after="60" w:line="240" w:lineRule="auto"/>
              <w:ind w:firstLine="0"/>
              <w:jc w:val="left"/>
            </w:pPr>
            <w:r>
              <w:rPr>
                <w:b/>
                <w:sz w:val="22"/>
              </w:rPr>
              <w:t>Результат и условие ресурса</w:t>
            </w:r>
          </w:p>
        </w:tc>
      </w:tr>
      <w:tr>
        <w:trPr>
          <w:cantSplit/>
        </w:trPr>
        <w:tc>
          <w:tcPr>
            <w:tcW w:type="dxa" w:w="1247"/>
          </w:tcPr>
          <w:p>
            <w:pPr>
              <w:spacing w:before="40" w:after="60" w:line="240" w:lineRule="auto"/>
              <w:ind w:firstLine="0"/>
              <w:jc w:val="left"/>
            </w:pPr>
            <w:r>
              <w:rPr>
                <w:b w:val="0"/>
                <w:sz w:val="22"/>
              </w:rPr>
              <w:t>I квартал</w:t>
            </w:r>
          </w:p>
        </w:tc>
        <w:tc>
          <w:tcPr>
            <w:tcW w:type="dxa" w:w="3628"/>
          </w:tcPr>
          <w:p>
            <w:pPr>
              <w:spacing w:before="40" w:after="60" w:line="240" w:lineRule="auto"/>
              <w:ind w:firstLine="0"/>
              <w:jc w:val="left"/>
            </w:pPr>
            <w:r>
              <w:rPr>
                <w:b w:val="0"/>
                <w:sz w:val="22"/>
              </w:rPr>
              <w:t>Проект приказа о начале проекта; реестр; выбор процессов; подсчёт повторных вводов с разделением на лишние и обязательные</w:t>
            </w:r>
          </w:p>
        </w:tc>
        <w:tc>
          <w:tcPr>
            <w:tcW w:type="dxa" w:w="2381"/>
          </w:tcPr>
          <w:p>
            <w:pPr>
              <w:spacing w:before="40" w:after="60" w:line="240" w:lineRule="auto"/>
              <w:ind w:firstLine="0"/>
              <w:jc w:val="left"/>
            </w:pPr>
            <w:r>
              <w:rPr>
                <w:b w:val="0"/>
                <w:sz w:val="22"/>
              </w:rPr>
              <w:t>Руководитель проекта; ответственный за системы</w:t>
            </w:r>
          </w:p>
        </w:tc>
        <w:tc>
          <w:tcPr>
            <w:tcW w:type="dxa" w:w="2098"/>
          </w:tcPr>
          <w:p>
            <w:pPr>
              <w:spacing w:before="40" w:after="60" w:line="240" w:lineRule="auto"/>
              <w:ind w:firstLine="0"/>
              <w:jc w:val="left"/>
            </w:pPr>
            <w:r>
              <w:rPr>
                <w:b w:val="0"/>
                <w:sz w:val="22"/>
              </w:rPr>
              <w:t>Реестр, исходные данные П6.1</w:t>
            </w:r>
          </w:p>
        </w:tc>
      </w:tr>
      <w:tr>
        <w:trPr>
          <w:cantSplit/>
        </w:trPr>
        <w:tc>
          <w:tcPr>
            <w:tcW w:type="dxa" w:w="1247"/>
          </w:tcPr>
          <w:p>
            <w:pPr>
              <w:spacing w:before="40" w:after="60" w:line="240" w:lineRule="auto"/>
              <w:ind w:firstLine="0"/>
              <w:jc w:val="left"/>
            </w:pPr>
            <w:r>
              <w:rPr>
                <w:b w:val="0"/>
                <w:sz w:val="22"/>
              </w:rPr>
              <w:t>II квартал</w:t>
            </w:r>
          </w:p>
        </w:tc>
        <w:tc>
          <w:tcPr>
            <w:tcW w:type="dxa" w:w="3628"/>
          </w:tcPr>
          <w:p>
            <w:pPr>
              <w:spacing w:before="40" w:after="60" w:line="240" w:lineRule="auto"/>
              <w:ind w:firstLine="0"/>
              <w:jc w:val="left"/>
            </w:pPr>
            <w:r>
              <w:rPr>
                <w:b w:val="0"/>
                <w:sz w:val="22"/>
              </w:rPr>
              <w:t>Единый первичный источник; матрица доступов; порядок копирования; график и первая проверка восстановления в тестовой среде</w:t>
            </w:r>
          </w:p>
        </w:tc>
        <w:tc>
          <w:tcPr>
            <w:tcW w:type="dxa" w:w="2381"/>
          </w:tcPr>
          <w:p>
            <w:pPr>
              <w:spacing w:before="40" w:after="60" w:line="240" w:lineRule="auto"/>
              <w:ind w:firstLine="0"/>
              <w:jc w:val="left"/>
            </w:pPr>
            <w:r>
              <w:rPr>
                <w:b w:val="0"/>
                <w:sz w:val="22"/>
              </w:rPr>
              <w:t>Ответственный за системы</w:t>
            </w:r>
          </w:p>
        </w:tc>
        <w:tc>
          <w:tcPr>
            <w:tcW w:type="dxa" w:w="2098"/>
          </w:tcPr>
          <w:p>
            <w:pPr>
              <w:spacing w:before="40" w:after="60" w:line="240" w:lineRule="auto"/>
              <w:ind w:firstLine="0"/>
              <w:jc w:val="left"/>
            </w:pPr>
            <w:r>
              <w:rPr>
                <w:b w:val="0"/>
                <w:sz w:val="22"/>
              </w:rPr>
              <w:t>Матрица, протокол; средства хранения — при подтверждённом источнике</w:t>
            </w:r>
          </w:p>
        </w:tc>
      </w:tr>
      <w:tr>
        <w:trPr>
          <w:cantSplit/>
        </w:trPr>
        <w:tc>
          <w:tcPr>
            <w:tcW w:type="dxa" w:w="1247"/>
          </w:tcPr>
          <w:p>
            <w:pPr>
              <w:spacing w:before="40" w:after="60" w:line="240" w:lineRule="auto"/>
              <w:ind w:firstLine="0"/>
              <w:jc w:val="left"/>
            </w:pPr>
            <w:r>
              <w:rPr>
                <w:b w:val="0"/>
                <w:sz w:val="22"/>
              </w:rPr>
              <w:t>III квартал</w:t>
            </w:r>
          </w:p>
        </w:tc>
        <w:tc>
          <w:tcPr>
            <w:tcW w:type="dxa" w:w="3628"/>
          </w:tcPr>
          <w:p>
            <w:pPr>
              <w:spacing w:before="40" w:after="60" w:line="240" w:lineRule="auto"/>
              <w:ind w:firstLine="0"/>
              <w:jc w:val="left"/>
            </w:pPr>
            <w:r>
              <w:rPr>
                <w:b w:val="0"/>
                <w:sz w:val="22"/>
              </w:rPr>
              <w:t>Инструкции; обучение; запасной порядок; запуск приёма обращений</w:t>
            </w:r>
          </w:p>
        </w:tc>
        <w:tc>
          <w:tcPr>
            <w:tcW w:type="dxa" w:w="2381"/>
          </w:tcPr>
          <w:p>
            <w:pPr>
              <w:spacing w:before="40" w:after="60" w:line="240" w:lineRule="auto"/>
              <w:ind w:firstLine="0"/>
              <w:jc w:val="left"/>
            </w:pPr>
            <w:r>
              <w:rPr>
                <w:b w:val="0"/>
                <w:sz w:val="22"/>
              </w:rPr>
              <w:t>Владельцы процессов</w:t>
            </w:r>
          </w:p>
        </w:tc>
        <w:tc>
          <w:tcPr>
            <w:tcW w:type="dxa" w:w="2098"/>
          </w:tcPr>
          <w:p>
            <w:pPr>
              <w:spacing w:before="40" w:after="60" w:line="240" w:lineRule="auto"/>
              <w:ind w:firstLine="0"/>
              <w:jc w:val="left"/>
            </w:pPr>
            <w:r>
              <w:rPr>
                <w:b w:val="0"/>
                <w:sz w:val="22"/>
              </w:rPr>
              <w:t>Инструкции, учёт обращений</w:t>
            </w:r>
          </w:p>
        </w:tc>
      </w:tr>
      <w:tr>
        <w:trPr>
          <w:cantSplit/>
        </w:trPr>
        <w:tc>
          <w:tcPr>
            <w:tcW w:type="dxa" w:w="1247"/>
          </w:tcPr>
          <w:p>
            <w:pPr>
              <w:spacing w:before="40" w:after="60" w:line="240" w:lineRule="auto"/>
              <w:ind w:firstLine="0"/>
              <w:jc w:val="left"/>
            </w:pPr>
            <w:r>
              <w:rPr>
                <w:b w:val="0"/>
                <w:sz w:val="22"/>
              </w:rPr>
              <w:t>IV квартал</w:t>
            </w:r>
          </w:p>
        </w:tc>
        <w:tc>
          <w:tcPr>
            <w:tcW w:type="dxa" w:w="3628"/>
          </w:tcPr>
          <w:p>
            <w:pPr>
              <w:spacing w:before="40" w:after="60" w:line="240" w:lineRule="auto"/>
              <w:ind w:firstLine="0"/>
              <w:jc w:val="left"/>
            </w:pPr>
            <w:r>
              <w:rPr>
                <w:b w:val="0"/>
                <w:sz w:val="22"/>
              </w:rPr>
              <w:t>Вторая проверка восстановления по графику; итоги пилота; решение о 2028 годе; годовая часть отчёта</w:t>
            </w:r>
          </w:p>
        </w:tc>
        <w:tc>
          <w:tcPr>
            <w:tcW w:type="dxa" w:w="2381"/>
          </w:tcPr>
          <w:p>
            <w:pPr>
              <w:spacing w:before="40" w:after="60" w:line="240" w:lineRule="auto"/>
              <w:ind w:firstLine="0"/>
              <w:jc w:val="left"/>
            </w:pPr>
            <w:r>
              <w:rPr>
                <w:b w:val="0"/>
                <w:sz w:val="22"/>
              </w:rPr>
              <w:t>Руководитель проекта</w:t>
            </w:r>
          </w:p>
        </w:tc>
        <w:tc>
          <w:tcPr>
            <w:tcW w:type="dxa" w:w="2098"/>
          </w:tcPr>
          <w:p>
            <w:pPr>
              <w:spacing w:before="40" w:after="6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ind w:firstLine="709"/>
        <w:jc w:val="left"/>
      </w:pPr>
      <w:r>
        <w:t>4.6.7.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Код</w:t>
            </w:r>
          </w:p>
        </w:tc>
        <w:tc>
          <w:tcPr>
            <w:tcW w:type="dxa" w:w="6633"/>
            <w:shd w:fill="F0F0F0"/>
          </w:tcPr>
          <w:p>
            <w:pPr>
              <w:spacing w:before="40" w:after="60" w:line="240" w:lineRule="auto"/>
              <w:ind w:firstLine="0"/>
              <w:jc w:val="left"/>
            </w:pPr>
            <w:r>
              <w:rPr>
                <w:b/>
                <w:sz w:val="22"/>
              </w:rPr>
              <w:t>Определение</w:t>
            </w:r>
          </w:p>
        </w:tc>
      </w:tr>
      <w:tr>
        <w:trPr>
          <w:cantSplit/>
        </w:trPr>
        <w:tc>
          <w:tcPr>
            <w:tcW w:type="dxa" w:w="2721"/>
          </w:tcPr>
          <w:p>
            <w:pPr>
              <w:spacing w:before="40" w:after="60" w:line="240" w:lineRule="auto"/>
              <w:ind w:firstLine="0"/>
              <w:jc w:val="left"/>
            </w:pPr>
            <w:r>
              <w:rPr>
                <w:b w:val="0"/>
                <w:sz w:val="22"/>
              </w:rPr>
              <w:t>П6.1</w:t>
            </w:r>
          </w:p>
        </w:tc>
        <w:tc>
          <w:tcPr>
            <w:tcW w:type="dxa" w:w="6633"/>
          </w:tcPr>
          <w:p>
            <w:pPr>
              <w:spacing w:before="40" w:after="60" w:line="240" w:lineRule="auto"/>
              <w:ind w:firstLine="0"/>
              <w:jc w:val="left"/>
            </w:pPr>
            <w:r>
              <w:rPr>
                <w:b w:val="0"/>
                <w:sz w:val="22"/>
              </w:rPr>
              <w:t>Доля выбранных процессов, в которых лишний внутренний повторный ввод устранён и это подтвердили пользователи. Сверка и ручной перенос повторный ввод не устраняют; процесс с сокращённым, но не устранённым вводом в числитель не входит, число оставшихся вводов показывается рядом. Обязательные формы и ограничения системы записываются как ограничение процесса</w:t>
            </w:r>
          </w:p>
        </w:tc>
      </w:tr>
      <w:tr>
        <w:trPr>
          <w:cantSplit/>
        </w:trPr>
        <w:tc>
          <w:tcPr>
            <w:tcW w:type="dxa" w:w="2721"/>
          </w:tcPr>
          <w:p>
            <w:pPr>
              <w:spacing w:before="40" w:after="60" w:line="240" w:lineRule="auto"/>
              <w:ind w:firstLine="0"/>
              <w:jc w:val="left"/>
            </w:pPr>
            <w:r>
              <w:rPr>
                <w:b w:val="0"/>
                <w:sz w:val="22"/>
              </w:rPr>
              <w:t>П6.2</w:t>
            </w:r>
          </w:p>
        </w:tc>
        <w:tc>
          <w:tcPr>
            <w:tcW w:type="dxa" w:w="6633"/>
          </w:tcPr>
          <w:p>
            <w:pPr>
              <w:spacing w:before="40" w:after="60" w:line="240" w:lineRule="auto"/>
              <w:ind w:firstLine="0"/>
              <w:jc w:val="left"/>
            </w:pPr>
            <w:r>
              <w:rPr>
                <w:b w:val="0"/>
                <w:sz w:val="22"/>
              </w:rPr>
              <w:t>Доля запланированных проверок восстановления, срок которых наступил, завершённых успешно: данные в тестовой среде восстановлены в согласованный срок, целы и соответствуют контрольным записям. Непроведённая проверка остаётся в знаменателе; повторная успешная проверка не заменяет первоначальную неудачную. Плановые и повторные проверки после исправлений учитываются раздельно. Показатель относится к зоне ответственности школы; системы оператора рассматриваются отдельно</w:t>
            </w:r>
          </w:p>
        </w:tc>
      </w:tr>
      <w:tr>
        <w:trPr>
          <w:cantSplit/>
        </w:trPr>
        <w:tc>
          <w:tcPr>
            <w:tcW w:type="dxa" w:w="2721"/>
          </w:tcPr>
          <w:p>
            <w:pPr>
              <w:spacing w:before="40" w:after="60" w:line="240" w:lineRule="auto"/>
              <w:ind w:firstLine="0"/>
              <w:jc w:val="left"/>
            </w:pPr>
            <w:r>
              <w:rPr>
                <w:b w:val="0"/>
                <w:sz w:val="22"/>
              </w:rPr>
              <w:t>П6.3</w:t>
            </w:r>
          </w:p>
        </w:tc>
        <w:tc>
          <w:tcPr>
            <w:tcW w:type="dxa" w:w="6633"/>
          </w:tcPr>
          <w:p>
            <w:pPr>
              <w:spacing w:before="40" w:after="60" w:line="240" w:lineRule="auto"/>
              <w:ind w:firstLine="0"/>
              <w:jc w:val="left"/>
            </w:pPr>
            <w:r>
              <w:rPr>
                <w:b w:val="0"/>
                <w:sz w:val="22"/>
              </w:rPr>
              <w:t>Доля обращений пользователей по выбранным процессам, срок которых наступил, решённых в согласованный внутренний срок и подтверждённых пользователем. Срок не меняет законных сроков и обязанностей оператора. Переходящие обращения с наступившим сроком учитываются независимо от даты поступления. Если нет обращений, срок решения которых наступил в периоде, показатель не применяется в периоде</w:t>
            </w:r>
          </w:p>
        </w:tc>
      </w:tr>
    </w:tbl>
    <w:p>
      <w:pPr>
        <w:spacing w:before="0" w:after="0" w:line="60" w:lineRule="exact"/>
      </w:pPr>
      <w:r>
        <w:rPr>
          <w:sz w:val="4"/>
        </w:rPr>
      </w:r>
    </w:p>
    <w:p>
      <w:r>
        <w:t>Статусы значений — по подразделу 3.6.</w:t>
      </w:r>
    </w:p>
    <w:p>
      <w:pPr>
        <w:pStyle w:val="Heading3"/>
        <w:ind w:firstLine="709"/>
        <w:jc w:val="left"/>
      </w:pPr>
      <w:r>
        <w:t>4.6.8. Ресурсы, нагрузка и риски</w:t>
      </w:r>
    </w:p>
    <w:p>
      <w:r>
        <w:t>Проект использует действующие системы, рабочее время ответственного и владельцев процессов. Ежегодные расходы на хранение копий, лицензии и поддержку включаются в расчёт раздела 5 как постоянные. Перед поручением проверяются трудовая функция, объём и режим (подраздел 3.5). Дополнительная работа ответственного оформляется до начала: согласие, содержание, срок, оплата. Если ответственный — исполнитель по договору, объём работ и порядок доступа закрепляются в договоре. Число одновременно улучшаемых процессов [число] определяется доступными часами.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Риск</w:t>
            </w:r>
          </w:p>
        </w:tc>
        <w:tc>
          <w:tcPr>
            <w:tcW w:type="dxa" w:w="6633"/>
            <w:shd w:fill="F0F0F0"/>
          </w:tcPr>
          <w:p>
            <w:pPr>
              <w:spacing w:before="40" w:after="60" w:line="240" w:lineRule="auto"/>
              <w:ind w:firstLine="0"/>
              <w:jc w:val="left"/>
            </w:pPr>
            <w:r>
              <w:rPr>
                <w:b/>
                <w:sz w:val="22"/>
              </w:rPr>
              <w:t>Действие при наступлении</w:t>
            </w:r>
          </w:p>
        </w:tc>
      </w:tr>
      <w:tr>
        <w:trPr>
          <w:cantSplit/>
        </w:trPr>
        <w:tc>
          <w:tcPr>
            <w:tcW w:type="dxa" w:w="2721"/>
          </w:tcPr>
          <w:p>
            <w:pPr>
              <w:spacing w:before="40" w:after="60" w:line="240" w:lineRule="auto"/>
              <w:ind w:firstLine="0"/>
              <w:jc w:val="left"/>
            </w:pPr>
            <w:r>
              <w:rPr>
                <w:b w:val="0"/>
                <w:sz w:val="22"/>
              </w:rPr>
              <w:t>Пользователи сохраняют прежние таблицы</w:t>
            </w:r>
          </w:p>
        </w:tc>
        <w:tc>
          <w:tcPr>
            <w:tcW w:type="dxa" w:w="6633"/>
          </w:tcPr>
          <w:p>
            <w:pPr>
              <w:spacing w:before="40" w:after="60" w:line="240" w:lineRule="auto"/>
              <w:ind w:firstLine="0"/>
              <w:jc w:val="left"/>
            </w:pPr>
            <w:r>
              <w:rPr>
                <w:b w:val="0"/>
                <w:sz w:val="22"/>
              </w:rPr>
              <w:t>Выяснить причину; упростить форму; прежнюю таблицу закрыть после проверки, если она не нужна для обязательных записей</w:t>
            </w:r>
          </w:p>
        </w:tc>
      </w:tr>
      <w:tr>
        <w:trPr>
          <w:cantSplit/>
        </w:trPr>
        <w:tc>
          <w:tcPr>
            <w:tcW w:type="dxa" w:w="2721"/>
          </w:tcPr>
          <w:p>
            <w:pPr>
              <w:spacing w:before="40" w:after="60" w:line="240" w:lineRule="auto"/>
              <w:ind w:firstLine="0"/>
              <w:jc w:val="left"/>
            </w:pPr>
            <w:r>
              <w:rPr>
                <w:b w:val="0"/>
                <w:sz w:val="22"/>
              </w:rPr>
              <w:t>Проверка восстановления не удалась</w:t>
            </w:r>
          </w:p>
        </w:tc>
        <w:tc>
          <w:tcPr>
            <w:tcW w:type="dxa" w:w="6633"/>
          </w:tcPr>
          <w:p>
            <w:pPr>
              <w:spacing w:before="40" w:after="60" w:line="240" w:lineRule="auto"/>
              <w:ind w:firstLine="0"/>
              <w:jc w:val="left"/>
            </w:pPr>
            <w:r>
              <w:rPr>
                <w:b w:val="0"/>
                <w:sz w:val="22"/>
              </w:rPr>
              <w:t>Записать причину, исправить порядок, назначить повторную проверку; исходная неудача остаётся в расчёте; действующие данные не затрагивать</w:t>
            </w:r>
          </w:p>
        </w:tc>
      </w:tr>
      <w:tr>
        <w:trPr>
          <w:cantSplit/>
        </w:trPr>
        <w:tc>
          <w:tcPr>
            <w:tcW w:type="dxa" w:w="2721"/>
          </w:tcPr>
          <w:p>
            <w:pPr>
              <w:spacing w:before="40" w:after="60" w:line="240" w:lineRule="auto"/>
              <w:ind w:firstLine="0"/>
              <w:jc w:val="left"/>
            </w:pPr>
            <w:r>
              <w:rPr>
                <w:b w:val="0"/>
                <w:sz w:val="22"/>
              </w:rPr>
              <w:t>Ответственного нет или он уходит</w:t>
            </w:r>
          </w:p>
        </w:tc>
        <w:tc>
          <w:tcPr>
            <w:tcW w:type="dxa" w:w="6633"/>
          </w:tcPr>
          <w:p>
            <w:pPr>
              <w:spacing w:before="40" w:after="60" w:line="240" w:lineRule="auto"/>
              <w:ind w:firstLine="0"/>
              <w:jc w:val="left"/>
            </w:pPr>
            <w:r>
              <w:rPr>
                <w:b w:val="0"/>
                <w:sz w:val="22"/>
              </w:rPr>
              <w:t>Передать описание процессов другому работнику, заключить договор с исполнителем при подтверждённом источнике; личные пароли не передавать</w:t>
            </w:r>
          </w:p>
        </w:tc>
      </w:tr>
      <w:tr>
        <w:trPr>
          <w:cantSplit/>
        </w:trPr>
        <w:tc>
          <w:tcPr>
            <w:tcW w:type="dxa" w:w="2721"/>
          </w:tcPr>
          <w:p>
            <w:pPr>
              <w:spacing w:before="40" w:after="60" w:line="240" w:lineRule="auto"/>
              <w:ind w:firstLine="0"/>
              <w:jc w:val="left"/>
            </w:pPr>
            <w:r>
              <w:rPr>
                <w:b w:val="0"/>
                <w:sz w:val="22"/>
              </w:rPr>
              <w:t>Внешняя система не позволяет выгрузку</w:t>
            </w:r>
          </w:p>
        </w:tc>
        <w:tc>
          <w:tcPr>
            <w:tcW w:type="dxa" w:w="6633"/>
          </w:tcPr>
          <w:p>
            <w:pPr>
              <w:spacing w:before="40" w:after="60" w:line="240" w:lineRule="auto"/>
              <w:ind w:firstLine="0"/>
              <w:jc w:val="left"/>
            </w:pPr>
            <w:r>
              <w:rPr>
                <w:b w:val="0"/>
                <w:sz w:val="22"/>
              </w:rPr>
              <w:t>Применить порядок оператора и законный резервный маршрут; обратиться к оператору или учредителю; избыточные персональные данные не копировать</w:t>
            </w:r>
          </w:p>
        </w:tc>
      </w:tr>
      <w:tr>
        <w:trPr>
          <w:cantSplit/>
        </w:trPr>
        <w:tc>
          <w:tcPr>
            <w:tcW w:type="dxa" w:w="2721"/>
          </w:tcPr>
          <w:p>
            <w:pPr>
              <w:spacing w:before="40" w:after="60" w:line="240" w:lineRule="auto"/>
              <w:ind w:firstLine="0"/>
              <w:jc w:val="left"/>
            </w:pPr>
            <w:r>
              <w:rPr>
                <w:b w:val="0"/>
                <w:sz w:val="22"/>
              </w:rPr>
              <w:t>Состав данных избыточен</w:t>
            </w:r>
          </w:p>
        </w:tc>
        <w:tc>
          <w:tcPr>
            <w:tcW w:type="dxa" w:w="6633"/>
          </w:tcPr>
          <w:p>
            <w:pPr>
              <w:spacing w:before="40" w:after="60" w:line="240" w:lineRule="auto"/>
              <w:ind w:firstLine="0"/>
              <w:jc w:val="left"/>
            </w:pPr>
            <w:r>
              <w:rPr>
                <w:b w:val="0"/>
                <w:sz w:val="22"/>
              </w:rPr>
              <w:t>Убрать лишние поля; согласовать с ответственным за защиту персональных данных</w:t>
            </w:r>
          </w:p>
        </w:tc>
      </w:tr>
    </w:tbl>
    <w:p>
      <w:pPr>
        <w:spacing w:before="0" w:after="0" w:line="60" w:lineRule="exact"/>
      </w:pPr>
      <w:r>
        <w:rPr>
          <w:sz w:val="4"/>
        </w:rPr>
      </w:r>
    </w:p>
    <w:p>
      <w:pPr>
        <w:pStyle w:val="Heading3"/>
        <w:ind w:firstLine="709"/>
        <w:jc w:val="left"/>
      </w:pPr>
      <w:r>
        <w:t>4.6.9. Результат, проверка и представление</w:t>
      </w:r>
    </w:p>
    <w:p>
      <w:r>
        <w:t>Результат для работников и школы: в выбранных процессах работникам не нужно вносить те же сведения в несколько мест по внутреннему порядку школы; доступы соответствуют ролям и прекращаются с основанием; данные в зоне ответственности школы можно восстановить в согласованный срок; обращения решаются в понятный срок. Это показывают П6.1–П6.3. Подтверждающие записи — реестр сервисов, описания процессов, матрица доступов, протоколы проверок восстановления, инструкции, учёт обращений.</w:t>
      </w:r>
    </w:p>
    <w:p>
      <w:r>
        <w:t>Руководитель проекта собирает и сводит данные. Работник, не отвечавший за настройку, сверяет протоколы с результатом восстановления в тестовой среде на выборке и подтверждает у пользователей отсутствие лишнего ввода. Итоги представляются рабочей группе, директору — в годовом отчёте, педагогическому совету — в сводном виде.</w:t>
      </w:r>
    </w:p>
    <w:p>
      <w:pPr>
        <w:pStyle w:val="Heading2"/>
        <w:pageBreakBefore/>
        <w:ind w:firstLine="709"/>
        <w:jc w:val="left"/>
      </w:pPr>
      <w:bookmarkStart w:id="10" w:name="section_10"/>
      <w:r>
        <w:t>4.7. Рабочее школьное пространство</w:t>
      </w:r>
      <w:bookmarkEnd w:id="10"/>
    </w:p>
    <w:p>
      <w:pPr>
        <w:pStyle w:val="Heading3"/>
        <w:ind w:firstLine="709"/>
        <w:jc w:val="left"/>
      </w:pPr>
      <w:r>
        <w:t>4.7.1. Обоснование задачи</w:t>
      </w:r>
    </w:p>
    <w:p>
      <w:r>
        <w:t>Проект опирается на строку «Помещения» подраздела 2.3. Кабинет, занятый по расписанию пятнадцать часов в неделю, и кабинет, занятый тридцать пять, требуют разных решений. Различие видно только при сопоставлении расписания с тем, как помещение используется на самом деле. С оборудованием так же: устройство, купленное для кружка или проекта, остаётся в шкафу, если некому вести занятие, не подошёл кабинет или не хватает расходных материалов. Масштаб этих проблем определяют инвентаризация и сверка расписания. Если они ещё не проводились, вывод по подразделу 2.4 — «недостаток данных»: первым шагом проводится инвентаризация, а цели, зависящие от базы, утверждаются после её измерения (подраздел 3.6). Обязательные меры и текущая работа с помещениями инвентаризацию не ждут.</w:t>
      </w:r>
    </w:p>
    <w:p>
      <w:r>
        <w:t>Проект не заменяет обязательные работы. Меры, которых требуют пожарная и санитарная безопасность, охрана труда и предписания надзорных органов, выполняются в установленные для них сроки и в перечень улучшений не входят. Доступность помещений обеспечивается в объёме, который устанавливает закон, для обучающихся с ограниченными возможностями здоровья и обучающихся с инвалидностью, а также для родителей, работников и посетителей с инвалидностью и других маломобильных людей. Проект эти меры не отсрочивает. Предмет проверки — фактические барьеры (вход, передвижение по зданию, санитарные помещения, рабочие места в кабинетах) и способы обеспечить доступность. Организационные способы, например перенос занятия в доступное помещение, применяются на время, пока техническое решение невозможно; обязательное техническое решение они не заменяют.</w:t>
      </w:r>
    </w:p>
    <w:p>
      <w:r>
        <w:t>Капитальный ремонт, перепланировка и строительство решаются в пределах полномочий школы, с необходимыми согласованиями и при подтверждённом финансировании. Если решение принимает учредитель или собственник имущества, школа готовит обоснованное обращение и не обещает результата, зависящего от решения, которое ещё не получено. Оборудование приобретается, когда для него есть план использования, расчёт расходов на обслуживание и подтверждённый источник.</w:t>
      </w:r>
    </w:p>
    <w:p>
      <w:pPr>
        <w:pStyle w:val="Heading3"/>
        <w:ind w:firstLine="709"/>
        <w:jc w:val="left"/>
      </w:pPr>
      <w:r>
        <w:t>4.7.2. Цель и задачи</w:t>
      </w:r>
    </w:p>
    <w:p>
      <w:r>
        <w:t>Цель: к концу 2031 года улучшения пространства выбираются по заранее записанным критериям доступности и использования и принимаются по этим критериям, закупленное для проектов оборудование применяется в занятиях, а расходы проектов на очередной год имеют подтверждённый источник, при этом непокрытая часть потребности остаётся видимой (подраздел 5.6).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40" w:after="60" w:line="240" w:lineRule="auto"/>
              <w:ind w:firstLine="0"/>
              <w:jc w:val="left"/>
            </w:pPr>
            <w:r>
              <w:rPr>
                <w:b/>
                <w:sz w:val="22"/>
              </w:rPr>
              <w:t>Показатель</w:t>
            </w:r>
          </w:p>
        </w:tc>
        <w:tc>
          <w:tcPr>
            <w:tcW w:type="dxa" w:w="3402"/>
            <w:shd w:fill="F0F0F0"/>
          </w:tcPr>
          <w:p>
            <w:pPr>
              <w:spacing w:before="40" w:after="60" w:line="240" w:lineRule="auto"/>
              <w:ind w:firstLine="0"/>
              <w:jc w:val="left"/>
            </w:pPr>
            <w:r>
              <w:rPr>
                <w:b/>
                <w:sz w:val="22"/>
              </w:rPr>
              <w:t>Результат к концу 2031 года</w:t>
            </w:r>
          </w:p>
        </w:tc>
        <w:tc>
          <w:tcPr>
            <w:tcW w:type="dxa" w:w="2268"/>
            <w:shd w:fill="F0F0F0"/>
          </w:tcPr>
          <w:p>
            <w:pPr>
              <w:spacing w:before="40" w:after="60" w:line="240" w:lineRule="auto"/>
              <w:ind w:firstLine="0"/>
              <w:jc w:val="left"/>
            </w:pPr>
            <w:r>
              <w:rPr>
                <w:b/>
                <w:sz w:val="22"/>
              </w:rPr>
              <w:t>Срок и расчёт</w:t>
            </w:r>
          </w:p>
        </w:tc>
        <w:tc>
          <w:tcPr>
            <w:tcW w:type="dxa" w:w="2268"/>
            <w:shd w:fill="F0F0F0"/>
          </w:tcPr>
          <w:p>
            <w:pPr>
              <w:spacing w:before="40" w:after="60" w:line="240" w:lineRule="auto"/>
              <w:ind w:firstLine="0"/>
              <w:jc w:val="left"/>
            </w:pPr>
            <w:r>
              <w:rPr>
                <w:b/>
                <w:sz w:val="22"/>
              </w:rPr>
              <w:t>Чем подтверждается</w:t>
            </w:r>
          </w:p>
        </w:tc>
      </w:tr>
      <w:tr>
        <w:trPr>
          <w:cantSplit/>
        </w:trPr>
        <w:tc>
          <w:tcPr>
            <w:tcW w:type="dxa" w:w="1417"/>
          </w:tcPr>
          <w:p>
            <w:pPr>
              <w:spacing w:before="40" w:after="60" w:line="240" w:lineRule="auto"/>
              <w:ind w:firstLine="0"/>
              <w:jc w:val="left"/>
            </w:pPr>
            <w:r>
              <w:rPr>
                <w:b w:val="0"/>
                <w:sz w:val="22"/>
              </w:rPr>
              <w:t>П7.1</w:t>
            </w:r>
          </w:p>
        </w:tc>
        <w:tc>
          <w:tcPr>
            <w:tcW w:type="dxa" w:w="3402"/>
          </w:tcPr>
          <w:p>
            <w:pPr>
              <w:spacing w:before="40" w:after="60" w:line="240" w:lineRule="auto"/>
              <w:ind w:firstLine="0"/>
              <w:jc w:val="left"/>
            </w:pPr>
            <w:r>
              <w:rPr>
                <w:b w:val="0"/>
                <w:sz w:val="22"/>
              </w:rPr>
              <w:t>Не менее [целевое значение П7.1 на 2031 год, %] приоритетных улучшений, срок приёмки которых наступил в 2031 году, приняты по всем критериям, записанным до начала работ</w:t>
            </w:r>
          </w:p>
        </w:tc>
        <w:tc>
          <w:tcPr>
            <w:tcW w:type="dxa" w:w="2268"/>
          </w:tcPr>
          <w:p>
            <w:pPr>
              <w:spacing w:before="40" w:after="60" w:line="240" w:lineRule="auto"/>
              <w:ind w:firstLine="0"/>
              <w:jc w:val="left"/>
            </w:pPr>
            <w:r>
              <w:rPr>
                <w:b w:val="0"/>
                <w:sz w:val="22"/>
              </w:rPr>
              <w:t>Измерение 2031 года по паспорту П7.1. Цель первого цикла вносится до начала работ в пилотной части</w:t>
            </w:r>
          </w:p>
        </w:tc>
        <w:tc>
          <w:tcPr>
            <w:tcW w:type="dxa" w:w="2268"/>
          </w:tcPr>
          <w:p>
            <w:pPr>
              <w:spacing w:before="40" w:after="60" w:line="240" w:lineRule="auto"/>
              <w:ind w:firstLine="0"/>
              <w:jc w:val="left"/>
            </w:pPr>
            <w:r>
              <w:rPr>
                <w:b w:val="0"/>
                <w:sz w:val="22"/>
              </w:rPr>
              <w:t>Признаки приёмки, акты приёмки, листы оценки удобства</w:t>
            </w:r>
          </w:p>
        </w:tc>
      </w:tr>
      <w:tr>
        <w:trPr>
          <w:cantSplit/>
        </w:trPr>
        <w:tc>
          <w:tcPr>
            <w:tcW w:type="dxa" w:w="1417"/>
          </w:tcPr>
          <w:p>
            <w:pPr>
              <w:spacing w:before="40" w:after="60" w:line="240" w:lineRule="auto"/>
              <w:ind w:firstLine="0"/>
              <w:jc w:val="left"/>
            </w:pPr>
            <w:r>
              <w:rPr>
                <w:b w:val="0"/>
                <w:sz w:val="22"/>
              </w:rPr>
              <w:t>П7.2</w:t>
            </w:r>
          </w:p>
        </w:tc>
        <w:tc>
          <w:tcPr>
            <w:tcW w:type="dxa" w:w="3402"/>
          </w:tcPr>
          <w:p>
            <w:pPr>
              <w:spacing w:before="40" w:after="60" w:line="240" w:lineRule="auto"/>
              <w:ind w:firstLine="0"/>
              <w:jc w:val="left"/>
            </w:pPr>
            <w:r>
              <w:rPr>
                <w:b w:val="0"/>
                <w:sz w:val="22"/>
              </w:rPr>
              <w:t>Не менее [целевое значение П7.2 на 2031 год, %] единиц оборудования новых закупок, контрольный период по которым наступил в 2031 году, использованы в запланированных занятиях или работе</w:t>
            </w:r>
          </w:p>
        </w:tc>
        <w:tc>
          <w:tcPr>
            <w:tcW w:type="dxa" w:w="2268"/>
          </w:tcPr>
          <w:p>
            <w:pPr>
              <w:spacing w:before="40" w:after="60" w:line="240" w:lineRule="auto"/>
              <w:ind w:firstLine="0"/>
              <w:jc w:val="left"/>
            </w:pPr>
            <w:r>
              <w:rPr>
                <w:b w:val="0"/>
                <w:sz w:val="22"/>
              </w:rPr>
              <w:t>Измерение 2031 года по паспорту П7.2. Цель вносится до первой закупки по плану использования</w:t>
            </w:r>
          </w:p>
        </w:tc>
        <w:tc>
          <w:tcPr>
            <w:tcW w:type="dxa" w:w="2268"/>
          </w:tcPr>
          <w:p>
            <w:pPr>
              <w:spacing w:before="40" w:after="60" w:line="240" w:lineRule="auto"/>
              <w:ind w:firstLine="0"/>
              <w:jc w:val="left"/>
            </w:pPr>
            <w:r>
              <w:rPr>
                <w:b w:val="0"/>
                <w:sz w:val="22"/>
              </w:rPr>
              <w:t>План использования из заявки, расписание, записи занятий</w:t>
            </w:r>
          </w:p>
        </w:tc>
      </w:tr>
      <w:tr>
        <w:trPr>
          <w:cantSplit/>
        </w:trPr>
        <w:tc>
          <w:tcPr>
            <w:tcW w:type="dxa" w:w="1417"/>
          </w:tcPr>
          <w:p>
            <w:pPr>
              <w:spacing w:before="40" w:after="60" w:line="240" w:lineRule="auto"/>
              <w:ind w:firstLine="0"/>
              <w:jc w:val="left"/>
            </w:pPr>
            <w:r>
              <w:rPr>
                <w:b w:val="0"/>
                <w:sz w:val="22"/>
              </w:rPr>
              <w:t>П7.3</w:t>
            </w:r>
          </w:p>
        </w:tc>
        <w:tc>
          <w:tcPr>
            <w:tcW w:type="dxa" w:w="3402"/>
          </w:tcPr>
          <w:p>
            <w:pPr>
              <w:spacing w:before="40" w:after="60" w:line="240" w:lineRule="auto"/>
              <w:ind w:firstLine="0"/>
              <w:jc w:val="left"/>
            </w:pPr>
            <w:r>
              <w:rPr>
                <w:b w:val="0"/>
                <w:sz w:val="22"/>
              </w:rPr>
              <w:t>Не менее [целевое значение П7.3 на 2031 год, %] утверждённой потребности в расходах на сохранение результатов проектов и продолжение утверждённой работы в 2032 году обеспечено подтверждённым источником на дату измерения 2031 года; непокрытая часть показана отдельно. Срок программы не продлевается и финансирование не обещается; если такой утверждённой потребности нет, значение — «не применяется в периоде» (нулевая потребность) или «недостаточно данных» (потребность не утверждена)</w:t>
            </w:r>
          </w:p>
        </w:tc>
        <w:tc>
          <w:tcPr>
            <w:tcW w:type="dxa" w:w="2268"/>
          </w:tcPr>
          <w:p>
            <w:pPr>
              <w:spacing w:before="40" w:after="60" w:line="240" w:lineRule="auto"/>
              <w:ind w:firstLine="0"/>
              <w:jc w:val="left"/>
            </w:pPr>
            <w:r>
              <w:rPr>
                <w:b w:val="0"/>
                <w:sz w:val="22"/>
              </w:rPr>
              <w:t>Дата измерения 2031 года по паспорту П7.3, перед формированием финансового документа на 2032 год. Цель вносится после исходного измерения 2027 года и до подготовки потребности на соответствующий год</w:t>
            </w:r>
          </w:p>
        </w:tc>
        <w:tc>
          <w:tcPr>
            <w:tcW w:type="dxa" w:w="2268"/>
          </w:tcPr>
          <w:p>
            <w:pPr>
              <w:spacing w:before="40" w:after="60" w:line="240" w:lineRule="auto"/>
              <w:ind w:firstLine="0"/>
              <w:jc w:val="left"/>
            </w:pPr>
            <w:r>
              <w:rPr>
                <w:b w:val="0"/>
                <w:sz w:val="22"/>
              </w:rPr>
              <w:t>Таблица подраздела 5.6 и документы источников</w:t>
            </w:r>
          </w:p>
        </w:tc>
      </w:tr>
    </w:tbl>
    <w:p>
      <w:pPr>
        <w:spacing w:before="0" w:after="0" w:line="60" w:lineRule="exact"/>
      </w:pPr>
      <w:r>
        <w:rPr>
          <w:sz w:val="4"/>
        </w:rPr>
      </w:r>
    </w:p>
    <w:p>
      <w:r>
        <w:t>Диагностическая задача состоит из двух частей с разными сроками. Первая: руководитель проекта к [дата, I квартал 2027 года] составляет реестр помещений и оборудования, сводку загрузки, перечень барьеров с отнесением к обязательным мерам, улучшениям и вопросам учредителя и проверяет использование оборудования прежних закупок; результат — реестр и перечень. Вторая: главный бухгалтер или экономист измеряет исходное значение П7.3 на дату, которую устанавливает паспорт П7.3 перед формированием финансового документа на 2028 год, после утверждения потребности; результат — исходное значение. Цель П7.3 вносится после этого измерения и до подготовки потребности на соответствующий год; вторая конкурирующая дата не вводится.</w:t>
      </w:r>
    </w:p>
    <w:p>
      <w:r>
        <w:t>Значимость и достижимость. Цель решает задачу, установленную по строке «Помещения» подраздела 2.3: [барьеры, расхождения расписания и использования, простаивающее оборудование по данным школы; запись Ф1]. Достижимость проверяется расчётом: [число] часов руководителя проекта, ответственного за расписание и комиссии по приёмке при доступных [число] часах (подраздел 5.3); помещения и свободные часы по сводке загрузки; деньги — источник для каждого улучшения и ежегодные расходы на обслуживание (подразделы 5.6 и 5.7). Результат, зависящий от решения учредителя или собственника имущества, не обещается; обязательные меры выполняются отдельным решением. Ресурс на 2027 год подтверждается заключением (подраздел 5.9); на 2028–2031 годы он остаётся прогнозом.</w:t>
      </w:r>
    </w:p>
    <w:p>
      <w:pPr>
        <w:keepNext/>
      </w:pPr>
      <w:r>
        <w:t>Задачи:</w:t>
      </w:r>
    </w:p>
    <w:p>
      <w:r>
        <w:t>1. Провести инвентаризацию помещений и оборудования, закупленного в последние [число] лет, и записать, как оно используется: реестр к [дата, I квартал 2027 года].</w:t>
      </w:r>
    </w:p>
    <w:p>
      <w:r>
        <w:t>2. Сопоставить расписание с фактическим использованием помещений, выяснить причины расхождений и составить перечень барьеров доступности с отнесением к трём группам (обязательная мера, улучшение, решение учредителя): к [дата, I квартал 2027 года].</w:t>
      </w:r>
    </w:p>
    <w:p>
      <w:r>
        <w:t>3. Утвердить критерии выбора и приёмки улучшений до начала работ, во II квартале 2027 года; признак приёмки каждого улучшения записан до работ.</w:t>
      </w:r>
    </w:p>
    <w:p>
      <w:r>
        <w:t>4. Выполнить небольшими шагами [число] улучшений пилотной части в III–IV кварталах 2027 года; техническую и договорную приёмку проводят уполномоченные лица, удобство оценивают пользователи (П7.1).</w:t>
      </w:r>
    </w:p>
    <w:p>
      <w:r>
        <w:t>5. Планировать закупки только вместе с планом использования и расчётом ежегодных расходов; сверка использования через [срок, месяцев] после поступления (П7.2).</w:t>
      </w:r>
    </w:p>
    <w:p>
      <w:r>
        <w:t>6. Утвердить потребность в расходах проектов на 2028 год и сверить её с подтверждёнными источниками до формирования финансового документа, на дату, установленную паспортом П7.3; непокрытая часть показана (П7.3).</w:t>
      </w:r>
    </w:p>
    <w:p>
      <w:r>
        <w:t>7. При нескольких корпусах вести учёт и принимать решения по каждому корпусу отдельно.</w:t>
      </w:r>
    </w:p>
    <w:p>
      <w:pPr>
        <w:pStyle w:val="Heading3"/>
        <w:ind w:firstLine="709"/>
        <w:jc w:val="left"/>
      </w:pPr>
      <w:r>
        <w:t>4.7.3.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делает</w:t>
            </w:r>
          </w:p>
        </w:tc>
        <w:tc>
          <w:tcPr>
            <w:tcW w:type="dxa" w:w="3685"/>
            <w:shd w:fill="F0F0F0"/>
          </w:tcPr>
          <w:p>
            <w:pPr>
              <w:spacing w:before="40" w:after="60" w:line="240" w:lineRule="auto"/>
              <w:ind w:firstLine="0"/>
              <w:jc w:val="left"/>
            </w:pPr>
            <w:r>
              <w:rPr>
                <w:b/>
                <w:sz w:val="22"/>
              </w:rPr>
              <w:t>Что создаёт или получает</w:t>
            </w:r>
          </w:p>
        </w:tc>
      </w:tr>
      <w:tr>
        <w:trPr>
          <w:cantSplit/>
        </w:trPr>
        <w:tc>
          <w:tcPr>
            <w:tcW w:type="dxa" w:w="2551"/>
          </w:tcPr>
          <w:p>
            <w:pPr>
              <w:spacing w:before="40" w:after="60" w:line="240" w:lineRule="auto"/>
              <w:ind w:firstLine="0"/>
              <w:jc w:val="left"/>
            </w:pPr>
            <w:r>
              <w:rPr>
                <w:b w:val="0"/>
                <w:sz w:val="22"/>
              </w:rPr>
              <w:t>Заместитель директора по административно-хозяйственной работе [должность], руководитель проекта</w:t>
            </w:r>
          </w:p>
        </w:tc>
        <w:tc>
          <w:tcPr>
            <w:tcW w:type="dxa" w:w="3118"/>
          </w:tcPr>
          <w:p>
            <w:pPr>
              <w:spacing w:before="40" w:after="60" w:line="240" w:lineRule="auto"/>
              <w:ind w:firstLine="0"/>
              <w:jc w:val="left"/>
            </w:pPr>
            <w:r>
              <w:rPr>
                <w:b w:val="0"/>
                <w:sz w:val="22"/>
              </w:rPr>
              <w:t>Ведёт инвентаризацию, готовит перечень улучшений, организует приёмку, собирает и сводит данные</w:t>
            </w:r>
          </w:p>
        </w:tc>
        <w:tc>
          <w:tcPr>
            <w:tcW w:type="dxa" w:w="3685"/>
          </w:tcPr>
          <w:p>
            <w:pPr>
              <w:spacing w:before="40" w:after="60" w:line="240" w:lineRule="auto"/>
              <w:ind w:firstLine="0"/>
              <w:jc w:val="left"/>
            </w:pPr>
            <w:r>
              <w:rPr>
                <w:b w:val="0"/>
                <w:sz w:val="22"/>
              </w:rPr>
              <w:t>Реестр помещений и оборудования, перечень улучшений, годовая часть отчёта</w:t>
            </w:r>
          </w:p>
        </w:tc>
      </w:tr>
      <w:tr>
        <w:trPr>
          <w:cantSplit/>
        </w:trPr>
        <w:tc>
          <w:tcPr>
            <w:tcW w:type="dxa" w:w="2551"/>
          </w:tcPr>
          <w:p>
            <w:pPr>
              <w:spacing w:before="40" w:after="60" w:line="240" w:lineRule="auto"/>
              <w:ind w:firstLine="0"/>
              <w:jc w:val="left"/>
            </w:pPr>
            <w:r>
              <w:rPr>
                <w:b w:val="0"/>
                <w:sz w:val="22"/>
              </w:rPr>
              <w:t>Ответственный за расписание [должность]</w:t>
            </w:r>
          </w:p>
        </w:tc>
        <w:tc>
          <w:tcPr>
            <w:tcW w:type="dxa" w:w="3118"/>
          </w:tcPr>
          <w:p>
            <w:pPr>
              <w:spacing w:before="40" w:after="60" w:line="240" w:lineRule="auto"/>
              <w:ind w:firstLine="0"/>
              <w:jc w:val="left"/>
            </w:pPr>
            <w:r>
              <w:rPr>
                <w:b w:val="0"/>
                <w:sz w:val="22"/>
              </w:rPr>
              <w:t>Предоставляет данные о занятости помещений, вносит изменения</w:t>
            </w:r>
          </w:p>
        </w:tc>
        <w:tc>
          <w:tcPr>
            <w:tcW w:type="dxa" w:w="3685"/>
          </w:tcPr>
          <w:p>
            <w:pPr>
              <w:spacing w:before="40" w:after="60" w:line="240" w:lineRule="auto"/>
              <w:ind w:firstLine="0"/>
              <w:jc w:val="left"/>
            </w:pPr>
            <w:r>
              <w:rPr>
                <w:b w:val="0"/>
                <w:sz w:val="22"/>
              </w:rPr>
              <w:t>Сводка загрузки по кабинетам</w:t>
            </w:r>
          </w:p>
        </w:tc>
      </w:tr>
      <w:tr>
        <w:trPr>
          <w:cantSplit/>
        </w:trPr>
        <w:tc>
          <w:tcPr>
            <w:tcW w:type="dxa" w:w="2551"/>
          </w:tcPr>
          <w:p>
            <w:pPr>
              <w:spacing w:before="40" w:after="60" w:line="240" w:lineRule="auto"/>
              <w:ind w:firstLine="0"/>
              <w:jc w:val="left"/>
            </w:pPr>
            <w:r>
              <w:rPr>
                <w:b w:val="0"/>
                <w:sz w:val="22"/>
              </w:rPr>
              <w:t>Заведующие кабинетами и педагоги — пользователи</w:t>
            </w:r>
          </w:p>
        </w:tc>
        <w:tc>
          <w:tcPr>
            <w:tcW w:type="dxa" w:w="3118"/>
          </w:tcPr>
          <w:p>
            <w:pPr>
              <w:spacing w:before="40" w:after="60" w:line="240" w:lineRule="auto"/>
              <w:ind w:firstLine="0"/>
              <w:jc w:val="left"/>
            </w:pPr>
            <w:r>
              <w:rPr>
                <w:b w:val="0"/>
                <w:sz w:val="22"/>
              </w:rPr>
              <w:t>Описывают потребности и фактическое использование, оценивают удобство</w:t>
            </w:r>
          </w:p>
        </w:tc>
        <w:tc>
          <w:tcPr>
            <w:tcW w:type="dxa" w:w="3685"/>
          </w:tcPr>
          <w:p>
            <w:pPr>
              <w:spacing w:before="40" w:after="60" w:line="240" w:lineRule="auto"/>
              <w:ind w:firstLine="0"/>
              <w:jc w:val="left"/>
            </w:pPr>
            <w:r>
              <w:rPr>
                <w:b w:val="0"/>
                <w:sz w:val="22"/>
              </w:rPr>
              <w:t>Заявки, листы оценки удобства</w:t>
            </w:r>
          </w:p>
        </w:tc>
      </w:tr>
      <w:tr>
        <w:trPr>
          <w:cantSplit/>
        </w:trPr>
        <w:tc>
          <w:tcPr>
            <w:tcW w:type="dxa" w:w="2551"/>
          </w:tcPr>
          <w:p>
            <w:pPr>
              <w:spacing w:before="40" w:after="60" w:line="240" w:lineRule="auto"/>
              <w:ind w:firstLine="0"/>
              <w:jc w:val="left"/>
            </w:pPr>
            <w:r>
              <w:rPr>
                <w:b w:val="0"/>
                <w:sz w:val="22"/>
              </w:rPr>
              <w:t>Лица, уполномоченные принимать работы и оборудование [должности, состав комиссии по приёмке]</w:t>
            </w:r>
          </w:p>
        </w:tc>
        <w:tc>
          <w:tcPr>
            <w:tcW w:type="dxa" w:w="3118"/>
          </w:tcPr>
          <w:p>
            <w:pPr>
              <w:spacing w:before="40" w:after="60" w:line="240" w:lineRule="auto"/>
              <w:ind w:firstLine="0"/>
              <w:jc w:val="left"/>
            </w:pPr>
            <w:r>
              <w:rPr>
                <w:b w:val="0"/>
                <w:sz w:val="22"/>
              </w:rPr>
              <w:t>Проводят техническую и договорную приёмку, проверяют обязательные требования</w:t>
            </w:r>
          </w:p>
        </w:tc>
        <w:tc>
          <w:tcPr>
            <w:tcW w:type="dxa" w:w="3685"/>
          </w:tcPr>
          <w:p>
            <w:pPr>
              <w:spacing w:before="40" w:after="60" w:line="240" w:lineRule="auto"/>
              <w:ind w:firstLine="0"/>
              <w:jc w:val="left"/>
            </w:pPr>
            <w:r>
              <w:rPr>
                <w:b w:val="0"/>
                <w:sz w:val="22"/>
              </w:rPr>
              <w:t>Акты приёмки</w:t>
            </w:r>
          </w:p>
        </w:tc>
      </w:tr>
      <w:tr>
        <w:trPr>
          <w:cantSplit/>
        </w:trPr>
        <w:tc>
          <w:tcPr>
            <w:tcW w:type="dxa" w:w="2551"/>
          </w:tcPr>
          <w:p>
            <w:pPr>
              <w:spacing w:before="40" w:after="60" w:line="240" w:lineRule="auto"/>
              <w:ind w:firstLine="0"/>
              <w:jc w:val="left"/>
            </w:pPr>
            <w:r>
              <w:rPr>
                <w:b w:val="0"/>
                <w:sz w:val="22"/>
              </w:rPr>
              <w:t>Главный бухгалтер или экономист [должность]</w:t>
            </w:r>
          </w:p>
        </w:tc>
        <w:tc>
          <w:tcPr>
            <w:tcW w:type="dxa" w:w="3118"/>
          </w:tcPr>
          <w:p>
            <w:pPr>
              <w:spacing w:before="40" w:after="60" w:line="240" w:lineRule="auto"/>
              <w:ind w:firstLine="0"/>
              <w:jc w:val="left"/>
            </w:pPr>
            <w:r>
              <w:rPr>
                <w:b w:val="0"/>
                <w:sz w:val="22"/>
              </w:rPr>
              <w:t>Проверяет источник, доступный объём и ежегодные расходы</w:t>
            </w:r>
          </w:p>
        </w:tc>
        <w:tc>
          <w:tcPr>
            <w:tcW w:type="dxa" w:w="3685"/>
          </w:tcPr>
          <w:p>
            <w:pPr>
              <w:spacing w:before="40" w:after="60" w:line="240" w:lineRule="auto"/>
              <w:ind w:firstLine="0"/>
              <w:jc w:val="left"/>
            </w:pPr>
            <w:r>
              <w:rPr>
                <w:b w:val="0"/>
                <w:sz w:val="22"/>
              </w:rPr>
              <w:t>Заключение о ресурсах (подраздел 5.9), таблица подраздела 5.6</w:t>
            </w:r>
          </w:p>
        </w:tc>
      </w:tr>
      <w:tr>
        <w:trPr>
          <w:cantSplit/>
        </w:trPr>
        <w:tc>
          <w:tcPr>
            <w:tcW w:type="dxa" w:w="2551"/>
          </w:tcPr>
          <w:p>
            <w:pPr>
              <w:spacing w:before="40" w:after="60" w:line="240" w:lineRule="auto"/>
              <w:ind w:firstLine="0"/>
              <w:jc w:val="left"/>
            </w:pPr>
            <w:r>
              <w:rPr>
                <w:b w:val="0"/>
                <w:sz w:val="22"/>
              </w:rPr>
              <w:t>Ответственный за охрану труда и безопасность [должность]</w:t>
            </w:r>
          </w:p>
        </w:tc>
        <w:tc>
          <w:tcPr>
            <w:tcW w:type="dxa" w:w="3118"/>
          </w:tcPr>
          <w:p>
            <w:pPr>
              <w:spacing w:before="40" w:after="60" w:line="240" w:lineRule="auto"/>
              <w:ind w:firstLine="0"/>
              <w:jc w:val="left"/>
            </w:pPr>
            <w:r>
              <w:rPr>
                <w:b w:val="0"/>
                <w:sz w:val="22"/>
              </w:rPr>
              <w:t>Отделяет обязательные меры от улучшений, проверяет требования безопасности при приёмке</w:t>
            </w:r>
          </w:p>
        </w:tc>
        <w:tc>
          <w:tcPr>
            <w:tcW w:type="dxa" w:w="3685"/>
          </w:tcPr>
          <w:p>
            <w:pPr>
              <w:spacing w:before="40" w:after="60" w:line="240" w:lineRule="auto"/>
              <w:ind w:firstLine="0"/>
              <w:jc w:val="left"/>
            </w:pPr>
            <w:r>
              <w:rPr>
                <w:b w:val="0"/>
                <w:sz w:val="22"/>
              </w:rPr>
              <w:t>Перечень обязательных работ</w:t>
            </w:r>
          </w:p>
        </w:tc>
      </w:tr>
      <w:tr>
        <w:trPr>
          <w:cantSplit/>
        </w:trPr>
        <w:tc>
          <w:tcPr>
            <w:tcW w:type="dxa" w:w="2551"/>
          </w:tcPr>
          <w:p>
            <w:pPr>
              <w:spacing w:before="40" w:after="60" w:line="240" w:lineRule="auto"/>
              <w:ind w:firstLine="0"/>
              <w:jc w:val="left"/>
            </w:pPr>
            <w:r>
              <w:rPr>
                <w:b w:val="0"/>
                <w:sz w:val="22"/>
              </w:rPr>
              <w:t>Совет обучающихся (при наличии)</w:t>
            </w:r>
          </w:p>
        </w:tc>
        <w:tc>
          <w:tcPr>
            <w:tcW w:type="dxa" w:w="3118"/>
          </w:tcPr>
          <w:p>
            <w:pPr>
              <w:spacing w:before="40" w:after="60" w:line="240" w:lineRule="auto"/>
              <w:ind w:firstLine="0"/>
              <w:jc w:val="left"/>
            </w:pPr>
            <w:r>
              <w:rPr>
                <w:b w:val="0"/>
                <w:sz w:val="22"/>
              </w:rPr>
              <w:t>В пределах полномочий высказывает мнение о местах для работы и отдыха, оценивает удобство</w:t>
            </w:r>
          </w:p>
        </w:tc>
        <w:tc>
          <w:tcPr>
            <w:tcW w:type="dxa" w:w="3685"/>
          </w:tcPr>
          <w:p>
            <w:pPr>
              <w:spacing w:before="40" w:after="60" w:line="240" w:lineRule="auto"/>
              <w:ind w:firstLine="0"/>
              <w:jc w:val="left"/>
            </w:pPr>
            <w:r>
              <w:rPr>
                <w:b w:val="0"/>
                <w:sz w:val="22"/>
              </w:rPr>
              <w:t>Предложения</w:t>
            </w:r>
          </w:p>
        </w:tc>
      </w:tr>
      <w:tr>
        <w:trPr>
          <w:cantSplit/>
        </w:trPr>
        <w:tc>
          <w:tcPr>
            <w:tcW w:type="dxa" w:w="2551"/>
          </w:tcPr>
          <w:p>
            <w:pPr>
              <w:spacing w:before="40" w:after="60" w:line="240" w:lineRule="auto"/>
              <w:ind w:firstLine="0"/>
              <w:jc w:val="left"/>
            </w:pPr>
            <w:r>
              <w:rPr>
                <w:b w:val="0"/>
                <w:sz w:val="22"/>
              </w:rPr>
              <w:t>Другой уполномоченный работник [должность], не собиравший данные по показателю</w:t>
            </w:r>
          </w:p>
        </w:tc>
        <w:tc>
          <w:tcPr>
            <w:tcW w:type="dxa" w:w="3118"/>
          </w:tcPr>
          <w:p>
            <w:pPr>
              <w:spacing w:before="40" w:after="60" w:line="240" w:lineRule="auto"/>
              <w:ind w:firstLine="0"/>
              <w:jc w:val="left"/>
            </w:pPr>
            <w:r>
              <w:rPr>
                <w:b w:val="0"/>
                <w:sz w:val="22"/>
              </w:rPr>
              <w:t>Выборочно сверяет значения с исходными записями</w:t>
            </w:r>
          </w:p>
        </w:tc>
        <w:tc>
          <w:tcPr>
            <w:tcW w:type="dxa" w:w="3685"/>
          </w:tcPr>
          <w:p>
            <w:pPr>
              <w:spacing w:before="40" w:after="60" w:line="240" w:lineRule="auto"/>
              <w:ind w:firstLine="0"/>
              <w:jc w:val="left"/>
            </w:pPr>
            <w:r>
              <w:rPr>
                <w:b w:val="0"/>
                <w:sz w:val="22"/>
              </w:rPr>
              <w:t>Отметка о сверке</w:t>
            </w:r>
          </w:p>
        </w:tc>
      </w:tr>
    </w:tbl>
    <w:p>
      <w:pPr>
        <w:spacing w:before="0" w:after="0" w:line="60" w:lineRule="exact"/>
      </w:pPr>
      <w:r>
        <w:rPr>
          <w:sz w:val="4"/>
        </w:rPr>
      </w:r>
    </w:p>
    <w:p>
      <w:r>
        <w:t>Если у школы несколько корпусов, в каждом из числа работников школы назначается ответственный, который передаёт руководителю проекта данные и сведения о приёмке.</w:t>
      </w:r>
    </w:p>
    <w:p>
      <w:pPr>
        <w:pStyle w:val="Heading3"/>
        <w:ind w:firstLine="709"/>
        <w:jc w:val="left"/>
      </w:pPr>
      <w:r>
        <w:t>4.7.4. Порядок реализации</w:t>
      </w:r>
    </w:p>
    <w:p>
      <w:r>
        <w:t>Инвентаризация. Руководитель проекта составляет реестр по данным действующего учёта имущества, расписания и осмотра; отдельный учёт имущества не создаётся. В реестре указываются помещение, назначение, площадь, занятия, для которых оно используется, известные пользователям недостатки и барьеры, оборудование. Отдельный раздел реестра — оборудование, купленное для программ, проектов и кружков за последние [число] лет: что куплено, для какого занятия, где находится, используется ли. В реестр попадает только то, что можно проверить осмотром или документом. Перемещение оборудования между помещениями и занятиями школы директор решает в пределах полномочий школы с отметкой в учёте имущества.</w:t>
      </w:r>
    </w:p>
    <w:p>
      <w:r>
        <w:t>Загрузка. Ответственный за расписание строит сводку: сколько часов в неделю помещение занято уроками, внеурочной деятельностью и дополнительным образованием. Затем пользователи отвечают, используется ли кабинет так, как записано. Расхождение само по себе причину не показывает. Сначала выясняется, есть ли организационное объяснение (замена, перенос, согласованное изменение) или нарушен установленный порядок. Организационное объяснение становится основанием изменить расписание; нарушение устраняется по действующему порядку отдельно от проекта.</w:t>
      </w:r>
    </w:p>
    <w:p>
      <w:r>
        <w:t>Барьеры и обязательные меры. По осмотру и опросу пользователей, в том числе обучающихся с ограниченными возможностями здоровья и с инвалидностью и их семей, составляется перечень фактических барьеров. Каждый барьер относится к одной из трёх групп: обязательная мера (выполняется отдельным решением в установленный срок и в улучшения проекта не входит); улучшение сверх обязательного, которое школа может выполнить в пределах своих полномочий; вопрос, решение по которому принимает учредитель или собственник имущества (передаётся с обоснованием).</w:t>
      </w:r>
    </w:p>
    <w:p>
      <w:r>
        <w:t>Критерии. До выбора улучшений рабочая группа утверждает критерии в двух группах. Критерии доступности: можно ли дойти и войти, видны ли указатели, хватает ли места для передвижения, доступны ли санитарные помещения и места отдыха. Критерии использования: сколько часов в неделю помещение будет занято, какие занятия появятся, кто ответственный, сколько будет стоить содержание. К ним добавляются обязательные требования (безопасность, санитарные нормы, условия договора), которые проверяются при приёмке в любом случае. Для каждого улучшения до начала работ записывается признак, по которому его примут, например: «в кабинете можно расставить столы в два варианта без перестановки мебели соседнего кабинета» или «указатель виден от входа в корпус».</w:t>
      </w:r>
    </w:p>
    <w:p>
      <w:r>
        <w:t>Выбор. Перечень улучшений упорядочивается по числу детей, которых оно касается, по стоимости и по влиянию на доступность. Улучшение выполняется, когда подтверждён источник (подраздел 5.1). Пока источник не подтверждён, улучшение остаётся в перечне как потребность, а школа применяет организационное решение: перестановку или изменение расписания.</w:t>
      </w:r>
    </w:p>
    <w:p>
      <w:r>
        <w:t>Приёмка. Различаются два вида приёмки, и один не заменяет другой.</w:t>
      </w:r>
    </w:p>
    <w:p>
      <w:r>
        <w:t>1. Техническая и договорная приёмка работ и оборудования. Её проводят уполномоченные компетентные лица (комиссия, состав которой определён до начала работ, либо лица, названные в договоре) по порядку, установленному законом, договором и локальными актами. Они проверяют весь набор критериев и обязательных требований, записанный до начала работ, а не один удобный признак. Ответственность за безопасность и договорную приёмку несут эти лица; совет обучающихся и школьники её на себя не принимают.</w:t>
      </w:r>
    </w:p>
    <w:p>
      <w:r>
        <w:t>2. Оценка пользователей. Педагоги и школьники, которые будут пользоваться помещением или оборудованием, оценивают удобство по листу, составленному по критериям доступности и использования, и вносят предложения. Предложения рассматриваются, решение по ним записывается.</w:t>
      </w:r>
    </w:p>
    <w:p>
      <w:r>
        <w:t>Принятым считается улучшение, соответствующее всем критериям, записанным до начала работ: по обязательным и техническим требованиям это подтверждают уполномоченные лица, по удобству — пользователи. Выполненное, но не принятое улучшение принятым не считается. Это определяет П7.1.</w:t>
      </w:r>
    </w:p>
    <w:p>
      <w:r>
        <w:t>Дефекты и исправления. Дефект, обнаруженный после приёмки, и ошибка в акте устраняются по установленному порядку (гарантийные обязательства, претензия поставщику, исправление акта). Первоначальные документы сохраняются, исправление оформляется с фактической датой. Значение показателя за прошлый период пересматривается только отдельной записью с сохранением истории (подраздел 3.6).</w:t>
      </w:r>
    </w:p>
    <w:p>
      <w:r>
        <w:t>Закупки и использование. Заявка на оборудование для проекта содержит план использования: какие занятия, в каком помещении, в каком периоде и кто ведёт. К заявке добавляется расчёт ежегодных расходов на обслуживание (расходные материалы, ремонт, лицензии). Без плана использования и подтверждённого источника заявка к закупке не допускается, но обоснованная потребность фиксируется и рассматривается: она остаётся в расчёте подраздела 5.6. Закупка проводится по порядку, установленному для закупок организации. Через [срок, месяцев] после поступления оборудования руководитель проекта сверяет расписание и записи занятий с планом использования: так определяется П7.2. Использование не по плану в числитель не входит и записывается отдельно; при необходимости план использования изменяется до наступления контрольного периода. Если оборудование не используется, рабочая группа выясняет причину и решает: использовать его в другом занятии школы (с отметкой в учёте имущества), устранить препятствие или пересмотреть план закупок по этому направлению. Передача оборудования другим лицам и списание выполняются только по порядку, установленному для имущества организации; программа их не разрешает.</w:t>
      </w:r>
    </w:p>
    <w:p>
      <w:r>
        <w:t>Несколько корпусов. Реестр, загрузка и перечень улучшений ведутся по корпусам. Решение для одного корпуса не переносится на другой без проверки: там другие помещения и другие потребности.</w:t>
      </w:r>
    </w:p>
    <w:p>
      <w:r>
        <w:t>Первые значения и цели. Для П7.1 и П7.3 это решается раздельно. П7.1: если сопоставимых прежних данных о приёмке улучшений по критериям нет, значение за первый цикл — результат первого цикла, а не база; сравнивать с ним можно со второго цикла. П7.3: обеспеченность расходов подтверждённым источником определяется по утверждённой потребности и документам на дату паспорта, поэтому исходное значение измеряется по таблице подраздела 5.6 независимо от того, велись ли прежде записи о приёмке; цель, зависящая от базы, утверждается после этого измерения. Достоверные сопоставимые прежние данные (та же единица учёта и способ расчёта) по любому показателю можно использовать как исходное значение. П7.2 ведётся раздельно по двум наборам. Оборудование, закупленное до начала программы, образует отдельный ряд и служит контекстом: использовалось ли оно в занятиях за последние [число] месяцев, назначение берётся из записей о закупке или заявки. Оборудование новых закупок оценивается по плану использования из заявки и сравнивается только с сопоставимым периодом и единицей учёта; ряд прежних закупок прямой базой для него не служит. Цели утверждаются по правилам подраздела 3.6.</w:t>
      </w:r>
    </w:p>
    <w:p>
      <w:r>
        <w:t>Пилот проводится в 2027 году на одном корпусе, этаже или группе кабинетов. Оценка эффекта: П7.1–П7.3, замечания пользователей, затраты времени в часах. Решение записывается в протоколе. Расширить — при выполнении четырёх условий вводной части раздела 4. Продолжить в прежнем объёме — если польза подтверждена, но источник или нагрузка расширения не позволяют. Изменить — если критерии оказались неточными. Остановить способ — для улучшения, у которого нет подтверждённого источника или ответственного за использование. Остановка не отменяет обязательные меры и начатые законные обязательства, например заключённый договор.</w:t>
      </w:r>
    </w:p>
    <w:p>
      <w:pPr>
        <w:pStyle w:val="Heading3"/>
        <w:ind w:firstLine="709"/>
        <w:jc w:val="left"/>
      </w:pPr>
      <w:r>
        <w:t>4.7.5.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Год</w:t>
            </w:r>
          </w:p>
        </w:tc>
        <w:tc>
          <w:tcPr>
            <w:tcW w:type="dxa" w:w="3969"/>
            <w:shd w:fill="F0F0F0"/>
          </w:tcPr>
          <w:p>
            <w:pPr>
              <w:spacing w:before="40" w:after="60" w:line="240" w:lineRule="auto"/>
              <w:ind w:firstLine="0"/>
              <w:jc w:val="left"/>
            </w:pPr>
            <w:r>
              <w:rPr>
                <w:b/>
                <w:sz w:val="22"/>
              </w:rPr>
              <w:t>Веха</w:t>
            </w:r>
          </w:p>
        </w:tc>
        <w:tc>
          <w:tcPr>
            <w:tcW w:type="dxa" w:w="3231"/>
            <w:shd w:fill="F0F0F0"/>
          </w:tcPr>
          <w:p>
            <w:pPr>
              <w:spacing w:before="40" w:after="60" w:line="240" w:lineRule="auto"/>
              <w:ind w:firstLine="0"/>
              <w:jc w:val="left"/>
            </w:pPr>
            <w:r>
              <w:rPr>
                <w:b/>
                <w:sz w:val="22"/>
              </w:rPr>
              <w:t>Подтверждение</w:t>
            </w:r>
          </w:p>
        </w:tc>
      </w:tr>
      <w:tr>
        <w:trPr>
          <w:cantSplit/>
        </w:trPr>
        <w:tc>
          <w:tcPr>
            <w:tcW w:type="dxa" w:w="2154"/>
          </w:tcPr>
          <w:p>
            <w:pPr>
              <w:spacing w:before="40" w:after="60" w:line="240" w:lineRule="auto"/>
              <w:ind w:firstLine="0"/>
              <w:jc w:val="left"/>
            </w:pPr>
            <w:r>
              <w:rPr>
                <w:b w:val="0"/>
                <w:sz w:val="22"/>
              </w:rPr>
              <w:t>2027</w:t>
            </w:r>
          </w:p>
        </w:tc>
        <w:tc>
          <w:tcPr>
            <w:tcW w:type="dxa" w:w="3969"/>
          </w:tcPr>
          <w:p>
            <w:pPr>
              <w:spacing w:before="40" w:after="60" w:line="240" w:lineRule="auto"/>
              <w:ind w:firstLine="0"/>
              <w:jc w:val="left"/>
            </w:pPr>
            <w:r>
              <w:rPr>
                <w:b w:val="0"/>
                <w:sz w:val="22"/>
              </w:rPr>
              <w:t>Реестр помещений и оборудования; сводка загрузки; перечень барьеров; утверждены критерии; порядок приёмки и заявок на закупку принят до начала пилота; пилот улучшений в выбранной части школы; проверено использование ранее закупленного оборудования (отдельный ряд П7.2)</w:t>
            </w:r>
          </w:p>
        </w:tc>
        <w:tc>
          <w:tcPr>
            <w:tcW w:type="dxa" w:w="3231"/>
          </w:tcPr>
          <w:p>
            <w:pPr>
              <w:spacing w:before="40" w:after="60" w:line="240" w:lineRule="auto"/>
              <w:ind w:firstLine="0"/>
              <w:jc w:val="left"/>
            </w:pPr>
            <w:r>
              <w:rPr>
                <w:b w:val="0"/>
                <w:sz w:val="22"/>
              </w:rPr>
              <w:t>Реестр, критерии, протокол решения по итогам пилота</w:t>
            </w:r>
          </w:p>
        </w:tc>
      </w:tr>
      <w:tr>
        <w:trPr>
          <w:cantSplit/>
        </w:trPr>
        <w:tc>
          <w:tcPr>
            <w:tcW w:type="dxa" w:w="2154"/>
          </w:tcPr>
          <w:p>
            <w:pPr>
              <w:spacing w:before="40" w:after="60" w:line="240" w:lineRule="auto"/>
              <w:ind w:firstLine="0"/>
              <w:jc w:val="left"/>
            </w:pPr>
            <w:r>
              <w:rPr>
                <w:b w:val="0"/>
                <w:sz w:val="22"/>
              </w:rPr>
              <w:t>2028</w:t>
            </w:r>
          </w:p>
        </w:tc>
        <w:tc>
          <w:tcPr>
            <w:tcW w:type="dxa" w:w="3969"/>
          </w:tcPr>
          <w:p>
            <w:pPr>
              <w:spacing w:before="40" w:after="60" w:line="240" w:lineRule="auto"/>
              <w:ind w:firstLine="0"/>
              <w:jc w:val="left"/>
            </w:pPr>
            <w:r>
              <w:rPr>
                <w:b w:val="0"/>
                <w:sz w:val="22"/>
              </w:rPr>
              <w:t>Перечень улучшений расширен на остальные помещения после заключения о ресурсах; первые закупки по плану использования; сверка использования купленного</w:t>
            </w:r>
          </w:p>
        </w:tc>
        <w:tc>
          <w:tcPr>
            <w:tcW w:type="dxa" w:w="3231"/>
          </w:tcPr>
          <w:p>
            <w:pPr>
              <w:spacing w:before="40" w:after="60" w:line="240" w:lineRule="auto"/>
              <w:ind w:firstLine="0"/>
              <w:jc w:val="left"/>
            </w:pPr>
            <w:r>
              <w:rPr>
                <w:b w:val="0"/>
                <w:sz w:val="22"/>
              </w:rPr>
              <w:t>Акты приёмки, отчёт</w:t>
            </w:r>
          </w:p>
        </w:tc>
      </w:tr>
      <w:tr>
        <w:trPr>
          <w:cantSplit/>
        </w:trPr>
        <w:tc>
          <w:tcPr>
            <w:tcW w:type="dxa" w:w="2154"/>
          </w:tcPr>
          <w:p>
            <w:pPr>
              <w:spacing w:before="40" w:after="60" w:line="240" w:lineRule="auto"/>
              <w:ind w:firstLine="0"/>
              <w:jc w:val="left"/>
            </w:pPr>
            <w:r>
              <w:rPr>
                <w:b w:val="0"/>
                <w:sz w:val="22"/>
              </w:rPr>
              <w:t>2029</w:t>
            </w:r>
          </w:p>
        </w:tc>
        <w:tc>
          <w:tcPr>
            <w:tcW w:type="dxa" w:w="3969"/>
          </w:tcPr>
          <w:p>
            <w:pPr>
              <w:spacing w:before="40" w:after="60" w:line="240" w:lineRule="auto"/>
              <w:ind w:firstLine="0"/>
              <w:jc w:val="left"/>
            </w:pPr>
            <w:r>
              <w:rPr>
                <w:b w:val="0"/>
                <w:sz w:val="22"/>
              </w:rPr>
              <w:t>Порядок инвентаризации, приёмки и закупок, действовавший с 2027 года на основании актов, принятых до применения, закрепляется в локальных актах; расходы на обслуживание включены в финансовый документ на очередной год; промежуточная оценка</w:t>
            </w:r>
          </w:p>
        </w:tc>
        <w:tc>
          <w:tcPr>
            <w:tcW w:type="dxa" w:w="3231"/>
          </w:tcPr>
          <w:p>
            <w:pPr>
              <w:spacing w:before="40" w:after="60" w:line="240" w:lineRule="auto"/>
              <w:ind w:firstLine="0"/>
              <w:jc w:val="left"/>
            </w:pPr>
            <w:r>
              <w:rPr>
                <w:b w:val="0"/>
                <w:sz w:val="22"/>
              </w:rPr>
              <w:t>Локальный акт, заключение</w:t>
            </w:r>
          </w:p>
        </w:tc>
      </w:tr>
      <w:tr>
        <w:trPr>
          <w:cantSplit/>
        </w:trPr>
        <w:tc>
          <w:tcPr>
            <w:tcW w:type="dxa" w:w="2154"/>
          </w:tcPr>
          <w:p>
            <w:pPr>
              <w:spacing w:before="40" w:after="60" w:line="240" w:lineRule="auto"/>
              <w:ind w:firstLine="0"/>
              <w:jc w:val="left"/>
            </w:pPr>
            <w:r>
              <w:rPr>
                <w:b w:val="0"/>
                <w:sz w:val="22"/>
              </w:rPr>
              <w:t>2030</w:t>
            </w:r>
          </w:p>
        </w:tc>
        <w:tc>
          <w:tcPr>
            <w:tcW w:type="dxa" w:w="3969"/>
          </w:tcPr>
          <w:p>
            <w:pPr>
              <w:spacing w:before="40" w:after="60" w:line="240" w:lineRule="auto"/>
              <w:ind w:firstLine="0"/>
              <w:jc w:val="left"/>
            </w:pPr>
            <w:r>
              <w:rPr>
                <w:b w:val="0"/>
                <w:sz w:val="22"/>
              </w:rPr>
              <w:t>Проверено, что порядок действует при смене руководителя проекта и ответственных: оформлены передача знаний и замещение; по оборудованию без использования принято решение по пункту 4.7.4</w:t>
            </w:r>
          </w:p>
        </w:tc>
        <w:tc>
          <w:tcPr>
            <w:tcW w:type="dxa" w:w="3231"/>
          </w:tcPr>
          <w:p>
            <w:pPr>
              <w:spacing w:before="40" w:after="60" w:line="240" w:lineRule="auto"/>
              <w:ind w:firstLine="0"/>
              <w:jc w:val="left"/>
            </w:pPr>
            <w:r>
              <w:rPr>
                <w:b w:val="0"/>
                <w:sz w:val="22"/>
              </w:rPr>
              <w:t>Протокол устойчивости</w:t>
            </w:r>
          </w:p>
        </w:tc>
      </w:tr>
      <w:tr>
        <w:trPr>
          <w:cantSplit/>
        </w:trPr>
        <w:tc>
          <w:tcPr>
            <w:tcW w:type="dxa" w:w="2154"/>
          </w:tcPr>
          <w:p>
            <w:pPr>
              <w:spacing w:before="40" w:after="60" w:line="240" w:lineRule="auto"/>
              <w:ind w:firstLine="0"/>
              <w:jc w:val="left"/>
            </w:pPr>
            <w:r>
              <w:rPr>
                <w:b w:val="0"/>
                <w:sz w:val="22"/>
              </w:rPr>
              <w:t>2031</w:t>
            </w:r>
          </w:p>
        </w:tc>
        <w:tc>
          <w:tcPr>
            <w:tcW w:type="dxa" w:w="3969"/>
          </w:tcPr>
          <w:p>
            <w:pPr>
              <w:spacing w:before="40" w:after="60" w:line="240" w:lineRule="auto"/>
              <w:ind w:firstLine="0"/>
              <w:jc w:val="left"/>
            </w:pPr>
            <w:r>
              <w:rPr>
                <w:b w:val="0"/>
                <w:sz w:val="22"/>
              </w:rPr>
              <w:t>Итоговая инвентаризация; решение, что остаётся текущей работой; предложения учредителю по улучшениям, требующим его решения</w:t>
            </w:r>
          </w:p>
        </w:tc>
        <w:tc>
          <w:tcPr>
            <w:tcW w:type="dxa" w:w="3231"/>
          </w:tcPr>
          <w:p>
            <w:pPr>
              <w:spacing w:before="40" w:after="60" w:line="240" w:lineRule="auto"/>
              <w:ind w:firstLine="0"/>
              <w:jc w:val="left"/>
            </w:pPr>
            <w:r>
              <w:rPr>
                <w:b w:val="0"/>
                <w:sz w:val="22"/>
              </w:rPr>
              <w:t>Итоговый отчёт</w:t>
            </w:r>
          </w:p>
        </w:tc>
      </w:tr>
    </w:tbl>
    <w:p>
      <w:pPr>
        <w:spacing w:before="0" w:after="0" w:line="60" w:lineRule="exact"/>
      </w:pPr>
      <w:r>
        <w:rPr>
          <w:sz w:val="4"/>
        </w:rPr>
      </w:r>
    </w:p>
    <w:p>
      <w:pPr>
        <w:pStyle w:val="Heading3"/>
        <w:ind w:firstLine="709"/>
        <w:jc w:val="left"/>
      </w:pPr>
      <w:r>
        <w:t>4.7.6.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Срок</w:t>
            </w:r>
          </w:p>
        </w:tc>
        <w:tc>
          <w:tcPr>
            <w:tcW w:type="dxa" w:w="3628"/>
            <w:shd w:fill="F0F0F0"/>
          </w:tcPr>
          <w:p>
            <w:pPr>
              <w:spacing w:before="40" w:after="60" w:line="240" w:lineRule="auto"/>
              <w:ind w:firstLine="0"/>
              <w:jc w:val="left"/>
            </w:pPr>
            <w:r>
              <w:rPr>
                <w:b/>
                <w:sz w:val="22"/>
              </w:rPr>
              <w:t>Действие</w:t>
            </w:r>
          </w:p>
        </w:tc>
        <w:tc>
          <w:tcPr>
            <w:tcW w:type="dxa" w:w="2381"/>
            <w:shd w:fill="F0F0F0"/>
          </w:tcPr>
          <w:p>
            <w:pPr>
              <w:spacing w:before="40" w:after="60" w:line="240" w:lineRule="auto"/>
              <w:ind w:firstLine="0"/>
              <w:jc w:val="left"/>
            </w:pPr>
            <w:r>
              <w:rPr>
                <w:b/>
                <w:sz w:val="22"/>
              </w:rPr>
              <w:t>Ответственный</w:t>
            </w:r>
          </w:p>
        </w:tc>
        <w:tc>
          <w:tcPr>
            <w:tcW w:type="dxa" w:w="2098"/>
            <w:shd w:fill="F0F0F0"/>
          </w:tcPr>
          <w:p>
            <w:pPr>
              <w:spacing w:before="40" w:after="60" w:line="240" w:lineRule="auto"/>
              <w:ind w:firstLine="0"/>
              <w:jc w:val="left"/>
            </w:pPr>
            <w:r>
              <w:rPr>
                <w:b/>
                <w:sz w:val="22"/>
              </w:rPr>
              <w:t>Результат и условие ресурса</w:t>
            </w:r>
          </w:p>
        </w:tc>
      </w:tr>
      <w:tr>
        <w:trPr>
          <w:cantSplit/>
        </w:trPr>
        <w:tc>
          <w:tcPr>
            <w:tcW w:type="dxa" w:w="1247"/>
          </w:tcPr>
          <w:p>
            <w:pPr>
              <w:spacing w:before="40" w:after="60" w:line="240" w:lineRule="auto"/>
              <w:ind w:firstLine="0"/>
              <w:jc w:val="left"/>
            </w:pPr>
            <w:r>
              <w:rPr>
                <w:b w:val="0"/>
                <w:sz w:val="22"/>
              </w:rPr>
              <w:t>I квартал</w:t>
            </w:r>
          </w:p>
        </w:tc>
        <w:tc>
          <w:tcPr>
            <w:tcW w:type="dxa" w:w="3628"/>
          </w:tcPr>
          <w:p>
            <w:pPr>
              <w:spacing w:before="40" w:after="60" w:line="240" w:lineRule="auto"/>
              <w:ind w:firstLine="0"/>
              <w:jc w:val="left"/>
            </w:pPr>
            <w:r>
              <w:rPr>
                <w:b w:val="0"/>
                <w:sz w:val="22"/>
              </w:rPr>
              <w:t>Проект приказа о начале проекта (подписывает директор); реестр помещений и оборудования; сводка загрузки; перечень барьеров и отделение обязательных работ; проверка использования ранее закупленного оборудования (отдельный ряд П7.2)</w:t>
            </w:r>
          </w:p>
        </w:tc>
        <w:tc>
          <w:tcPr>
            <w:tcW w:type="dxa" w:w="2381"/>
          </w:tcPr>
          <w:p>
            <w:pPr>
              <w:spacing w:before="40" w:after="60" w:line="240" w:lineRule="auto"/>
              <w:ind w:firstLine="0"/>
              <w:jc w:val="left"/>
            </w:pPr>
            <w:r>
              <w:rPr>
                <w:b w:val="0"/>
                <w:sz w:val="22"/>
              </w:rPr>
              <w:t>Руководитель проекта; ответственный за расписание</w:t>
            </w:r>
          </w:p>
        </w:tc>
        <w:tc>
          <w:tcPr>
            <w:tcW w:type="dxa" w:w="2098"/>
          </w:tcPr>
          <w:p>
            <w:pPr>
              <w:spacing w:before="40" w:after="60" w:line="240" w:lineRule="auto"/>
              <w:ind w:firstLine="0"/>
              <w:jc w:val="left"/>
            </w:pPr>
            <w:r>
              <w:rPr>
                <w:b w:val="0"/>
                <w:sz w:val="22"/>
              </w:rPr>
              <w:t>Реестр, сведения об использовании прежнего оборудования; время в пределах нагрузки</w:t>
            </w:r>
          </w:p>
        </w:tc>
      </w:tr>
      <w:tr>
        <w:trPr>
          <w:cantSplit/>
        </w:trPr>
        <w:tc>
          <w:tcPr>
            <w:tcW w:type="dxa" w:w="1247"/>
          </w:tcPr>
          <w:p>
            <w:pPr>
              <w:spacing w:before="40" w:after="60" w:line="240" w:lineRule="auto"/>
              <w:ind w:firstLine="0"/>
              <w:jc w:val="left"/>
            </w:pPr>
            <w:r>
              <w:rPr>
                <w:b w:val="0"/>
                <w:sz w:val="22"/>
              </w:rPr>
              <w:t>II квартал</w:t>
            </w:r>
          </w:p>
        </w:tc>
        <w:tc>
          <w:tcPr>
            <w:tcW w:type="dxa" w:w="3628"/>
          </w:tcPr>
          <w:p>
            <w:pPr>
              <w:spacing w:before="40" w:after="60" w:line="240" w:lineRule="auto"/>
              <w:ind w:firstLine="0"/>
              <w:jc w:val="left"/>
            </w:pPr>
            <w:r>
              <w:rPr>
                <w:b w:val="0"/>
                <w:sz w:val="22"/>
              </w:rPr>
              <w:t>Опрос пользователей; критерии доступности и использования; порядок приёмки и состав комиссии; перечень улучшений</w:t>
            </w:r>
          </w:p>
        </w:tc>
        <w:tc>
          <w:tcPr>
            <w:tcW w:type="dxa" w:w="2381"/>
          </w:tcPr>
          <w:p>
            <w:pPr>
              <w:spacing w:before="40" w:after="60" w:line="240" w:lineRule="auto"/>
              <w:ind w:firstLine="0"/>
              <w:jc w:val="left"/>
            </w:pPr>
            <w:r>
              <w:rPr>
                <w:b w:val="0"/>
                <w:sz w:val="22"/>
              </w:rPr>
              <w:t>Руководитель проекта; пользователи</w:t>
            </w:r>
          </w:p>
        </w:tc>
        <w:tc>
          <w:tcPr>
            <w:tcW w:type="dxa" w:w="2098"/>
          </w:tcPr>
          <w:p>
            <w:pPr>
              <w:spacing w:before="40" w:after="60" w:line="240" w:lineRule="auto"/>
              <w:ind w:firstLine="0"/>
              <w:jc w:val="left"/>
            </w:pPr>
            <w:r>
              <w:rPr>
                <w:b w:val="0"/>
                <w:sz w:val="22"/>
              </w:rPr>
              <w:t>Критерии, порядок приёмки, перечень; расходные материалы — при подтверждённом источнике</w:t>
            </w:r>
          </w:p>
        </w:tc>
      </w:tr>
      <w:tr>
        <w:trPr>
          <w:cantSplit/>
        </w:trPr>
        <w:tc>
          <w:tcPr>
            <w:tcW w:type="dxa" w:w="1247"/>
          </w:tcPr>
          <w:p>
            <w:pPr>
              <w:spacing w:before="40" w:after="60" w:line="240" w:lineRule="auto"/>
              <w:ind w:firstLine="0"/>
              <w:jc w:val="left"/>
            </w:pPr>
            <w:r>
              <w:rPr>
                <w:b w:val="0"/>
                <w:sz w:val="22"/>
              </w:rPr>
              <w:t>III квартал</w:t>
            </w:r>
          </w:p>
        </w:tc>
        <w:tc>
          <w:tcPr>
            <w:tcW w:type="dxa" w:w="3628"/>
          </w:tcPr>
          <w:p>
            <w:pPr>
              <w:spacing w:before="40" w:after="60" w:line="240" w:lineRule="auto"/>
              <w:ind w:firstLine="0"/>
              <w:jc w:val="left"/>
            </w:pPr>
            <w:r>
              <w:rPr>
                <w:b w:val="0"/>
                <w:sz w:val="22"/>
              </w:rPr>
              <w:t>Первые улучшения в пилотной части; запись признаков приёмки до начала работ; техническая приёмка и оценка пользователей</w:t>
            </w:r>
          </w:p>
        </w:tc>
        <w:tc>
          <w:tcPr>
            <w:tcW w:type="dxa" w:w="2381"/>
          </w:tcPr>
          <w:p>
            <w:pPr>
              <w:spacing w:before="40" w:after="60" w:line="240" w:lineRule="auto"/>
              <w:ind w:firstLine="0"/>
              <w:jc w:val="left"/>
            </w:pPr>
            <w:r>
              <w:rPr>
                <w:b w:val="0"/>
                <w:sz w:val="22"/>
              </w:rPr>
              <w:t>Руководитель проекта; уполномоченные лица</w:t>
            </w:r>
          </w:p>
        </w:tc>
        <w:tc>
          <w:tcPr>
            <w:tcW w:type="dxa" w:w="2098"/>
          </w:tcPr>
          <w:p>
            <w:pPr>
              <w:spacing w:before="40" w:after="60" w:line="240" w:lineRule="auto"/>
              <w:ind w:firstLine="0"/>
              <w:jc w:val="left"/>
            </w:pPr>
            <w:r>
              <w:rPr>
                <w:b w:val="0"/>
                <w:sz w:val="22"/>
              </w:rPr>
              <w:t>Акты приёмки, листы оценки; закупки — после заключения о ресурсах</w:t>
            </w:r>
          </w:p>
        </w:tc>
      </w:tr>
      <w:tr>
        <w:trPr>
          <w:cantSplit/>
        </w:trPr>
        <w:tc>
          <w:tcPr>
            <w:tcW w:type="dxa" w:w="1247"/>
          </w:tcPr>
          <w:p>
            <w:pPr>
              <w:spacing w:before="40" w:after="60" w:line="240" w:lineRule="auto"/>
              <w:ind w:firstLine="0"/>
              <w:jc w:val="left"/>
            </w:pPr>
            <w:r>
              <w:rPr>
                <w:b w:val="0"/>
                <w:sz w:val="22"/>
              </w:rPr>
              <w:t>IV квартал</w:t>
            </w:r>
          </w:p>
        </w:tc>
        <w:tc>
          <w:tcPr>
            <w:tcW w:type="dxa" w:w="3628"/>
          </w:tcPr>
          <w:p>
            <w:pPr>
              <w:spacing w:before="40" w:after="60" w:line="240" w:lineRule="auto"/>
              <w:ind w:firstLine="0"/>
              <w:jc w:val="left"/>
            </w:pPr>
            <w:r>
              <w:rPr>
                <w:b w:val="0"/>
                <w:sz w:val="22"/>
              </w:rPr>
              <w:t>Сверка использования оборудования, контрольный период которого наступил; итоги пилота; потребность на 2028 год и её подтверждённая часть; решение о 2028 годе; годовая часть отчёта</w:t>
            </w:r>
          </w:p>
        </w:tc>
        <w:tc>
          <w:tcPr>
            <w:tcW w:type="dxa" w:w="2381"/>
          </w:tcPr>
          <w:p>
            <w:pPr>
              <w:spacing w:before="40" w:after="60" w:line="240" w:lineRule="auto"/>
              <w:ind w:firstLine="0"/>
              <w:jc w:val="left"/>
            </w:pPr>
            <w:r>
              <w:rPr>
                <w:b w:val="0"/>
                <w:sz w:val="22"/>
              </w:rPr>
              <w:t>Руководитель проекта; главный бухгалтер или экономист</w:t>
            </w:r>
          </w:p>
        </w:tc>
        <w:tc>
          <w:tcPr>
            <w:tcW w:type="dxa" w:w="2098"/>
          </w:tcPr>
          <w:p>
            <w:pPr>
              <w:spacing w:before="40" w:after="6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ind w:firstLine="709"/>
        <w:jc w:val="left"/>
      </w:pPr>
      <w:r>
        <w:t>4.7.7.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Код</w:t>
            </w:r>
          </w:p>
        </w:tc>
        <w:tc>
          <w:tcPr>
            <w:tcW w:type="dxa" w:w="6633"/>
            <w:shd w:fill="F0F0F0"/>
          </w:tcPr>
          <w:p>
            <w:pPr>
              <w:spacing w:before="40" w:after="60" w:line="240" w:lineRule="auto"/>
              <w:ind w:firstLine="0"/>
              <w:jc w:val="left"/>
            </w:pPr>
            <w:r>
              <w:rPr>
                <w:b/>
                <w:sz w:val="22"/>
              </w:rPr>
              <w:t>Определение</w:t>
            </w:r>
          </w:p>
        </w:tc>
      </w:tr>
      <w:tr>
        <w:trPr>
          <w:cantSplit/>
        </w:trPr>
        <w:tc>
          <w:tcPr>
            <w:tcW w:type="dxa" w:w="2721"/>
          </w:tcPr>
          <w:p>
            <w:pPr>
              <w:spacing w:before="40" w:after="60" w:line="240" w:lineRule="auto"/>
              <w:ind w:firstLine="0"/>
              <w:jc w:val="left"/>
            </w:pPr>
            <w:r>
              <w:rPr>
                <w:b w:val="0"/>
                <w:sz w:val="22"/>
              </w:rPr>
              <w:t>П7.1</w:t>
            </w:r>
          </w:p>
        </w:tc>
        <w:tc>
          <w:tcPr>
            <w:tcW w:type="dxa" w:w="6633"/>
          </w:tcPr>
          <w:p>
            <w:pPr>
              <w:spacing w:before="40" w:after="60" w:line="240" w:lineRule="auto"/>
              <w:ind w:firstLine="0"/>
              <w:jc w:val="left"/>
            </w:pPr>
            <w:r>
              <w:rPr>
                <w:b w:val="0"/>
                <w:sz w:val="22"/>
              </w:rPr>
              <w:t>Доля приоритетных улучшений пространства, срок приёмки которых наступил, принятых по всем критериям, записанным до начала работ: техническую и договорную приёмку проводят уполномоченные лица, удобство оценивают пользователи. Выполненное, но не принятое улучшение в числитель не входит. Если улучшений со сроком приёмки в периоде нет, показатель не применяется в периоде</w:t>
            </w:r>
          </w:p>
        </w:tc>
      </w:tr>
      <w:tr>
        <w:trPr>
          <w:cantSplit/>
        </w:trPr>
        <w:tc>
          <w:tcPr>
            <w:tcW w:type="dxa" w:w="2721"/>
          </w:tcPr>
          <w:p>
            <w:pPr>
              <w:spacing w:before="40" w:after="60" w:line="240" w:lineRule="auto"/>
              <w:ind w:firstLine="0"/>
              <w:jc w:val="left"/>
            </w:pPr>
            <w:r>
              <w:rPr>
                <w:b w:val="0"/>
                <w:sz w:val="22"/>
              </w:rPr>
              <w:t>П7.2</w:t>
            </w:r>
          </w:p>
        </w:tc>
        <w:tc>
          <w:tcPr>
            <w:tcW w:type="dxa" w:w="6633"/>
          </w:tcPr>
          <w:p>
            <w:pPr>
              <w:spacing w:before="40" w:after="60" w:line="240" w:lineRule="auto"/>
              <w:ind w:firstLine="0"/>
              <w:jc w:val="left"/>
            </w:pPr>
            <w:r>
              <w:rPr>
                <w:b w:val="0"/>
                <w:sz w:val="22"/>
              </w:rPr>
              <w:t>Доля закупленного для проектов оборудования (единица учёта закреплена в реестре), использованного в запланированных занятиях или работе в контрольный период. Оборудование прежних закупок образует отдельный ряд. Если закупок, контрольный период по которым наступил, не было, показатель не применяется в периоде. Если учёт достоверен и оборудование не использовалось, значение 0 процентов; если неизвестно, использовалось ли оно, значение получает статус «недостаточно данных» и нулём не записывается</w:t>
            </w:r>
          </w:p>
        </w:tc>
      </w:tr>
      <w:tr>
        <w:trPr>
          <w:cantSplit/>
        </w:trPr>
        <w:tc>
          <w:tcPr>
            <w:tcW w:type="dxa" w:w="2721"/>
          </w:tcPr>
          <w:p>
            <w:pPr>
              <w:spacing w:before="40" w:after="60" w:line="240" w:lineRule="auto"/>
              <w:ind w:firstLine="0"/>
              <w:jc w:val="left"/>
            </w:pPr>
            <w:r>
              <w:rPr>
                <w:b w:val="0"/>
                <w:sz w:val="22"/>
              </w:rPr>
              <w:t>П7.3</w:t>
            </w:r>
          </w:p>
        </w:tc>
        <w:tc>
          <w:tcPr>
            <w:tcW w:type="dxa" w:w="6633"/>
          </w:tcPr>
          <w:p>
            <w:pPr>
              <w:spacing w:before="40" w:after="60" w:line="240" w:lineRule="auto"/>
              <w:ind w:firstLine="0"/>
              <w:jc w:val="left"/>
            </w:pPr>
            <w:r>
              <w:rPr>
                <w:b w:val="0"/>
                <w:sz w:val="22"/>
              </w:rPr>
              <w:t>Доля утверждённой потребности в расходах проектов на очередной год, обеспеченная подтверждённым источником на дату измерения. Расход и источник учитываются один раз; обещанный, но не оформленный грант не учитывается. Если потребность равна нулю, показатель не применяется в периоде; если потребность не утверждена — «недостаточно данных». Непокрытая часть показывается отдельно (подраздел 5.6)</w:t>
            </w:r>
          </w:p>
        </w:tc>
      </w:tr>
    </w:tbl>
    <w:p>
      <w:pPr>
        <w:spacing w:before="0" w:after="0" w:line="60" w:lineRule="exact"/>
      </w:pPr>
      <w:r>
        <w:rPr>
          <w:sz w:val="4"/>
        </w:rPr>
      </w:r>
    </w:p>
    <w:p>
      <w:r>
        <w:t>Статусы значений — по подразделу 3.6.</w:t>
      </w:r>
    </w:p>
    <w:p>
      <w:pPr>
        <w:pStyle w:val="Heading3"/>
        <w:ind w:firstLine="709"/>
        <w:jc w:val="left"/>
      </w:pPr>
      <w:r>
        <w:t>4.7.8. Ресурсы, нагрузка и риски</w:t>
      </w:r>
    </w:p>
    <w:p>
      <w:r>
        <w:t>Проект использует рабочее время заместителя директора, ответственного за расписание, пользователей кабинетов и лиц, проводящих приёмку. Перед поручением работы проверяются трудовая функция, объём и режим (подраздел 3.5). Работа в пределах уже установленных обязанностей, объёма и режима не требует дополнительного трудового соглашения только по причине участия в программе; необходимые организационные поручения сохраняются. Дополнительная работа, в том числе по той же должности, оформляется до начала: согласие работника, содержание, срок, оплата. Фактически выполняемая дополнительная работа оплачивается независимо от членства в рабочей группе. Объём измеряется в часах и сопоставляется с нагрузкой (подраздел 5.3). Средства на улучшения и закупки включаются в расчёт раздела 5; обязательства без подтверждённого источника не принимаются. Ежегодные расходы на обслуживание учитываются отдельно от разовых (подраздел 5.7).</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Риск</w:t>
            </w:r>
          </w:p>
        </w:tc>
        <w:tc>
          <w:tcPr>
            <w:tcW w:type="dxa" w:w="6633"/>
            <w:shd w:fill="F0F0F0"/>
          </w:tcPr>
          <w:p>
            <w:pPr>
              <w:spacing w:before="40" w:after="60" w:line="240" w:lineRule="auto"/>
              <w:ind w:firstLine="0"/>
              <w:jc w:val="left"/>
            </w:pPr>
            <w:r>
              <w:rPr>
                <w:b/>
                <w:sz w:val="22"/>
              </w:rPr>
              <w:t>Действие при наступлении</w:t>
            </w:r>
          </w:p>
        </w:tc>
      </w:tr>
      <w:tr>
        <w:trPr>
          <w:cantSplit/>
        </w:trPr>
        <w:tc>
          <w:tcPr>
            <w:tcW w:type="dxa" w:w="2721"/>
          </w:tcPr>
          <w:p>
            <w:pPr>
              <w:spacing w:before="40" w:after="60" w:line="240" w:lineRule="auto"/>
              <w:ind w:firstLine="0"/>
              <w:jc w:val="left"/>
            </w:pPr>
            <w:r>
              <w:rPr>
                <w:b w:val="0"/>
                <w:sz w:val="22"/>
              </w:rPr>
              <w:t>Источник средств не подтверждён</w:t>
            </w:r>
          </w:p>
        </w:tc>
        <w:tc>
          <w:tcPr>
            <w:tcW w:type="dxa" w:w="6633"/>
          </w:tcPr>
          <w:p>
            <w:pPr>
              <w:spacing w:before="40" w:after="60" w:line="240" w:lineRule="auto"/>
              <w:ind w:firstLine="0"/>
              <w:jc w:val="left"/>
            </w:pPr>
            <w:r>
              <w:rPr>
                <w:b w:val="0"/>
                <w:sz w:val="22"/>
              </w:rPr>
              <w:t>Улучшение остаётся в перечне как потребность (подраздел 5.6); закупка и обязательства не начинаются; выполняется организационное решение (перестановка, изменение расписания)</w:t>
            </w:r>
          </w:p>
        </w:tc>
      </w:tr>
      <w:tr>
        <w:trPr>
          <w:cantSplit/>
        </w:trPr>
        <w:tc>
          <w:tcPr>
            <w:tcW w:type="dxa" w:w="2721"/>
          </w:tcPr>
          <w:p>
            <w:pPr>
              <w:spacing w:before="40" w:after="60" w:line="240" w:lineRule="auto"/>
              <w:ind w:firstLine="0"/>
              <w:jc w:val="left"/>
            </w:pPr>
            <w:r>
              <w:rPr>
                <w:b w:val="0"/>
                <w:sz w:val="22"/>
              </w:rPr>
              <w:t>Оборудование не используется</w:t>
            </w:r>
          </w:p>
        </w:tc>
        <w:tc>
          <w:tcPr>
            <w:tcW w:type="dxa" w:w="6633"/>
          </w:tcPr>
          <w:p>
            <w:pPr>
              <w:spacing w:before="40" w:after="60" w:line="240" w:lineRule="auto"/>
              <w:ind w:firstLine="0"/>
              <w:jc w:val="left"/>
            </w:pPr>
            <w:r>
              <w:rPr>
                <w:b w:val="0"/>
                <w:sz w:val="22"/>
              </w:rPr>
              <w:t>Выяснить причину; использовать в другом занятии школы с отметкой в учёте имущества; пересмотреть план закупок; передача другим лицам и списание — только по порядку для имущества; запись о неиспользовании сохранить</w:t>
            </w:r>
          </w:p>
        </w:tc>
      </w:tr>
      <w:tr>
        <w:trPr>
          <w:cantSplit/>
        </w:trPr>
        <w:tc>
          <w:tcPr>
            <w:tcW w:type="dxa" w:w="2721"/>
          </w:tcPr>
          <w:p>
            <w:pPr>
              <w:spacing w:before="40" w:after="60" w:line="240" w:lineRule="auto"/>
              <w:ind w:firstLine="0"/>
              <w:jc w:val="left"/>
            </w:pPr>
            <w:r>
              <w:rPr>
                <w:b w:val="0"/>
                <w:sz w:val="22"/>
              </w:rPr>
              <w:t>Критерии приёмки оказались неточными</w:t>
            </w:r>
          </w:p>
        </w:tc>
        <w:tc>
          <w:tcPr>
            <w:tcW w:type="dxa" w:w="6633"/>
          </w:tcPr>
          <w:p>
            <w:pPr>
              <w:spacing w:before="40" w:after="60" w:line="240" w:lineRule="auto"/>
              <w:ind w:firstLine="0"/>
              <w:jc w:val="left"/>
            </w:pPr>
            <w:r>
              <w:rPr>
                <w:b w:val="0"/>
                <w:sz w:val="22"/>
              </w:rPr>
              <w:t>Изменить до начала следующего улучшения, не подгоняя под уже выполненное; дефект принятого улучшения и ошибка акта устраняются по установленному порядку с сохранением исходных документов и фактической датой исправления</w:t>
            </w:r>
          </w:p>
        </w:tc>
      </w:tr>
      <w:tr>
        <w:trPr>
          <w:cantSplit/>
        </w:trPr>
        <w:tc>
          <w:tcPr>
            <w:tcW w:type="dxa" w:w="2721"/>
          </w:tcPr>
          <w:p>
            <w:pPr>
              <w:spacing w:before="40" w:after="60" w:line="240" w:lineRule="auto"/>
              <w:ind w:firstLine="0"/>
              <w:jc w:val="left"/>
            </w:pPr>
            <w:r>
              <w:rPr>
                <w:b w:val="0"/>
                <w:sz w:val="22"/>
              </w:rPr>
              <w:t>Расписание и фактическое использование расходятся</w:t>
            </w:r>
          </w:p>
        </w:tc>
        <w:tc>
          <w:tcPr>
            <w:tcW w:type="dxa" w:w="6633"/>
          </w:tcPr>
          <w:p>
            <w:pPr>
              <w:spacing w:before="40" w:after="60" w:line="240" w:lineRule="auto"/>
              <w:ind w:firstLine="0"/>
              <w:jc w:val="left"/>
            </w:pPr>
            <w:r>
              <w:rPr>
                <w:b w:val="0"/>
                <w:sz w:val="22"/>
              </w:rPr>
              <w:t>Выяснить причину: организационное объяснение или нарушение порядка; нарушение устранить по действующему порядку</w:t>
            </w:r>
          </w:p>
        </w:tc>
      </w:tr>
      <w:tr>
        <w:trPr>
          <w:cantSplit/>
        </w:trPr>
        <w:tc>
          <w:tcPr>
            <w:tcW w:type="dxa" w:w="2721"/>
          </w:tcPr>
          <w:p>
            <w:pPr>
              <w:spacing w:before="40" w:after="60" w:line="240" w:lineRule="auto"/>
              <w:ind w:firstLine="0"/>
              <w:jc w:val="left"/>
            </w:pPr>
            <w:r>
              <w:rPr>
                <w:b w:val="0"/>
                <w:sz w:val="22"/>
              </w:rPr>
              <w:t>Улучшение требует решения учредителя или собственника</w:t>
            </w:r>
          </w:p>
        </w:tc>
        <w:tc>
          <w:tcPr>
            <w:tcW w:type="dxa" w:w="6633"/>
          </w:tcPr>
          <w:p>
            <w:pPr>
              <w:spacing w:before="40" w:after="60" w:line="240" w:lineRule="auto"/>
              <w:ind w:firstLine="0"/>
              <w:jc w:val="left"/>
            </w:pPr>
            <w:r>
              <w:rPr>
                <w:b w:val="0"/>
                <w:sz w:val="22"/>
              </w:rPr>
              <w:t>Подготовить обоснованное обращение; выполнить организационную меру на время ожидания; результат, зависящий от этого решения, не обещать</w:t>
            </w:r>
          </w:p>
        </w:tc>
      </w:tr>
      <w:tr>
        <w:trPr>
          <w:cantSplit/>
        </w:trPr>
        <w:tc>
          <w:tcPr>
            <w:tcW w:type="dxa" w:w="2721"/>
          </w:tcPr>
          <w:p>
            <w:pPr>
              <w:spacing w:before="40" w:after="60" w:line="240" w:lineRule="auto"/>
              <w:ind w:firstLine="0"/>
              <w:jc w:val="left"/>
            </w:pPr>
            <w:r>
              <w:rPr>
                <w:b w:val="0"/>
                <w:sz w:val="22"/>
              </w:rPr>
              <w:t>Для обязательной меры нет средств</w:t>
            </w:r>
          </w:p>
        </w:tc>
        <w:tc>
          <w:tcPr>
            <w:tcW w:type="dxa" w:w="6633"/>
          </w:tcPr>
          <w:p>
            <w:pPr>
              <w:spacing w:before="40" w:after="60" w:line="240" w:lineRule="auto"/>
              <w:ind w:firstLine="0"/>
              <w:jc w:val="left"/>
            </w:pPr>
            <w:r>
              <w:rPr>
                <w:b w:val="0"/>
                <w:sz w:val="22"/>
              </w:rPr>
              <w:t>Выполнять в установленный срок отдельным решением, обратиться к учредителю; не откладывать до итогов проекта</w:t>
            </w:r>
          </w:p>
        </w:tc>
      </w:tr>
      <w:tr>
        <w:trPr>
          <w:cantSplit/>
        </w:trPr>
        <w:tc>
          <w:tcPr>
            <w:tcW w:type="dxa" w:w="2721"/>
          </w:tcPr>
          <w:p>
            <w:pPr>
              <w:spacing w:before="40" w:after="60" w:line="240" w:lineRule="auto"/>
              <w:ind w:firstLine="0"/>
              <w:jc w:val="left"/>
            </w:pPr>
            <w:r>
              <w:rPr>
                <w:b w:val="0"/>
                <w:sz w:val="22"/>
              </w:rPr>
              <w:t>Нагрузка заместителя директора превышена</w:t>
            </w:r>
          </w:p>
        </w:tc>
        <w:tc>
          <w:tcPr>
            <w:tcW w:type="dxa" w:w="6633"/>
          </w:tcPr>
          <w:p>
            <w:pPr>
              <w:spacing w:before="40" w:after="60" w:line="240" w:lineRule="auto"/>
              <w:ind w:firstLine="0"/>
              <w:jc w:val="left"/>
            </w:pPr>
            <w:r>
              <w:rPr>
                <w:b w:val="0"/>
                <w:sz w:val="22"/>
              </w:rPr>
              <w:t>Сократить перечень, ограничить пилот одной частью школы</w:t>
            </w:r>
          </w:p>
        </w:tc>
      </w:tr>
    </w:tbl>
    <w:p>
      <w:pPr>
        <w:spacing w:before="0" w:after="0" w:line="60" w:lineRule="exact"/>
      </w:pPr>
      <w:r>
        <w:rPr>
          <w:sz w:val="4"/>
        </w:rPr>
      </w:r>
    </w:p>
    <w:p>
      <w:pPr>
        <w:pStyle w:val="Heading3"/>
        <w:ind w:firstLine="709"/>
        <w:jc w:val="left"/>
      </w:pPr>
      <w:r>
        <w:t>4.7.9. Результат, проверка и представление</w:t>
      </w:r>
    </w:p>
    <w:p>
      <w:r>
        <w:t>Результат для школы и пользователей: помещения используются по назначению; выявленные барьеры доступности устраняются обязательными мерами или улучшениями, принятыми по заранее записанным критериям; закупленное оборудование применяется в занятиях; расходы проектов на очередной год показаны вместе с подтверждённой частью. Это показывают П7.1–П7.3. Подтверждающие записи — реестр помещений и оборудования, сводки загрузки, перечень барьеров, утверждённые критерии, акты приёмки и листы оценки удобства, записи об использовании оборудования, таблица подраздела 5.6, локальный акт о порядке приёмки и закупок.</w:t>
      </w:r>
    </w:p>
    <w:p>
      <w:r>
        <w:t>Руководитель проекта собирает и сводит данные. Выборочную сверку актов приёмки с признаками, записанными до работ, использования оборудования с расписанием и записями занятий, а расходов с документами проводит другой уполномоченный работник, не готовивший эти данные. Итоги представляются рабочей группе, директору — в годовом отчёте, совету обучающихся — в сводном виде в пределах его полномочий.</w:t>
      </w:r>
    </w:p>
    <w:p>
      <w:pPr>
        <w:pStyle w:val="Heading2"/>
        <w:pageBreakBefore/>
        <w:ind w:firstLine="709"/>
        <w:jc w:val="left"/>
      </w:pPr>
      <w:bookmarkStart w:id="11" w:name="section_11"/>
      <w:r>
        <w:t>4.8. Понятное взаимодействие с семьями и участие школьников</w:t>
      </w:r>
      <w:bookmarkEnd w:id="11"/>
    </w:p>
    <w:p>
      <w:pPr>
        <w:pStyle w:val="Heading3"/>
        <w:ind w:firstLine="709"/>
        <w:jc w:val="left"/>
      </w:pPr>
      <w:r>
        <w:t>4.8.1. Обоснование задачи</w:t>
      </w:r>
    </w:p>
    <w:p>
      <w:r>
        <w:t>Проект опирается на строку «Семьи и участие школьников» подраздела 2.3. Школа сообщает семьям о расписании, изменениях, мероприятиях, правилах и порядке записи. Если сообщение не называет, кому оно адресовано, что нужно сделать, к какому сроку и куда обратиться, у семьи появляются вопросы, которые она задаёт классному руководителю, секретарю или администрации. Масштаб этой проблемы показывает выборка сообщений за месяц, сопоставленная с вопросами, поступившими после них.</w:t>
      </w:r>
    </w:p>
    <w:p>
      <w:r>
        <w:t>Вторая часть проекта — предложения. Семьи и школьники иногда высказываются, но не знают, куда направить предложение и что с ним стало. Предложение, оставшееся без ответа, снижает готовность обращаться снова. Поэтому проект вводит понятный путь предложения с ответом автору, а не новый вид отчётности.</w:t>
      </w:r>
    </w:p>
    <w:p>
      <w:r>
        <w:t>Предложение может одновременно быть обращением гражданина. Маршрут определяется по содержанию, а не по названию: сообщение с признаками обращения регистрируется и рассматривается по порядку рассмотрения обращений, и правила проекта этот порядок и его сроки не заменяют и не удлиняют. Присутствие родителей на собраниях и мероприятиях не обязательно, а сведения, нужные для действия, доступны и тем, кто не пришёл. Полномочия советов родителей и обучающихся определяются уставом и положениями о них; проект их не расширяет и не сужает. При выводе «недостаток данных» цели по П8.1 и П8.3 вносятся после измерения базы и до введения шаблонов и информирования семей (подраздел 3.6), а ответы на предложения и разъяснения семьям результатов измерения не ждут.</w:t>
      </w:r>
    </w:p>
    <w:p>
      <w:pPr>
        <w:pStyle w:val="Heading3"/>
        <w:ind w:firstLine="709"/>
        <w:jc w:val="left"/>
      </w:pPr>
      <w:r>
        <w:t>4.8.2. Цель и задачи</w:t>
      </w:r>
    </w:p>
    <w:p>
      <w:r>
        <w:t>Цель: к концу 2031 года сообщения школы содержат сведения, необходимые для действия, предложения семей и школьников рассматриваются с обратной связью (по порядку рассмотрения обращений, если предложение является обращением), а семьи целевой группы знают, куда обращаться по учебным и организационным вопросам. Результат определяют три показателя.</w:t>
      </w:r>
    </w:p>
    <w:tbl>
      <w:tblPr>
        <w:tblStyle w:val="TableGrid"/>
        <w:tblW w:type="auto" w:w="0"/>
        <w:tblLayout w:type="fixed"/>
        <w:tblLook w:firstColumn="1" w:firstRow="1" w:lastColumn="0" w:lastRow="0" w:noHBand="0" w:noVBand="1" w:val="04A0"/>
      </w:tblPr>
      <w:tblGrid>
        <w:gridCol w:w="1417"/>
        <w:gridCol w:w="3402"/>
        <w:gridCol w:w="2268"/>
        <w:gridCol w:w="2268"/>
      </w:tblGrid>
      <w:tr>
        <w:trPr>
          <w:cantSplit/>
          <w:tblHeader/>
        </w:trPr>
        <w:tc>
          <w:tcPr>
            <w:tcW w:type="dxa" w:w="1417"/>
            <w:shd w:fill="F0F0F0"/>
          </w:tcPr>
          <w:p>
            <w:pPr>
              <w:spacing w:before="40" w:after="60" w:line="240" w:lineRule="auto"/>
              <w:ind w:firstLine="0"/>
              <w:jc w:val="left"/>
            </w:pPr>
            <w:r>
              <w:rPr>
                <w:b/>
                <w:sz w:val="22"/>
              </w:rPr>
              <w:t>Показатель</w:t>
            </w:r>
          </w:p>
        </w:tc>
        <w:tc>
          <w:tcPr>
            <w:tcW w:type="dxa" w:w="3402"/>
            <w:shd w:fill="F0F0F0"/>
          </w:tcPr>
          <w:p>
            <w:pPr>
              <w:spacing w:before="40" w:after="60" w:line="240" w:lineRule="auto"/>
              <w:ind w:firstLine="0"/>
              <w:jc w:val="left"/>
            </w:pPr>
            <w:r>
              <w:rPr>
                <w:b/>
                <w:sz w:val="22"/>
              </w:rPr>
              <w:t>Результат к концу 2031 года</w:t>
            </w:r>
          </w:p>
        </w:tc>
        <w:tc>
          <w:tcPr>
            <w:tcW w:type="dxa" w:w="2268"/>
            <w:shd w:fill="F0F0F0"/>
          </w:tcPr>
          <w:p>
            <w:pPr>
              <w:spacing w:before="40" w:after="60" w:line="240" w:lineRule="auto"/>
              <w:ind w:firstLine="0"/>
              <w:jc w:val="left"/>
            </w:pPr>
            <w:r>
              <w:rPr>
                <w:b/>
                <w:sz w:val="22"/>
              </w:rPr>
              <w:t>Срок и расчёт</w:t>
            </w:r>
          </w:p>
        </w:tc>
        <w:tc>
          <w:tcPr>
            <w:tcW w:type="dxa" w:w="2268"/>
            <w:shd w:fill="F0F0F0"/>
          </w:tcPr>
          <w:p>
            <w:pPr>
              <w:spacing w:before="40" w:after="60" w:line="240" w:lineRule="auto"/>
              <w:ind w:firstLine="0"/>
              <w:jc w:val="left"/>
            </w:pPr>
            <w:r>
              <w:rPr>
                <w:b/>
                <w:sz w:val="22"/>
              </w:rPr>
              <w:t>Чем подтверждается</w:t>
            </w:r>
          </w:p>
        </w:tc>
      </w:tr>
      <w:tr>
        <w:trPr>
          <w:cantSplit/>
        </w:trPr>
        <w:tc>
          <w:tcPr>
            <w:tcW w:type="dxa" w:w="1417"/>
          </w:tcPr>
          <w:p>
            <w:pPr>
              <w:spacing w:before="40" w:after="60" w:line="240" w:lineRule="auto"/>
              <w:ind w:firstLine="0"/>
              <w:jc w:val="left"/>
            </w:pPr>
            <w:r>
              <w:rPr>
                <w:b w:val="0"/>
                <w:sz w:val="22"/>
              </w:rPr>
              <w:t>П8.1</w:t>
            </w:r>
          </w:p>
        </w:tc>
        <w:tc>
          <w:tcPr>
            <w:tcW w:type="dxa" w:w="3402"/>
          </w:tcPr>
          <w:p>
            <w:pPr>
              <w:spacing w:before="40" w:after="60" w:line="240" w:lineRule="auto"/>
              <w:ind w:firstLine="0"/>
              <w:jc w:val="left"/>
            </w:pPr>
            <w:r>
              <w:rPr>
                <w:b w:val="0"/>
                <w:sz w:val="22"/>
              </w:rPr>
              <w:t>Не менее [целевое значение П8.1 на 2031 год, %] проверенных сообщений выборки 2031 года, требующих от семьи действия, содержат все четыре сведения: кому адресовано, что сделать, к какому сроку, куда обратиться</w:t>
            </w:r>
          </w:p>
        </w:tc>
        <w:tc>
          <w:tcPr>
            <w:tcW w:type="dxa" w:w="2268"/>
          </w:tcPr>
          <w:p>
            <w:pPr>
              <w:spacing w:before="40" w:after="60" w:line="240" w:lineRule="auto"/>
              <w:ind w:firstLine="0"/>
              <w:jc w:val="left"/>
            </w:pPr>
            <w:r>
              <w:rPr>
                <w:b w:val="0"/>
                <w:sz w:val="22"/>
              </w:rPr>
              <w:t>Годовое значение 2031 года считается по ежемесячным выборкам после 31 декабря. Цель вносится после базовой выборки I квартала 2027 года и до введения шаблонов</w:t>
            </w:r>
          </w:p>
        </w:tc>
        <w:tc>
          <w:tcPr>
            <w:tcW w:type="dxa" w:w="2268"/>
          </w:tcPr>
          <w:p>
            <w:pPr>
              <w:spacing w:before="40" w:after="60" w:line="240" w:lineRule="auto"/>
              <w:ind w:firstLine="0"/>
              <w:jc w:val="left"/>
            </w:pPr>
            <w:r>
              <w:rPr>
                <w:b w:val="0"/>
                <w:sz w:val="22"/>
              </w:rPr>
              <w:t>Протокол проверки с перечнем сообщений и отметками по четырём признакам</w:t>
            </w:r>
          </w:p>
        </w:tc>
      </w:tr>
      <w:tr>
        <w:trPr>
          <w:cantSplit/>
        </w:trPr>
        <w:tc>
          <w:tcPr>
            <w:tcW w:type="dxa" w:w="1417"/>
          </w:tcPr>
          <w:p>
            <w:pPr>
              <w:spacing w:before="40" w:after="60" w:line="240" w:lineRule="auto"/>
              <w:ind w:firstLine="0"/>
              <w:jc w:val="left"/>
            </w:pPr>
            <w:r>
              <w:rPr>
                <w:b w:val="0"/>
                <w:sz w:val="22"/>
              </w:rPr>
              <w:t>П8.2</w:t>
            </w:r>
          </w:p>
        </w:tc>
        <w:tc>
          <w:tcPr>
            <w:tcW w:type="dxa" w:w="3402"/>
          </w:tcPr>
          <w:p>
            <w:pPr>
              <w:spacing w:before="40" w:after="60" w:line="240" w:lineRule="auto"/>
              <w:ind w:firstLine="0"/>
              <w:jc w:val="left"/>
            </w:pPr>
            <w:r>
              <w:rPr>
                <w:b w:val="0"/>
                <w:sz w:val="22"/>
              </w:rPr>
              <w:t>Не менее [целевое значение П8.2 на 2031 год, %] принятых к реализации предложений, срок исполнения которых наступил в 2031 году, выполнены в обещанный срок, и автору дана обратная связь</w:t>
            </w:r>
          </w:p>
        </w:tc>
        <w:tc>
          <w:tcPr>
            <w:tcW w:type="dxa" w:w="2268"/>
          </w:tcPr>
          <w:p>
            <w:pPr>
              <w:spacing w:before="40" w:after="60" w:line="240" w:lineRule="auto"/>
              <w:ind w:firstLine="0"/>
              <w:jc w:val="left"/>
            </w:pPr>
            <w:r>
              <w:rPr>
                <w:b w:val="0"/>
                <w:sz w:val="22"/>
              </w:rPr>
              <w:t>Измерение 2031 года по паспорту П8.2. Цель первого цикла вносится до начала приёма предложений по новому пути</w:t>
            </w:r>
          </w:p>
        </w:tc>
        <w:tc>
          <w:tcPr>
            <w:tcW w:type="dxa" w:w="2268"/>
          </w:tcPr>
          <w:p>
            <w:pPr>
              <w:spacing w:before="40" w:after="60" w:line="240" w:lineRule="auto"/>
              <w:ind w:firstLine="0"/>
              <w:jc w:val="left"/>
            </w:pPr>
            <w:r>
              <w:rPr>
                <w:b w:val="0"/>
                <w:sz w:val="22"/>
              </w:rPr>
              <w:t>Реестр предложений с датами решения, исполнения и ответа</w:t>
            </w:r>
          </w:p>
        </w:tc>
      </w:tr>
      <w:tr>
        <w:trPr>
          <w:cantSplit/>
        </w:trPr>
        <w:tc>
          <w:tcPr>
            <w:tcW w:type="dxa" w:w="1417"/>
          </w:tcPr>
          <w:p>
            <w:pPr>
              <w:spacing w:before="40" w:after="60" w:line="240" w:lineRule="auto"/>
              <w:ind w:firstLine="0"/>
              <w:jc w:val="left"/>
            </w:pPr>
            <w:r>
              <w:rPr>
                <w:b w:val="0"/>
                <w:sz w:val="22"/>
              </w:rPr>
              <w:t>П8.3</w:t>
            </w:r>
          </w:p>
        </w:tc>
        <w:tc>
          <w:tcPr>
            <w:tcW w:type="dxa" w:w="3402"/>
          </w:tcPr>
          <w:p>
            <w:pPr>
              <w:spacing w:before="40" w:after="60" w:line="240" w:lineRule="auto"/>
              <w:ind w:firstLine="0"/>
              <w:jc w:val="left"/>
            </w:pPr>
            <w:r>
              <w:rPr>
                <w:b w:val="0"/>
                <w:sz w:val="22"/>
              </w:rPr>
              <w:t>Не менее [целевое значение П8.3 на 2031 год, %] добровольно ответивших семей целевой группы в опросе 2031 года назвали существующий путь из перечня каналов во всех типовых ситуациях; охват показывается</w:t>
            </w:r>
          </w:p>
        </w:tc>
        <w:tc>
          <w:tcPr>
            <w:tcW w:type="dxa" w:w="2268"/>
          </w:tcPr>
          <w:p>
            <w:pPr>
              <w:spacing w:before="40" w:after="60" w:line="240" w:lineRule="auto"/>
              <w:ind w:firstLine="0"/>
              <w:jc w:val="left"/>
            </w:pPr>
            <w:r>
              <w:rPr>
                <w:b w:val="0"/>
                <w:sz w:val="22"/>
              </w:rPr>
              <w:t>Опрос 2031 года по паспорту П8.3. Цель вносится после базового опроса и до информирования семей о перечне каналов</w:t>
            </w:r>
          </w:p>
        </w:tc>
        <w:tc>
          <w:tcPr>
            <w:tcW w:type="dxa" w:w="2268"/>
          </w:tcPr>
          <w:p>
            <w:pPr>
              <w:spacing w:before="40" w:after="60" w:line="240" w:lineRule="auto"/>
              <w:ind w:firstLine="0"/>
              <w:jc w:val="left"/>
            </w:pPr>
            <w:r>
              <w:rPr>
                <w:b w:val="0"/>
                <w:sz w:val="22"/>
              </w:rPr>
              <w:t>Сводка ответов, число семей группы, перечень каналов на дату опроса</w:t>
            </w:r>
          </w:p>
        </w:tc>
      </w:tr>
    </w:tbl>
    <w:p>
      <w:pPr>
        <w:spacing w:before="0" w:after="0" w:line="60" w:lineRule="exact"/>
      </w:pPr>
      <w:r>
        <w:rPr>
          <w:sz w:val="4"/>
        </w:rPr>
      </w:r>
    </w:p>
    <w:p>
      <w:r>
        <w:t>Диагностическая задача. Руководитель проекта к [дата, II квартал 2027 года] проверяет базовую выборку сообщений, отправленных до шаблонов, и проводит базовый опрос семей до информирования о каналах. Результат — исходные значения П8.1 и П8.3. Цели этих показателей вносятся после измерения и до введения шаблонов и информирования семей.</w:t>
      </w:r>
    </w:p>
    <w:p>
      <w:r>
        <w:t>Значимость и достижимость. Цель решает задачу, установленную по строке «Семьи и участие школьников» подраздела 2.3: [доля сообщений без необходимых сведений и повторные вопросы по данным школы; запись Ф1]. Достижимость проверяется расчётом: [число] часов в неделю ответственного за сайт, секретаря и классных руководителей при доступных [число] часах (подраздел 5.3); шаблоны для повторяющихся сообщений; деньги — печать бумажных уведомлений (подраздел 5.6). Сроки рассмотрения обращений установлены законом и проектом не меняются. Ресурс на 2027 год подтверждается заключением (подраздел 5.9); на 2028–2031 годы он остаётся прогнозом.</w:t>
      </w:r>
    </w:p>
    <w:p>
      <w:pPr>
        <w:keepNext/>
      </w:pPr>
      <w:r>
        <w:t>Задачи:</w:t>
      </w:r>
    </w:p>
    <w:p>
      <w:r>
        <w:t>1. Составить перечень каналов, которыми школа сообщает сведения семьям, и закрепить, какие сведения в какой канал направляются: перечень к [дата, I квартал 2027 года].</w:t>
      </w:r>
    </w:p>
    <w:p>
      <w:r>
        <w:t>2. Утвердить во II квартале 2027 года признаки понятного сообщения и шаблоны для повторяющихся сообщений с четырьмя полями (П8.1).</w:t>
      </w:r>
    </w:p>
    <w:p>
      <w:r>
        <w:t>3. Определить во II квартале 2027 года путь предложения: отличие предложения с признаками обращения и его направление по порядку рассмотрения обращений, срок ответа на остальные предложения [срок, рабочих дней], запись решения, обратная связь, в том числе при анонимном предложении; реестр ведётся со II квартала (П8.2).</w:t>
      </w:r>
    </w:p>
    <w:p>
      <w:r>
        <w:t>4. Рассматривать предложения с советами родителей и обучающихся (при наличии) в пределах их полномочий; подтверждение — протоколы советов, начиная с III квартала 2027 года.</w:t>
      </w:r>
    </w:p>
    <w:p>
      <w:r>
        <w:t>5. Проверять выборку сообщений ежемесячно после введения шаблонов и разбирать повторные вопросы семей в течение [срок] после проверки.</w:t>
      </w:r>
    </w:p>
    <w:p>
      <w:r>
        <w:t>6. Провести базовый опрос о путях обращения до информирования семей (II квартал 2027 года), далее ежегодно в [месяц] (П8.3).</w:t>
      </w:r>
    </w:p>
    <w:p>
      <w:pPr>
        <w:pStyle w:val="Heading3"/>
        <w:ind w:firstLine="709"/>
        <w:jc w:val="left"/>
      </w:pPr>
      <w:r>
        <w:t>4.8.3. Участники и распределение функций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делает</w:t>
            </w:r>
          </w:p>
        </w:tc>
        <w:tc>
          <w:tcPr>
            <w:tcW w:type="dxa" w:w="3685"/>
            <w:shd w:fill="F0F0F0"/>
          </w:tcPr>
          <w:p>
            <w:pPr>
              <w:spacing w:before="40" w:after="60" w:line="240" w:lineRule="auto"/>
              <w:ind w:firstLine="0"/>
              <w:jc w:val="left"/>
            </w:pPr>
            <w:r>
              <w:rPr>
                <w:b/>
                <w:sz w:val="22"/>
              </w:rPr>
              <w:t>Что создаёт или получает</w:t>
            </w:r>
          </w:p>
        </w:tc>
      </w:tr>
      <w:tr>
        <w:trPr>
          <w:cantSplit/>
        </w:trPr>
        <w:tc>
          <w:tcPr>
            <w:tcW w:type="dxa" w:w="2551"/>
          </w:tcPr>
          <w:p>
            <w:pPr>
              <w:spacing w:before="40" w:after="60" w:line="240" w:lineRule="auto"/>
              <w:ind w:firstLine="0"/>
              <w:jc w:val="left"/>
            </w:pPr>
            <w:r>
              <w:rPr>
                <w:b w:val="0"/>
                <w:sz w:val="22"/>
              </w:rPr>
              <w:t>Заместитель директора [должность], руководитель проекта</w:t>
            </w:r>
          </w:p>
        </w:tc>
        <w:tc>
          <w:tcPr>
            <w:tcW w:type="dxa" w:w="3118"/>
          </w:tcPr>
          <w:p>
            <w:pPr>
              <w:spacing w:before="40" w:after="60" w:line="240" w:lineRule="auto"/>
              <w:ind w:firstLine="0"/>
              <w:jc w:val="left"/>
            </w:pPr>
            <w:r>
              <w:rPr>
                <w:b w:val="0"/>
                <w:sz w:val="22"/>
              </w:rPr>
              <w:t>Утверждает шаблоны, организует учёт предложений и проверки, собирает и сводит данные</w:t>
            </w:r>
          </w:p>
        </w:tc>
        <w:tc>
          <w:tcPr>
            <w:tcW w:type="dxa" w:w="3685"/>
          </w:tcPr>
          <w:p>
            <w:pPr>
              <w:spacing w:before="40" w:after="60" w:line="240" w:lineRule="auto"/>
              <w:ind w:firstLine="0"/>
              <w:jc w:val="left"/>
            </w:pPr>
            <w:r>
              <w:rPr>
                <w:b w:val="0"/>
                <w:sz w:val="22"/>
              </w:rPr>
              <w:t>Перечень каналов, реестр предложений, годовая часть отчёта</w:t>
            </w:r>
          </w:p>
        </w:tc>
      </w:tr>
      <w:tr>
        <w:trPr>
          <w:cantSplit/>
        </w:trPr>
        <w:tc>
          <w:tcPr>
            <w:tcW w:type="dxa" w:w="2551"/>
          </w:tcPr>
          <w:p>
            <w:pPr>
              <w:spacing w:before="40" w:after="60" w:line="240" w:lineRule="auto"/>
              <w:ind w:firstLine="0"/>
              <w:jc w:val="left"/>
            </w:pPr>
            <w:r>
              <w:rPr>
                <w:b w:val="0"/>
                <w:sz w:val="22"/>
              </w:rPr>
              <w:t>Ответственный за сайт и рассылки [должность]</w:t>
            </w:r>
          </w:p>
        </w:tc>
        <w:tc>
          <w:tcPr>
            <w:tcW w:type="dxa" w:w="3118"/>
          </w:tcPr>
          <w:p>
            <w:pPr>
              <w:spacing w:before="40" w:after="60" w:line="240" w:lineRule="auto"/>
              <w:ind w:firstLine="0"/>
              <w:jc w:val="left"/>
            </w:pPr>
            <w:r>
              <w:rPr>
                <w:b w:val="0"/>
                <w:sz w:val="22"/>
              </w:rPr>
              <w:t>Публикует сообщения по шаблонам, ведёт архив, публикует общий ответ на анонимные предложения</w:t>
            </w:r>
          </w:p>
        </w:tc>
        <w:tc>
          <w:tcPr>
            <w:tcW w:type="dxa" w:w="3685"/>
          </w:tcPr>
          <w:p>
            <w:pPr>
              <w:spacing w:before="40" w:after="60" w:line="240" w:lineRule="auto"/>
              <w:ind w:firstLine="0"/>
              <w:jc w:val="left"/>
            </w:pPr>
            <w:r>
              <w:rPr>
                <w:b w:val="0"/>
                <w:sz w:val="22"/>
              </w:rPr>
              <w:t>Архив сообщений</w:t>
            </w:r>
          </w:p>
        </w:tc>
      </w:tr>
      <w:tr>
        <w:trPr>
          <w:cantSplit/>
        </w:trPr>
        <w:tc>
          <w:tcPr>
            <w:tcW w:type="dxa" w:w="2551"/>
          </w:tcPr>
          <w:p>
            <w:pPr>
              <w:spacing w:before="40" w:after="60" w:line="240" w:lineRule="auto"/>
              <w:ind w:firstLine="0"/>
              <w:jc w:val="left"/>
            </w:pPr>
            <w:r>
              <w:rPr>
                <w:b w:val="0"/>
                <w:sz w:val="22"/>
              </w:rPr>
              <w:t>Классные руководители</w:t>
            </w:r>
          </w:p>
        </w:tc>
        <w:tc>
          <w:tcPr>
            <w:tcW w:type="dxa" w:w="3118"/>
          </w:tcPr>
          <w:p>
            <w:pPr>
              <w:spacing w:before="40" w:after="60" w:line="240" w:lineRule="auto"/>
              <w:ind w:firstLine="0"/>
              <w:jc w:val="left"/>
            </w:pPr>
            <w:r>
              <w:rPr>
                <w:b w:val="0"/>
                <w:sz w:val="22"/>
              </w:rPr>
              <w:t>Передают сообщения, принимают предложения, сообщают семьям решение</w:t>
            </w:r>
          </w:p>
        </w:tc>
        <w:tc>
          <w:tcPr>
            <w:tcW w:type="dxa" w:w="3685"/>
          </w:tcPr>
          <w:p>
            <w:pPr>
              <w:spacing w:before="40" w:after="60" w:line="240" w:lineRule="auto"/>
              <w:ind w:firstLine="0"/>
              <w:jc w:val="left"/>
            </w:pPr>
            <w:r>
              <w:rPr>
                <w:b w:val="0"/>
                <w:sz w:val="22"/>
              </w:rPr>
              <w:t>Записи о предложениях</w:t>
            </w:r>
          </w:p>
        </w:tc>
      </w:tr>
      <w:tr>
        <w:trPr>
          <w:cantSplit/>
        </w:trPr>
        <w:tc>
          <w:tcPr>
            <w:tcW w:type="dxa" w:w="2551"/>
          </w:tcPr>
          <w:p>
            <w:pPr>
              <w:spacing w:before="40" w:after="60" w:line="240" w:lineRule="auto"/>
              <w:ind w:firstLine="0"/>
              <w:jc w:val="left"/>
            </w:pPr>
            <w:r>
              <w:rPr>
                <w:b w:val="0"/>
                <w:sz w:val="22"/>
              </w:rPr>
              <w:t>Секретарь [должность]</w:t>
            </w:r>
          </w:p>
        </w:tc>
        <w:tc>
          <w:tcPr>
            <w:tcW w:type="dxa" w:w="3118"/>
          </w:tcPr>
          <w:p>
            <w:pPr>
              <w:spacing w:before="40" w:after="60" w:line="240" w:lineRule="auto"/>
              <w:ind w:firstLine="0"/>
              <w:jc w:val="left"/>
            </w:pPr>
            <w:r>
              <w:rPr>
                <w:b w:val="0"/>
                <w:sz w:val="22"/>
              </w:rPr>
              <w:t>Регистрирует предложения с признаками обращения по порядку рассмотрения обращений; отмечает повторяющиеся вопросы без персональных данных</w:t>
            </w:r>
          </w:p>
        </w:tc>
        <w:tc>
          <w:tcPr>
            <w:tcW w:type="dxa" w:w="3685"/>
          </w:tcPr>
          <w:p>
            <w:pPr>
              <w:spacing w:before="40" w:after="60" w:line="240" w:lineRule="auto"/>
              <w:ind w:firstLine="0"/>
              <w:jc w:val="left"/>
            </w:pPr>
            <w:r>
              <w:rPr>
                <w:b w:val="0"/>
                <w:sz w:val="22"/>
              </w:rPr>
              <w:t>Регистрационные номера обращений, перечень повторных вопросов</w:t>
            </w:r>
          </w:p>
        </w:tc>
      </w:tr>
      <w:tr>
        <w:trPr>
          <w:cantSplit/>
        </w:trPr>
        <w:tc>
          <w:tcPr>
            <w:tcW w:type="dxa" w:w="2551"/>
          </w:tcPr>
          <w:p>
            <w:pPr>
              <w:spacing w:before="40" w:after="60" w:line="240" w:lineRule="auto"/>
              <w:ind w:firstLine="0"/>
              <w:jc w:val="left"/>
            </w:pPr>
            <w:r>
              <w:rPr>
                <w:b w:val="0"/>
                <w:sz w:val="22"/>
              </w:rPr>
              <w:t>Совет родителей и совет обучающихся (при наличии)</w:t>
            </w:r>
          </w:p>
        </w:tc>
        <w:tc>
          <w:tcPr>
            <w:tcW w:type="dxa" w:w="3118"/>
          </w:tcPr>
          <w:p>
            <w:pPr>
              <w:spacing w:before="40" w:after="60" w:line="240" w:lineRule="auto"/>
              <w:ind w:firstLine="0"/>
              <w:jc w:val="left"/>
            </w:pPr>
            <w:r>
              <w:rPr>
                <w:b w:val="0"/>
                <w:sz w:val="22"/>
              </w:rPr>
              <w:t>Рассматривают вопросы в пределах полномочий; мнение учитывается в порядке, установленном уставом или положением</w:t>
            </w:r>
          </w:p>
        </w:tc>
        <w:tc>
          <w:tcPr>
            <w:tcW w:type="dxa" w:w="3685"/>
          </w:tcPr>
          <w:p>
            <w:pPr>
              <w:spacing w:before="40" w:after="60" w:line="240" w:lineRule="auto"/>
              <w:ind w:firstLine="0"/>
              <w:jc w:val="left"/>
            </w:pPr>
            <w:r>
              <w:rPr>
                <w:b w:val="0"/>
                <w:sz w:val="22"/>
              </w:rPr>
              <w:t>Протокол или заключение совета</w:t>
            </w:r>
          </w:p>
        </w:tc>
      </w:tr>
      <w:tr>
        <w:trPr>
          <w:cantSplit/>
        </w:trPr>
        <w:tc>
          <w:tcPr>
            <w:tcW w:type="dxa" w:w="2551"/>
          </w:tcPr>
          <w:p>
            <w:pPr>
              <w:spacing w:before="40" w:after="60" w:line="240" w:lineRule="auto"/>
              <w:ind w:firstLine="0"/>
              <w:jc w:val="left"/>
            </w:pPr>
            <w:r>
              <w:rPr>
                <w:b w:val="0"/>
                <w:sz w:val="22"/>
              </w:rPr>
              <w:t>Другой уполномоченный работник [должность], не отвечающий за рассылки и не рассматривавший предложения</w:t>
            </w:r>
          </w:p>
        </w:tc>
        <w:tc>
          <w:tcPr>
            <w:tcW w:type="dxa" w:w="3118"/>
          </w:tcPr>
          <w:p>
            <w:pPr>
              <w:spacing w:before="40" w:after="60" w:line="240" w:lineRule="auto"/>
              <w:ind w:firstLine="0"/>
              <w:jc w:val="left"/>
            </w:pPr>
            <w:r>
              <w:rPr>
                <w:b w:val="0"/>
                <w:sz w:val="22"/>
              </w:rPr>
              <w:t>Выборочно проверяет сообщения и исполнение решений</w:t>
            </w:r>
          </w:p>
        </w:tc>
        <w:tc>
          <w:tcPr>
            <w:tcW w:type="dxa" w:w="3685"/>
          </w:tcPr>
          <w:p>
            <w:pPr>
              <w:spacing w:before="40" w:after="60" w:line="240" w:lineRule="auto"/>
              <w:ind w:firstLine="0"/>
              <w:jc w:val="left"/>
            </w:pPr>
            <w:r>
              <w:rPr>
                <w:b w:val="0"/>
                <w:sz w:val="22"/>
              </w:rPr>
              <w:t>Протокол проверки</w:t>
            </w:r>
          </w:p>
        </w:tc>
      </w:tr>
    </w:tbl>
    <w:p>
      <w:pPr>
        <w:spacing w:before="0" w:after="0" w:line="60" w:lineRule="exact"/>
      </w:pPr>
      <w:r>
        <w:rPr>
          <w:sz w:val="4"/>
        </w:rPr>
      </w:r>
    </w:p>
    <w:p>
      <w:pPr>
        <w:pStyle w:val="Heading3"/>
        <w:ind w:firstLine="709"/>
        <w:jc w:val="left"/>
      </w:pPr>
      <w:r>
        <w:t>4.8.4. Порядок реализации</w:t>
      </w:r>
    </w:p>
    <w:p>
      <w:r>
        <w:t>Каналы. Руководитель проекта записывает, какими каналами пользуется школа (сайт, электронный журнал, мессенджеры, объявления, бумажные уведомления), какие сведения идут в какой канал и кто отвечает за публикацию. Школа не вводит обязательный канал, если у семьи есть иной способ получить сведения; для семей без выхода в интернет сохраняется бумажный или личный вариант.</w:t>
      </w:r>
    </w:p>
    <w:p>
      <w:r>
        <w:t>Признаки понятного сообщения. Сообщение, от которого семье нужно действие, содержит четыре элемента: кому адресовано (класс, параллель, семья), что нужно сделать или что изменилось, к какому сроку или когда, куда обратиться (должность, телефон, адрес, форма). Для повторяющихся сообщений (смена расписания, запись в кружок, сбор документов, каникулы) утверждаются шаблоны с этими четырьмя полями. В общие и массовые сообщения персональные данные детей не включаются; индивидуальное сообщение ребёнку или его законному представителю может содержать необходимые сведения при надлежащем доступе (лично, в защищённом канале или закрытом разделе).</w:t>
      </w:r>
    </w:p>
    <w:p>
      <w:r>
        <w:t>Выборка. Руководитель проекта заранее объявляет правило выборки, например: по [число] сообщений в месяц, отобранных по списку архива через равный интервал, без выбора лучших или худших. Другой уполномоченный работник, не отвечающий за рассылки, проверяет каждое сообщение по четырём признакам. Доля сообщений, содержащих все необходимые для действия сведения, определяет П8.1. Сообщение, не требующее от семьи действия (например, поздравление), в выборку не входит. База П8.1 — выборка сообщений, отправленных до введения шаблонов; годовой результат считается по ежемесячным выборкам после введения шаблонов, базовая выборка с ним не смешивается. Результат проверки служит улучшению шаблонов и автоматическим основанием для взысканий не является.</w:t>
      </w:r>
    </w:p>
    <w:p>
      <w:r>
        <w:t>Предложения. Предложение можно передать классному руководителю, через форму на сайте, в ящик в школе или через совет; автор вправе не указывать фамилию. Маршрут определяется по содержанию. Если предложение содержит признаки обращения гражданина (просьбу, жалобу, заявление, на которые закон требует ответа), оно регистрируется и рассматривается по порядку рассмотрения обращений под своим регистрационным номером и в установленные для него сроки. Проект второй регистрации и собственных сроков для такого обращения не вводит: в реестре предложений делается ссылка на его номер. При сомнении, является ли сообщение обращением, применяется порядок рассмотрения обращений. Предложение без признаков обращения вносится в реестр одной строкой: дата, суть без фамилии, кто рассматривает. Решение по такому предложению одно из четырёх: принять к реализации с указанием срока, принять частично, отклонить с объяснением причины, передать компетентному органу (учредителю, поставщику услуги). Ответ даётся в срок [срок, рабочих дней].</w:t>
      </w:r>
    </w:p>
    <w:p>
      <w:r>
        <w:t>Обратная связь. Автору, указавшему способ связи, ответ даётся этим способом. Контактные сведения хранятся только в закрытой части учёта, доступной ответственному за рассмотрение, в сводные таблицы и отчёты не попадают и не хранятся дольше, чем нужно для ответа, если иной срок не следует из порядка рассмотрения обращений. Если автор контактов не оставил, решение и результат публикуются в общем канале без раскрытия автора; такая публикация считается обратной связью. Маршрут анонимного сообщения определяется по его содержанию и действующему порядку рассмотрения обращений. Сообщение, содержащее сведения об угрозе безопасности ребёнка или работника, передаётся администрации немедленно, подписано оно или нет.</w:t>
      </w:r>
    </w:p>
    <w:p>
      <w:r>
        <w:t>Учёт исполнения. В П8.2 входят предложения, принятые к реализации, в том числе принятые по существу в рамках обращения: считается, выполнено ли решение в обещанный срок и получил ли автор обратную связь. Предложение не исключается из учёта проекта только потому, что поступило в форме обращения. Отклонённые предложения в знаменатель П8.2 не входят, но их число и причины показываются отдельно. Перенос обещанного срока допускается до его наступления с уведомлением автора; записываются исходный срок, дата и причина переноса. По общему правилу 7 Приложения 1 предложение с таким переносом учитывается в периоде нового срока и входит в числитель, если решение выполнено к новому сроку и автору дана обратная связь. Если наступил срок (исходный или своевременно перенесённый), а решение не выполнено, оно остаётся в знаменателе периода этого срока и в числитель не входит. Позднейшее выполнение или перенос, оформленный после наступления срока, этот результат не меняют. Перенос школьного срока исполнения не удлиняет срок рассмотрения обращения, установленный порядком рассмотрения обращений: этот порядок имеет приоритет.</w:t>
      </w:r>
    </w:p>
    <w:p>
      <w:r>
        <w:t>Советы. Совет родителей и совет обучающихся рассматривают предложения, которые касаются их полномочий по уставу и положению о них. Приглашение представителей совета обсудить предложение проекта не заменяет порядок учёта мнения совета там, где его требуют закон, устав или положение: в этих случаях проект решения направляется и мнение учитывается в установленном порядке, а результат фиксируется в протоколе. Если совета нет, этот шаг не выполняется; создавать совет проект не обязывает.</w:t>
      </w:r>
    </w:p>
    <w:p>
      <w:r>
        <w:t>Опрос о путях обращения. Раз в год среди добровольно отвечающих семей целевой группы (например, параллели или корпуса) проводится анонимный опрос из двух-трёх типовых ситуаций: «Вам нужно узнать, как записаться в кружок», «Ребёнок пропустил контрольную работу», «Вопрос о расписании». Семья называет, куда обратится. Семья «знает путь», если во всех ситуациях опроса назван существующий путь из перечня каналов. Единица опроса — семья: от семьи принимается одна анкета, и семья с несколькими детьми в группе отвечает один раз. Численность группы выражается числом семей, которое классные руководители определяют по сведениям, уже имеющимся в школе; дополнительные сведения о семьях не собираются. Число анкет на число детей автоматически не делится. Анонимный опрос не позволяет полностью исключить повторные ответы (например, от обоих родителей); чтобы их ограничить, анкета предлагается каждой семье один раз, а остаточное ограничение указывается рядом с результатом. Вместе с долей показывается охват (ответившие семьи от числа семей группы). Вывод относится к ответившим и на всю школу не переносится; молчание семей не считается ни пониманием, ни непониманием. В разные годы отвечают разные семьи, поэтому результаты показывают состояние группы в год опроса, а не прогресс тех же семей. Базовый опрос проводится до информирования семей о перечне каналов; срок опроса и его повторы устанавливает паспорт П8.3.</w:t>
      </w:r>
    </w:p>
    <w:p>
      <w:r>
        <w:t>Данные. Сведения берутся из архива сообщений, реестра предложений и записей обращений, которые школа ведёт в любом случае; отдельный журнал для проекта не вводится. Значения по малым группам и по сочетаниям признаков, по которым можно узнать семью или ребёнка, не публикуются независимо от порога (подраздел 6.7).</w:t>
      </w:r>
    </w:p>
    <w:p>
      <w:r>
        <w:t>Первые значения и цели. Если сопоставимых прежних данных об учёте предложений с ответами нет, значение П8.2 за первый цикл — результат первого цикла, а не база; сравнивать с ним можно со второго цикла, а цель первого цикла вносится до начала приёма предложений по новому пути. При наличии достоверных сопоставимых данных их можно использовать как исходное значение. Цели по П8.1 и П8.3 вносятся после измерения базы и до введения шаблонов и информирования семей. Цели, не зависящие от истории, например ответ автору по каждому принятому предложению, можно ставить без базы (подраздел 3.6).</w:t>
      </w:r>
    </w:p>
    <w:p>
      <w:r>
        <w:t>Пилот проводится в 2027 году в одной параллели или одном корпусе. Остальные семьи получают сообщения и ответы на предложения в текущей работе; обязательные сообщения школы и рассмотрение обращений от пилота не зависят. Оценка эффекта: П8.1–П8.3, число повторных вопросов после сообщений, отзывы классных руководителей и семей. Решение записывается в протоколе. Расширить — если шаблоны сокращают повторные вопросы и не увеличивают нагрузку, данные достоверны, ресурс подтверждён. Продолжить в прежнем объёме — если польза подтверждена, но расширение не обеспечено ресурсом или нагрузкой. Изменить — если путь предложения остаётся неизвестным. Остановить шаг, которым никто не пользуется.</w:t>
      </w:r>
    </w:p>
    <w:p>
      <w:pPr>
        <w:pStyle w:val="Heading3"/>
        <w:ind w:firstLine="709"/>
        <w:jc w:val="left"/>
      </w:pPr>
      <w:r>
        <w:t>4.8.5. План по годам</w:t>
      </w:r>
    </w:p>
    <w:tbl>
      <w:tblPr>
        <w:tblStyle w:val="TableGrid"/>
        <w:tblW w:type="auto" w:w="0"/>
        <w:tblLayout w:type="fixed"/>
        <w:tblLook w:firstColumn="1" w:firstRow="1" w:lastColumn="0" w:lastRow="0" w:noHBand="0" w:noVBand="1" w:val="04A0"/>
      </w:tblPr>
      <w:tblGrid>
        <w:gridCol w:w="2154"/>
        <w:gridCol w:w="3969"/>
        <w:gridCol w:w="3231"/>
      </w:tblGrid>
      <w:tr>
        <w:trPr>
          <w:cantSplit/>
          <w:tblHeader/>
        </w:trPr>
        <w:tc>
          <w:tcPr>
            <w:tcW w:type="dxa" w:w="2154"/>
            <w:shd w:fill="F0F0F0"/>
          </w:tcPr>
          <w:p>
            <w:pPr>
              <w:spacing w:before="40" w:after="60" w:line="240" w:lineRule="auto"/>
              <w:ind w:firstLine="0"/>
              <w:jc w:val="left"/>
            </w:pPr>
            <w:r>
              <w:rPr>
                <w:b/>
                <w:sz w:val="22"/>
              </w:rPr>
              <w:t>Год</w:t>
            </w:r>
          </w:p>
        </w:tc>
        <w:tc>
          <w:tcPr>
            <w:tcW w:type="dxa" w:w="3969"/>
            <w:shd w:fill="F0F0F0"/>
          </w:tcPr>
          <w:p>
            <w:pPr>
              <w:spacing w:before="40" w:after="60" w:line="240" w:lineRule="auto"/>
              <w:ind w:firstLine="0"/>
              <w:jc w:val="left"/>
            </w:pPr>
            <w:r>
              <w:rPr>
                <w:b/>
                <w:sz w:val="22"/>
              </w:rPr>
              <w:t>Веха</w:t>
            </w:r>
          </w:p>
        </w:tc>
        <w:tc>
          <w:tcPr>
            <w:tcW w:type="dxa" w:w="3231"/>
            <w:shd w:fill="F0F0F0"/>
          </w:tcPr>
          <w:p>
            <w:pPr>
              <w:spacing w:before="40" w:after="60" w:line="240" w:lineRule="auto"/>
              <w:ind w:firstLine="0"/>
              <w:jc w:val="left"/>
            </w:pPr>
            <w:r>
              <w:rPr>
                <w:b/>
                <w:sz w:val="22"/>
              </w:rPr>
              <w:t>Подтверждение</w:t>
            </w:r>
          </w:p>
        </w:tc>
      </w:tr>
      <w:tr>
        <w:trPr>
          <w:cantSplit/>
        </w:trPr>
        <w:tc>
          <w:tcPr>
            <w:tcW w:type="dxa" w:w="2154"/>
          </w:tcPr>
          <w:p>
            <w:pPr>
              <w:spacing w:before="40" w:after="60" w:line="240" w:lineRule="auto"/>
              <w:ind w:firstLine="0"/>
              <w:jc w:val="left"/>
            </w:pPr>
            <w:r>
              <w:rPr>
                <w:b w:val="0"/>
                <w:sz w:val="22"/>
              </w:rPr>
              <w:t>2027</w:t>
            </w:r>
          </w:p>
        </w:tc>
        <w:tc>
          <w:tcPr>
            <w:tcW w:type="dxa" w:w="3969"/>
          </w:tcPr>
          <w:p>
            <w:pPr>
              <w:spacing w:before="40" w:after="60" w:line="240" w:lineRule="auto"/>
              <w:ind w:firstLine="0"/>
              <w:jc w:val="left"/>
            </w:pPr>
            <w:r>
              <w:rPr>
                <w:b w:val="0"/>
                <w:sz w:val="22"/>
              </w:rPr>
              <w:t>Перечень каналов; базовый опрос до информирования семей; признаки понятного сообщения и шаблоны; порядок предложений и обратной связи принят до применения; базовая выборка до введения шаблонов и ежемесячные выборки после него; пилот в одной параллели</w:t>
            </w:r>
          </w:p>
        </w:tc>
        <w:tc>
          <w:tcPr>
            <w:tcW w:type="dxa" w:w="3231"/>
          </w:tcPr>
          <w:p>
            <w:pPr>
              <w:spacing w:before="40" w:after="60" w:line="240" w:lineRule="auto"/>
              <w:ind w:firstLine="0"/>
              <w:jc w:val="left"/>
            </w:pPr>
            <w:r>
              <w:rPr>
                <w:b w:val="0"/>
                <w:sz w:val="22"/>
              </w:rPr>
              <w:t>Решение о начале проекта, шаблоны, протокол решения по итогам пилота</w:t>
            </w:r>
          </w:p>
        </w:tc>
      </w:tr>
      <w:tr>
        <w:trPr>
          <w:cantSplit/>
        </w:trPr>
        <w:tc>
          <w:tcPr>
            <w:tcW w:type="dxa" w:w="2154"/>
          </w:tcPr>
          <w:p>
            <w:pPr>
              <w:spacing w:before="40" w:after="60" w:line="240" w:lineRule="auto"/>
              <w:ind w:firstLine="0"/>
              <w:jc w:val="left"/>
            </w:pPr>
            <w:r>
              <w:rPr>
                <w:b w:val="0"/>
                <w:sz w:val="22"/>
              </w:rPr>
              <w:t>2028</w:t>
            </w:r>
          </w:p>
        </w:tc>
        <w:tc>
          <w:tcPr>
            <w:tcW w:type="dxa" w:w="3969"/>
          </w:tcPr>
          <w:p>
            <w:pPr>
              <w:spacing w:before="40" w:after="60" w:line="240" w:lineRule="auto"/>
              <w:ind w:firstLine="0"/>
              <w:jc w:val="left"/>
            </w:pPr>
            <w:r>
              <w:rPr>
                <w:b w:val="0"/>
                <w:sz w:val="22"/>
              </w:rPr>
              <w:t>Шаблоны используются во всей школе после заключения о ресурсах; ответы на предложения в срок; опрос в расширенной целевой группе, для новых групп базовый опрос проводится до информирования</w:t>
            </w:r>
          </w:p>
        </w:tc>
        <w:tc>
          <w:tcPr>
            <w:tcW w:type="dxa" w:w="3231"/>
          </w:tcPr>
          <w:p>
            <w:pPr>
              <w:spacing w:before="40" w:after="60" w:line="240" w:lineRule="auto"/>
              <w:ind w:firstLine="0"/>
              <w:jc w:val="left"/>
            </w:pPr>
            <w:r>
              <w:rPr>
                <w:b w:val="0"/>
                <w:sz w:val="22"/>
              </w:rPr>
              <w:t>Реестр, результаты опросов, отчёт</w:t>
            </w:r>
          </w:p>
        </w:tc>
      </w:tr>
      <w:tr>
        <w:trPr>
          <w:cantSplit/>
        </w:trPr>
        <w:tc>
          <w:tcPr>
            <w:tcW w:type="dxa" w:w="2154"/>
          </w:tcPr>
          <w:p>
            <w:pPr>
              <w:spacing w:before="40" w:after="60" w:line="240" w:lineRule="auto"/>
              <w:ind w:firstLine="0"/>
              <w:jc w:val="left"/>
            </w:pPr>
            <w:r>
              <w:rPr>
                <w:b w:val="0"/>
                <w:sz w:val="22"/>
              </w:rPr>
              <w:t>2029</w:t>
            </w:r>
          </w:p>
        </w:tc>
        <w:tc>
          <w:tcPr>
            <w:tcW w:type="dxa" w:w="3969"/>
          </w:tcPr>
          <w:p>
            <w:pPr>
              <w:spacing w:before="40" w:after="60" w:line="240" w:lineRule="auto"/>
              <w:ind w:firstLine="0"/>
              <w:jc w:val="left"/>
            </w:pPr>
            <w:r>
              <w:rPr>
                <w:b w:val="0"/>
                <w:sz w:val="22"/>
              </w:rPr>
              <w:t>Порядок сообщений и предложений, действовавший с 2027 года на основании актов, принятых до применения, закрепляется в локальных актах; роли советов уточнены в рамках их положений; промежуточная оценка</w:t>
            </w:r>
          </w:p>
        </w:tc>
        <w:tc>
          <w:tcPr>
            <w:tcW w:type="dxa" w:w="3231"/>
          </w:tcPr>
          <w:p>
            <w:pPr>
              <w:spacing w:before="40" w:after="60" w:line="240" w:lineRule="auto"/>
              <w:ind w:firstLine="0"/>
              <w:jc w:val="left"/>
            </w:pPr>
            <w:r>
              <w:rPr>
                <w:b w:val="0"/>
                <w:sz w:val="22"/>
              </w:rPr>
              <w:t>Локальный акт, заключение</w:t>
            </w:r>
          </w:p>
        </w:tc>
      </w:tr>
      <w:tr>
        <w:trPr>
          <w:cantSplit/>
        </w:trPr>
        <w:tc>
          <w:tcPr>
            <w:tcW w:type="dxa" w:w="2154"/>
          </w:tcPr>
          <w:p>
            <w:pPr>
              <w:spacing w:before="40" w:after="60" w:line="240" w:lineRule="auto"/>
              <w:ind w:firstLine="0"/>
              <w:jc w:val="left"/>
            </w:pPr>
            <w:r>
              <w:rPr>
                <w:b w:val="0"/>
                <w:sz w:val="22"/>
              </w:rPr>
              <w:t>2030</w:t>
            </w:r>
          </w:p>
        </w:tc>
        <w:tc>
          <w:tcPr>
            <w:tcW w:type="dxa" w:w="3969"/>
          </w:tcPr>
          <w:p>
            <w:pPr>
              <w:spacing w:before="40" w:after="60" w:line="240" w:lineRule="auto"/>
              <w:ind w:firstLine="0"/>
              <w:jc w:val="left"/>
            </w:pPr>
            <w:r>
              <w:rPr>
                <w:b w:val="0"/>
                <w:sz w:val="22"/>
              </w:rPr>
              <w:t>Проверено, что порядок действует при смене ответственного и классных руководителей: оформлены передача знаний и замещение; убраны шаблоны, которыми не пользуются</w:t>
            </w:r>
          </w:p>
        </w:tc>
        <w:tc>
          <w:tcPr>
            <w:tcW w:type="dxa" w:w="3231"/>
          </w:tcPr>
          <w:p>
            <w:pPr>
              <w:spacing w:before="40" w:after="60" w:line="240" w:lineRule="auto"/>
              <w:ind w:firstLine="0"/>
              <w:jc w:val="left"/>
            </w:pPr>
            <w:r>
              <w:rPr>
                <w:b w:val="0"/>
                <w:sz w:val="22"/>
              </w:rPr>
              <w:t>Протокол устойчивости</w:t>
            </w:r>
          </w:p>
        </w:tc>
      </w:tr>
      <w:tr>
        <w:trPr>
          <w:cantSplit/>
        </w:trPr>
        <w:tc>
          <w:tcPr>
            <w:tcW w:type="dxa" w:w="2154"/>
          </w:tcPr>
          <w:p>
            <w:pPr>
              <w:spacing w:before="40" w:after="60" w:line="240" w:lineRule="auto"/>
              <w:ind w:firstLine="0"/>
              <w:jc w:val="left"/>
            </w:pPr>
            <w:r>
              <w:rPr>
                <w:b w:val="0"/>
                <w:sz w:val="22"/>
              </w:rPr>
              <w:t>2031</w:t>
            </w:r>
          </w:p>
        </w:tc>
        <w:tc>
          <w:tcPr>
            <w:tcW w:type="dxa" w:w="3969"/>
          </w:tcPr>
          <w:p>
            <w:pPr>
              <w:spacing w:before="40" w:after="60" w:line="240" w:lineRule="auto"/>
              <w:ind w:firstLine="0"/>
              <w:jc w:val="left"/>
            </w:pPr>
            <w:r>
              <w:rPr>
                <w:b w:val="0"/>
                <w:sz w:val="22"/>
              </w:rPr>
              <w:t>Итог; решение, что остаётся текущей работой; анализ для следующего периода</w:t>
            </w:r>
          </w:p>
        </w:tc>
        <w:tc>
          <w:tcPr>
            <w:tcW w:type="dxa" w:w="3231"/>
          </w:tcPr>
          <w:p>
            <w:pPr>
              <w:spacing w:before="40" w:after="60" w:line="240" w:lineRule="auto"/>
              <w:ind w:firstLine="0"/>
              <w:jc w:val="left"/>
            </w:pPr>
            <w:r>
              <w:rPr>
                <w:b w:val="0"/>
                <w:sz w:val="22"/>
              </w:rPr>
              <w:t>Итоговый отчёт</w:t>
            </w:r>
          </w:p>
        </w:tc>
      </w:tr>
    </w:tbl>
    <w:p>
      <w:pPr>
        <w:spacing w:before="0" w:after="0" w:line="60" w:lineRule="exact"/>
      </w:pPr>
      <w:r>
        <w:rPr>
          <w:sz w:val="4"/>
        </w:rPr>
      </w:r>
    </w:p>
    <w:p>
      <w:pPr>
        <w:pStyle w:val="Heading3"/>
        <w:ind w:firstLine="709"/>
        <w:jc w:val="left"/>
      </w:pPr>
      <w:r>
        <w:t>4.8.6. Действия первого года</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Срок</w:t>
            </w:r>
          </w:p>
        </w:tc>
        <w:tc>
          <w:tcPr>
            <w:tcW w:type="dxa" w:w="3628"/>
            <w:shd w:fill="F0F0F0"/>
          </w:tcPr>
          <w:p>
            <w:pPr>
              <w:spacing w:before="40" w:after="60" w:line="240" w:lineRule="auto"/>
              <w:ind w:firstLine="0"/>
              <w:jc w:val="left"/>
            </w:pPr>
            <w:r>
              <w:rPr>
                <w:b/>
                <w:sz w:val="22"/>
              </w:rPr>
              <w:t>Действие</w:t>
            </w:r>
          </w:p>
        </w:tc>
        <w:tc>
          <w:tcPr>
            <w:tcW w:type="dxa" w:w="2381"/>
            <w:shd w:fill="F0F0F0"/>
          </w:tcPr>
          <w:p>
            <w:pPr>
              <w:spacing w:before="40" w:after="60" w:line="240" w:lineRule="auto"/>
              <w:ind w:firstLine="0"/>
              <w:jc w:val="left"/>
            </w:pPr>
            <w:r>
              <w:rPr>
                <w:b/>
                <w:sz w:val="22"/>
              </w:rPr>
              <w:t>Ответственный</w:t>
            </w:r>
          </w:p>
        </w:tc>
        <w:tc>
          <w:tcPr>
            <w:tcW w:type="dxa" w:w="2098"/>
            <w:shd w:fill="F0F0F0"/>
          </w:tcPr>
          <w:p>
            <w:pPr>
              <w:spacing w:before="40" w:after="60" w:line="240" w:lineRule="auto"/>
              <w:ind w:firstLine="0"/>
              <w:jc w:val="left"/>
            </w:pPr>
            <w:r>
              <w:rPr>
                <w:b/>
                <w:sz w:val="22"/>
              </w:rPr>
              <w:t>Результат и условие ресурса</w:t>
            </w:r>
          </w:p>
        </w:tc>
      </w:tr>
      <w:tr>
        <w:trPr>
          <w:cantSplit/>
        </w:trPr>
        <w:tc>
          <w:tcPr>
            <w:tcW w:type="dxa" w:w="1247"/>
          </w:tcPr>
          <w:p>
            <w:pPr>
              <w:spacing w:before="40" w:after="60" w:line="240" w:lineRule="auto"/>
              <w:ind w:firstLine="0"/>
              <w:jc w:val="left"/>
            </w:pPr>
            <w:r>
              <w:rPr>
                <w:b w:val="0"/>
                <w:sz w:val="22"/>
              </w:rPr>
              <w:t>I квартал</w:t>
            </w:r>
          </w:p>
        </w:tc>
        <w:tc>
          <w:tcPr>
            <w:tcW w:type="dxa" w:w="3628"/>
          </w:tcPr>
          <w:p>
            <w:pPr>
              <w:spacing w:before="40" w:after="60" w:line="240" w:lineRule="auto"/>
              <w:ind w:firstLine="0"/>
              <w:jc w:val="left"/>
            </w:pPr>
            <w:r>
              <w:rPr>
                <w:b w:val="0"/>
                <w:sz w:val="22"/>
              </w:rPr>
              <w:t>Проект приказа о начале проекта (подписывает директор); перечень каналов; сбор повторных вопросов за прошлый период; базовая выборка сообщений, отправленных до шаблонов</w:t>
            </w:r>
          </w:p>
        </w:tc>
        <w:tc>
          <w:tcPr>
            <w:tcW w:type="dxa" w:w="2381"/>
          </w:tcPr>
          <w:p>
            <w:pPr>
              <w:spacing w:before="40" w:after="60" w:line="240" w:lineRule="auto"/>
              <w:ind w:firstLine="0"/>
              <w:jc w:val="left"/>
            </w:pPr>
            <w:r>
              <w:rPr>
                <w:b w:val="0"/>
                <w:sz w:val="22"/>
              </w:rPr>
              <w:t>Руководитель проекта; секретарь</w:t>
            </w:r>
          </w:p>
        </w:tc>
        <w:tc>
          <w:tcPr>
            <w:tcW w:type="dxa" w:w="2098"/>
          </w:tcPr>
          <w:p>
            <w:pPr>
              <w:spacing w:before="40" w:after="60" w:line="240" w:lineRule="auto"/>
              <w:ind w:firstLine="0"/>
              <w:jc w:val="left"/>
            </w:pPr>
            <w:r>
              <w:rPr>
                <w:b w:val="0"/>
                <w:sz w:val="22"/>
              </w:rPr>
              <w:t>База П8.1; время в пределах нагрузки</w:t>
            </w:r>
          </w:p>
        </w:tc>
      </w:tr>
      <w:tr>
        <w:trPr>
          <w:cantSplit/>
        </w:trPr>
        <w:tc>
          <w:tcPr>
            <w:tcW w:type="dxa" w:w="1247"/>
          </w:tcPr>
          <w:p>
            <w:pPr>
              <w:spacing w:before="40" w:after="60" w:line="240" w:lineRule="auto"/>
              <w:ind w:firstLine="0"/>
              <w:jc w:val="left"/>
            </w:pPr>
            <w:r>
              <w:rPr>
                <w:b w:val="0"/>
                <w:sz w:val="22"/>
              </w:rPr>
              <w:t>II квартал</w:t>
            </w:r>
          </w:p>
        </w:tc>
        <w:tc>
          <w:tcPr>
            <w:tcW w:type="dxa" w:w="3628"/>
          </w:tcPr>
          <w:p>
            <w:pPr>
              <w:spacing w:before="40" w:after="60" w:line="240" w:lineRule="auto"/>
              <w:ind w:firstLine="0"/>
              <w:jc w:val="left"/>
            </w:pPr>
            <w:r>
              <w:rPr>
                <w:b w:val="0"/>
                <w:sz w:val="22"/>
              </w:rPr>
              <w:t>Базовый опрос по паспорту П8.3 до информирования семей; признаки понятного сообщения и шаблоны; путь предложения и обратной связи; реестр; информирование семей о каналах и пути предложения</w:t>
            </w:r>
          </w:p>
        </w:tc>
        <w:tc>
          <w:tcPr>
            <w:tcW w:type="dxa" w:w="2381"/>
          </w:tcPr>
          <w:p>
            <w:pPr>
              <w:spacing w:before="40" w:after="60" w:line="240" w:lineRule="auto"/>
              <w:ind w:firstLine="0"/>
              <w:jc w:val="left"/>
            </w:pPr>
            <w:r>
              <w:rPr>
                <w:b w:val="0"/>
                <w:sz w:val="22"/>
              </w:rPr>
              <w:t>Руководитель проекта; ответственный за сайт; классные руководители</w:t>
            </w:r>
          </w:p>
        </w:tc>
        <w:tc>
          <w:tcPr>
            <w:tcW w:type="dxa" w:w="2098"/>
          </w:tcPr>
          <w:p>
            <w:pPr>
              <w:spacing w:before="40" w:after="60" w:line="240" w:lineRule="auto"/>
              <w:ind w:firstLine="0"/>
              <w:jc w:val="left"/>
            </w:pPr>
            <w:r>
              <w:rPr>
                <w:b w:val="0"/>
                <w:sz w:val="22"/>
              </w:rPr>
              <w:t>База П8.3, шаблоны, реестр; печать — при подтверждённом источнике</w:t>
            </w:r>
          </w:p>
        </w:tc>
      </w:tr>
      <w:tr>
        <w:trPr>
          <w:cantSplit/>
        </w:trPr>
        <w:tc>
          <w:tcPr>
            <w:tcW w:type="dxa" w:w="1247"/>
          </w:tcPr>
          <w:p>
            <w:pPr>
              <w:spacing w:before="40" w:after="60" w:line="240" w:lineRule="auto"/>
              <w:ind w:firstLine="0"/>
              <w:jc w:val="left"/>
            </w:pPr>
            <w:r>
              <w:rPr>
                <w:b w:val="0"/>
                <w:sz w:val="22"/>
              </w:rPr>
              <w:t>III квартал</w:t>
            </w:r>
          </w:p>
        </w:tc>
        <w:tc>
          <w:tcPr>
            <w:tcW w:type="dxa" w:w="3628"/>
          </w:tcPr>
          <w:p>
            <w:pPr>
              <w:spacing w:before="40" w:after="60" w:line="240" w:lineRule="auto"/>
              <w:ind w:firstLine="0"/>
              <w:jc w:val="left"/>
            </w:pPr>
            <w:r>
              <w:rPr>
                <w:b w:val="0"/>
                <w:sz w:val="22"/>
              </w:rPr>
              <w:t>Применение шаблонов; ежемесячные выборки; приём предложений и ответы; рассмотрение в советах в пределах их полномочий</w:t>
            </w:r>
          </w:p>
        </w:tc>
        <w:tc>
          <w:tcPr>
            <w:tcW w:type="dxa" w:w="2381"/>
          </w:tcPr>
          <w:p>
            <w:pPr>
              <w:spacing w:before="40" w:after="60" w:line="240" w:lineRule="auto"/>
              <w:ind w:firstLine="0"/>
              <w:jc w:val="left"/>
            </w:pPr>
            <w:r>
              <w:rPr>
                <w:b w:val="0"/>
                <w:sz w:val="22"/>
              </w:rPr>
              <w:t>Классные руководители; советы</w:t>
            </w:r>
          </w:p>
        </w:tc>
        <w:tc>
          <w:tcPr>
            <w:tcW w:type="dxa" w:w="2098"/>
          </w:tcPr>
          <w:p>
            <w:pPr>
              <w:spacing w:before="40" w:after="60" w:line="240" w:lineRule="auto"/>
              <w:ind w:firstLine="0"/>
              <w:jc w:val="left"/>
            </w:pPr>
            <w:r>
              <w:rPr>
                <w:b w:val="0"/>
                <w:sz w:val="22"/>
              </w:rPr>
              <w:t>Реестр, протоколы советов</w:t>
            </w:r>
          </w:p>
        </w:tc>
      </w:tr>
      <w:tr>
        <w:trPr>
          <w:cantSplit/>
        </w:trPr>
        <w:tc>
          <w:tcPr>
            <w:tcW w:type="dxa" w:w="1247"/>
          </w:tcPr>
          <w:p>
            <w:pPr>
              <w:spacing w:before="40" w:after="60" w:line="240" w:lineRule="auto"/>
              <w:ind w:firstLine="0"/>
              <w:jc w:val="left"/>
            </w:pPr>
            <w:r>
              <w:rPr>
                <w:b w:val="0"/>
                <w:sz w:val="22"/>
              </w:rPr>
              <w:t>IV квартал</w:t>
            </w:r>
          </w:p>
        </w:tc>
        <w:tc>
          <w:tcPr>
            <w:tcW w:type="dxa" w:w="3628"/>
          </w:tcPr>
          <w:p>
            <w:pPr>
              <w:spacing w:before="40" w:after="60" w:line="240" w:lineRule="auto"/>
              <w:ind w:firstLine="0"/>
              <w:jc w:val="left"/>
            </w:pPr>
            <w:r>
              <w:rPr>
                <w:b w:val="0"/>
                <w:sz w:val="22"/>
              </w:rPr>
              <w:t>Ежемесячные выборки и итоги года по ним; итоги пилота; решение о 2028 годе; годовая часть отчёта</w:t>
            </w:r>
          </w:p>
        </w:tc>
        <w:tc>
          <w:tcPr>
            <w:tcW w:type="dxa" w:w="2381"/>
          </w:tcPr>
          <w:p>
            <w:pPr>
              <w:spacing w:before="40" w:after="60" w:line="240" w:lineRule="auto"/>
              <w:ind w:firstLine="0"/>
              <w:jc w:val="left"/>
            </w:pPr>
            <w:r>
              <w:rPr>
                <w:b w:val="0"/>
                <w:sz w:val="22"/>
              </w:rPr>
              <w:t>Руководитель проекта</w:t>
            </w:r>
          </w:p>
        </w:tc>
        <w:tc>
          <w:tcPr>
            <w:tcW w:type="dxa" w:w="2098"/>
          </w:tcPr>
          <w:p>
            <w:pPr>
              <w:spacing w:before="40" w:after="60" w:line="240" w:lineRule="auto"/>
              <w:ind w:firstLine="0"/>
              <w:jc w:val="left"/>
            </w:pPr>
            <w:r>
              <w:rPr>
                <w:b w:val="0"/>
                <w:sz w:val="22"/>
              </w:rPr>
              <w:t>Протокол решения, отчёт</w:t>
            </w:r>
          </w:p>
        </w:tc>
      </w:tr>
    </w:tbl>
    <w:p>
      <w:pPr>
        <w:spacing w:before="0" w:after="0" w:line="60" w:lineRule="exact"/>
      </w:pPr>
      <w:r>
        <w:rPr>
          <w:sz w:val="4"/>
        </w:rPr>
      </w:r>
    </w:p>
    <w:p>
      <w:pPr>
        <w:pStyle w:val="Heading3"/>
        <w:ind w:firstLine="709"/>
        <w:jc w:val="left"/>
      </w:pPr>
      <w:r>
        <w:t>4.8.7. Показатели</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Код</w:t>
            </w:r>
          </w:p>
        </w:tc>
        <w:tc>
          <w:tcPr>
            <w:tcW w:type="dxa" w:w="6633"/>
            <w:shd w:fill="F0F0F0"/>
          </w:tcPr>
          <w:p>
            <w:pPr>
              <w:spacing w:before="40" w:after="60" w:line="240" w:lineRule="auto"/>
              <w:ind w:firstLine="0"/>
              <w:jc w:val="left"/>
            </w:pPr>
            <w:r>
              <w:rPr>
                <w:b/>
                <w:sz w:val="22"/>
              </w:rPr>
              <w:t>Определение</w:t>
            </w:r>
          </w:p>
        </w:tc>
      </w:tr>
      <w:tr>
        <w:trPr>
          <w:cantSplit/>
        </w:trPr>
        <w:tc>
          <w:tcPr>
            <w:tcW w:type="dxa" w:w="2721"/>
          </w:tcPr>
          <w:p>
            <w:pPr>
              <w:spacing w:before="40" w:after="60" w:line="240" w:lineRule="auto"/>
              <w:ind w:firstLine="0"/>
              <w:jc w:val="left"/>
            </w:pPr>
            <w:r>
              <w:rPr>
                <w:b w:val="0"/>
                <w:sz w:val="22"/>
              </w:rPr>
              <w:t>П8.1</w:t>
            </w:r>
          </w:p>
        </w:tc>
        <w:tc>
          <w:tcPr>
            <w:tcW w:type="dxa" w:w="6633"/>
          </w:tcPr>
          <w:p>
            <w:pPr>
              <w:spacing w:before="40" w:after="60" w:line="240" w:lineRule="auto"/>
              <w:ind w:firstLine="0"/>
              <w:jc w:val="left"/>
            </w:pPr>
            <w:r>
              <w:rPr>
                <w:b w:val="0"/>
                <w:sz w:val="22"/>
              </w:rPr>
              <w:t>Доля проверенных сообщений заранее объявленной выборки, требующих от семьи действия, в которых есть все четыре сведения: кому адресовано, что сделать или что изменилось, к какому сроку, куда обратиться. Правило выборки в течение периода не меняется</w:t>
            </w:r>
          </w:p>
        </w:tc>
      </w:tr>
      <w:tr>
        <w:trPr>
          <w:cantSplit/>
        </w:trPr>
        <w:tc>
          <w:tcPr>
            <w:tcW w:type="dxa" w:w="2721"/>
          </w:tcPr>
          <w:p>
            <w:pPr>
              <w:spacing w:before="40" w:after="60" w:line="240" w:lineRule="auto"/>
              <w:ind w:firstLine="0"/>
              <w:jc w:val="left"/>
            </w:pPr>
            <w:r>
              <w:rPr>
                <w:b w:val="0"/>
                <w:sz w:val="22"/>
              </w:rPr>
              <w:t>П8.2</w:t>
            </w:r>
          </w:p>
        </w:tc>
        <w:tc>
          <w:tcPr>
            <w:tcW w:type="dxa" w:w="6633"/>
          </w:tcPr>
          <w:p>
            <w:pPr>
              <w:spacing w:before="40" w:after="60" w:line="240" w:lineRule="auto"/>
              <w:ind w:firstLine="0"/>
              <w:jc w:val="left"/>
            </w:pPr>
            <w:r>
              <w:rPr>
                <w:b w:val="0"/>
                <w:sz w:val="22"/>
              </w:rPr>
              <w:t>Доля принятых к реализации предложений семей и школьников, срок исполнения которых наступил, по которым решение выполнено в обещанный срок и автору дана обратная связь (при анонимном предложении — через общий канал). Предложения, принятые по существу в рамках обращения, входят в расчёт; отклонённые в знаменатель не входят, их число и причины показываются отдельно. Если принятых предложений со сроком в периоде нет, показатель не применяется в периоде</w:t>
            </w:r>
          </w:p>
        </w:tc>
      </w:tr>
      <w:tr>
        <w:trPr>
          <w:cantSplit/>
        </w:trPr>
        <w:tc>
          <w:tcPr>
            <w:tcW w:type="dxa" w:w="2721"/>
          </w:tcPr>
          <w:p>
            <w:pPr>
              <w:spacing w:before="40" w:after="60" w:line="240" w:lineRule="auto"/>
              <w:ind w:firstLine="0"/>
              <w:jc w:val="left"/>
            </w:pPr>
            <w:r>
              <w:rPr>
                <w:b w:val="0"/>
                <w:sz w:val="22"/>
              </w:rPr>
              <w:t>П8.3</w:t>
            </w:r>
          </w:p>
        </w:tc>
        <w:tc>
          <w:tcPr>
            <w:tcW w:type="dxa" w:w="6633"/>
          </w:tcPr>
          <w:p>
            <w:pPr>
              <w:spacing w:before="40" w:after="60" w:line="240" w:lineRule="auto"/>
              <w:ind w:firstLine="0"/>
              <w:jc w:val="left"/>
            </w:pPr>
            <w:r>
              <w:rPr>
                <w:b w:val="0"/>
                <w:sz w:val="22"/>
              </w:rPr>
              <w:t>Доля семей, добровольно ответивших на опрос, которые назвали существующий путь из перечня каналов во всех типовых ситуациях опроса. Единица — семья. Рядом показываются охват (ответившие семьи от числа семей группы) и ограничение анонимного опроса</w:t>
            </w:r>
          </w:p>
        </w:tc>
      </w:tr>
    </w:tbl>
    <w:p>
      <w:pPr>
        <w:spacing w:before="0" w:after="0" w:line="60" w:lineRule="exact"/>
      </w:pPr>
      <w:r>
        <w:rPr>
          <w:sz w:val="4"/>
        </w:rPr>
      </w:r>
    </w:p>
    <w:p>
      <w:r>
        <w:t>Статусы значений — по подразделу 3.6.</w:t>
      </w:r>
    </w:p>
    <w:p>
      <w:pPr>
        <w:pStyle w:val="Heading3"/>
        <w:ind w:firstLine="709"/>
        <w:jc w:val="left"/>
      </w:pPr>
      <w:r>
        <w:t>4.8.8. Ресурсы, нагрузка и риски</w:t>
      </w:r>
    </w:p>
    <w:p>
      <w:r>
        <w:t>Нужны рабочее время ответственного за сайт, классных руководителей и секретаря, существующие каналы связи и архив сообщений. Перед поручением работы проверяются трудовая функция, объём и режим (подраздел 3.5). Работа в пределах уже установленных обязанностей, объёма и режима не требует дополнительного трудового соглашения только по причине участия в программе; необходимые организационные поручения сохраняются. Дополнительная работа, в том числе по той же должности, оформляется до начала: согласие работника, содержание, срок, оплата; фактически выполняемая работа оплачивается независимо от членства в рабочей группе. Объём измеряется в часах и сопоставляется с нагрузкой (подраздел 5.3). Печать карточек и бумажных уведомлений включается в расчёт при подтверждённом источнике (раздел 5). Классные руководители вносят предложение в реестр одной строкой; отдельной отчётности для них проект не вводит.</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Риск</w:t>
            </w:r>
          </w:p>
        </w:tc>
        <w:tc>
          <w:tcPr>
            <w:tcW w:type="dxa" w:w="6633"/>
            <w:shd w:fill="F0F0F0"/>
          </w:tcPr>
          <w:p>
            <w:pPr>
              <w:spacing w:before="40" w:after="60" w:line="240" w:lineRule="auto"/>
              <w:ind w:firstLine="0"/>
              <w:jc w:val="left"/>
            </w:pPr>
            <w:r>
              <w:rPr>
                <w:b/>
                <w:sz w:val="22"/>
              </w:rPr>
              <w:t>Действие при наступлении</w:t>
            </w:r>
          </w:p>
        </w:tc>
      </w:tr>
      <w:tr>
        <w:trPr>
          <w:cantSplit/>
        </w:trPr>
        <w:tc>
          <w:tcPr>
            <w:tcW w:type="dxa" w:w="2721"/>
          </w:tcPr>
          <w:p>
            <w:pPr>
              <w:spacing w:before="40" w:after="60" w:line="240" w:lineRule="auto"/>
              <w:ind w:firstLine="0"/>
              <w:jc w:val="left"/>
            </w:pPr>
            <w:r>
              <w:rPr>
                <w:b w:val="0"/>
                <w:sz w:val="22"/>
              </w:rPr>
              <w:t>Сообщения отправляют в разные каналы вразнобой</w:t>
            </w:r>
          </w:p>
        </w:tc>
        <w:tc>
          <w:tcPr>
            <w:tcW w:type="dxa" w:w="6633"/>
          </w:tcPr>
          <w:p>
            <w:pPr>
              <w:spacing w:before="40" w:after="60" w:line="240" w:lineRule="auto"/>
              <w:ind w:firstLine="0"/>
              <w:jc w:val="left"/>
            </w:pPr>
            <w:r>
              <w:rPr>
                <w:b w:val="0"/>
                <w:sz w:val="22"/>
              </w:rPr>
              <w:t>Закрепить, какие сведения идут в какой канал; назначить ответственного за каждый канал</w:t>
            </w:r>
          </w:p>
        </w:tc>
      </w:tr>
      <w:tr>
        <w:trPr>
          <w:cantSplit/>
        </w:trPr>
        <w:tc>
          <w:tcPr>
            <w:tcW w:type="dxa" w:w="2721"/>
          </w:tcPr>
          <w:p>
            <w:pPr>
              <w:spacing w:before="40" w:after="60" w:line="240" w:lineRule="auto"/>
              <w:ind w:firstLine="0"/>
              <w:jc w:val="left"/>
            </w:pPr>
            <w:r>
              <w:rPr>
                <w:b w:val="0"/>
                <w:sz w:val="22"/>
              </w:rPr>
              <w:t>Предложение с признаками обращения внесено только в реестр</w:t>
            </w:r>
          </w:p>
        </w:tc>
        <w:tc>
          <w:tcPr>
            <w:tcW w:type="dxa" w:w="6633"/>
          </w:tcPr>
          <w:p>
            <w:pPr>
              <w:spacing w:before="40" w:after="60" w:line="240" w:lineRule="auto"/>
              <w:ind w:firstLine="0"/>
              <w:jc w:val="left"/>
            </w:pPr>
            <w:r>
              <w:rPr>
                <w:b w:val="0"/>
                <w:sz w:val="22"/>
              </w:rPr>
              <w:t>Зарегистрировать по порядку рассмотрения обращений с фактической датой поступления; ответить в сроки, установленные для обращений; в реестре указать номер</w:t>
            </w:r>
          </w:p>
        </w:tc>
      </w:tr>
      <w:tr>
        <w:trPr>
          <w:cantSplit/>
        </w:trPr>
        <w:tc>
          <w:tcPr>
            <w:tcW w:type="dxa" w:w="2721"/>
          </w:tcPr>
          <w:p>
            <w:pPr>
              <w:spacing w:before="40" w:after="60" w:line="240" w:lineRule="auto"/>
              <w:ind w:firstLine="0"/>
              <w:jc w:val="left"/>
            </w:pPr>
            <w:r>
              <w:rPr>
                <w:b w:val="0"/>
                <w:sz w:val="22"/>
              </w:rPr>
              <w:t>Принятых предложений со сроком в периоде мало или нет</w:t>
            </w:r>
          </w:p>
        </w:tc>
        <w:tc>
          <w:tcPr>
            <w:tcW w:type="dxa" w:w="6633"/>
          </w:tcPr>
          <w:p>
            <w:pPr>
              <w:spacing w:before="40" w:after="60" w:line="240" w:lineRule="auto"/>
              <w:ind w:firstLine="0"/>
              <w:jc w:val="left"/>
            </w:pPr>
            <w:r>
              <w:rPr>
                <w:b w:val="0"/>
                <w:sz w:val="22"/>
              </w:rPr>
              <w:t>Если таких предложений нет (известный нулевой знаменатель), П8.2 получает статус «не применяется в периоде» с указанием причины; если есть, но мало, значение рассчитывается, число показывается, вывод и публикация ограничиваются; проверить, известен ли семьям путь предложения</w:t>
            </w:r>
          </w:p>
        </w:tc>
      </w:tr>
      <w:tr>
        <w:trPr>
          <w:cantSplit/>
        </w:trPr>
        <w:tc>
          <w:tcPr>
            <w:tcW w:type="dxa" w:w="2721"/>
          </w:tcPr>
          <w:p>
            <w:pPr>
              <w:spacing w:before="40" w:after="60" w:line="240" w:lineRule="auto"/>
              <w:ind w:firstLine="0"/>
              <w:jc w:val="left"/>
            </w:pPr>
            <w:r>
              <w:rPr>
                <w:b w:val="0"/>
                <w:sz w:val="22"/>
              </w:rPr>
              <w:t>Решение принято, но не выполнено в срок</w:t>
            </w:r>
          </w:p>
        </w:tc>
        <w:tc>
          <w:tcPr>
            <w:tcW w:type="dxa" w:w="6633"/>
          </w:tcPr>
          <w:p>
            <w:pPr>
              <w:spacing w:before="40" w:after="60" w:line="240" w:lineRule="auto"/>
              <w:ind w:firstLine="0"/>
              <w:jc w:val="left"/>
            </w:pPr>
            <w:r>
              <w:rPr>
                <w:b w:val="0"/>
                <w:sz w:val="22"/>
              </w:rPr>
              <w:t>Сообщить автору о новом сроке и причине; перенос после наступления срока исполнением в срок не считается, просрочка остаётся в периоде исходного срока</w:t>
            </w:r>
          </w:p>
        </w:tc>
      </w:tr>
      <w:tr>
        <w:trPr>
          <w:cantSplit/>
        </w:trPr>
        <w:tc>
          <w:tcPr>
            <w:tcW w:type="dxa" w:w="2721"/>
          </w:tcPr>
          <w:p>
            <w:pPr>
              <w:spacing w:before="40" w:after="60" w:line="240" w:lineRule="auto"/>
              <w:ind w:firstLine="0"/>
              <w:jc w:val="left"/>
            </w:pPr>
            <w:r>
              <w:rPr>
                <w:b w:val="0"/>
                <w:sz w:val="22"/>
              </w:rPr>
              <w:t>Опрос заполняют немногие</w:t>
            </w:r>
          </w:p>
        </w:tc>
        <w:tc>
          <w:tcPr>
            <w:tcW w:type="dxa" w:w="6633"/>
          </w:tcPr>
          <w:p>
            <w:pPr>
              <w:spacing w:before="40" w:after="60" w:line="240" w:lineRule="auto"/>
              <w:ind w:firstLine="0"/>
              <w:jc w:val="left"/>
            </w:pPr>
            <w:r>
              <w:rPr>
                <w:b w:val="0"/>
                <w:sz w:val="22"/>
              </w:rPr>
              <w:t>Показать охват; при достоверных ответах долю рассчитать и показать число ответивших, вывод не распространять на всех, узнаваемые группы не публиковать; «недостаточно данных» — только если сведения не установлены или недостоверны; изменить время и форму</w:t>
            </w:r>
          </w:p>
        </w:tc>
      </w:tr>
      <w:tr>
        <w:trPr>
          <w:cantSplit/>
        </w:trPr>
        <w:tc>
          <w:tcPr>
            <w:tcW w:type="dxa" w:w="2721"/>
          </w:tcPr>
          <w:p>
            <w:pPr>
              <w:spacing w:before="40" w:after="60" w:line="240" w:lineRule="auto"/>
              <w:ind w:firstLine="0"/>
              <w:jc w:val="left"/>
            </w:pPr>
            <w:r>
              <w:rPr>
                <w:b w:val="0"/>
                <w:sz w:val="22"/>
              </w:rPr>
              <w:t>Давление «закрыть» предложение отказом</w:t>
            </w:r>
          </w:p>
        </w:tc>
        <w:tc>
          <w:tcPr>
            <w:tcW w:type="dxa" w:w="6633"/>
          </w:tcPr>
          <w:p>
            <w:pPr>
              <w:spacing w:before="40" w:after="60" w:line="240" w:lineRule="auto"/>
              <w:ind w:firstLine="0"/>
              <w:jc w:val="left"/>
            </w:pPr>
            <w:r>
              <w:rPr>
                <w:b w:val="0"/>
                <w:sz w:val="22"/>
              </w:rPr>
              <w:t>Отказ допустим при объяснении причины; формальный отказ без объяснения считается невыполнением порядка</w:t>
            </w:r>
          </w:p>
        </w:tc>
      </w:tr>
    </w:tbl>
    <w:p>
      <w:pPr>
        <w:spacing w:before="0" w:after="0" w:line="60" w:lineRule="exact"/>
      </w:pPr>
      <w:r>
        <w:rPr>
          <w:sz w:val="4"/>
        </w:rPr>
      </w:r>
    </w:p>
    <w:p>
      <w:pPr>
        <w:pStyle w:val="Heading3"/>
        <w:ind w:firstLine="709"/>
        <w:jc w:val="left"/>
      </w:pPr>
      <w:r>
        <w:t>4.8.9. Результат, проверка и представление</w:t>
      </w:r>
    </w:p>
    <w:p>
      <w:r>
        <w:t>Результат для семей и школы: семья получает из сообщения всё, что нужно для действия; принятые предложения выполняются, и автор узнаёт о результате; семьи целевой группы знают, куда обращаться. Это показывают П8.1–П8.3. Подтверждающие записи — перечень каналов, шаблоны, архив проверенных выборок, реестр предложений с решениями, ответами и ссылками на регистрационные номера обращений, протоколы советов, результаты опросов с охватом.</w:t>
      </w:r>
    </w:p>
    <w:p>
      <w:r>
        <w:t>Руководитель проекта собирает и сводит данные. Выборочную проверку сообщений по признакам, а решений по предложениям — с реестром и фактическим исполнением проводит другой уполномоченный работник, не отвечавший за рассылки и рассмотрение. Итоги представляются рабочей группе, директору — в годовом отчёте, советам родителей и обучающихся — в сводном виде в пределах их полномочий, без сведений о конкретных семьях и детях.</w:t>
      </w:r>
    </w:p>
    <w:p>
      <w:pPr>
        <w:pStyle w:val="Heading1"/>
        <w:pageBreakBefore/>
        <w:ind w:firstLine="709"/>
        <w:jc w:val="left"/>
      </w:pPr>
      <w:bookmarkStart w:id="12" w:name="section_12"/>
      <w:r>
        <w:t>5. Ресурсное обеспечение</w:t>
      </w:r>
      <w:bookmarkEnd w:id="12"/>
    </w:p>
    <w:p>
      <w:pPr>
        <w:pStyle w:val="Heading3"/>
        <w:ind w:firstLine="709"/>
        <w:jc w:val="left"/>
      </w:pPr>
      <w:r>
        <w:t>5.1. Принципы</w:t>
      </w:r>
    </w:p>
    <w:p>
      <w:r>
        <w:t>Ресурсы программы — это люди и их рабочее время, методические материалы, помещения и оборудование, деньги. Для каждого из них школа различает, что уже есть, что требуется дополнительно и чем это подтверждено. Описание ресурса в программе не является обязательством его предоставить: обязательством его делает надлежащий документ. Приказ о проекте или о составе рабочей группы сам по себе не подтверждает ни наличия денег, ни свободного времени работников.</w:t>
      </w:r>
    </w:p>
    <w:p>
      <w:r>
        <w:t>Наличие ресурса подтверждается документом, соответствующим его виду.</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Ресурс</w:t>
            </w:r>
          </w:p>
        </w:tc>
        <w:tc>
          <w:tcPr>
            <w:tcW w:type="dxa" w:w="3118"/>
            <w:shd w:fill="F0F0F0"/>
          </w:tcPr>
          <w:p>
            <w:pPr>
              <w:spacing w:before="40" w:after="60" w:line="240" w:lineRule="auto"/>
              <w:ind w:firstLine="0"/>
              <w:jc w:val="left"/>
            </w:pPr>
            <w:r>
              <w:rPr>
                <w:b/>
                <w:sz w:val="22"/>
              </w:rPr>
              <w:t>Что подтверждает наличие</w:t>
            </w:r>
          </w:p>
        </w:tc>
        <w:tc>
          <w:tcPr>
            <w:tcW w:type="dxa" w:w="3685"/>
            <w:shd w:fill="F0F0F0"/>
          </w:tcPr>
          <w:p>
            <w:pPr>
              <w:spacing w:before="40" w:after="60" w:line="240" w:lineRule="auto"/>
              <w:ind w:firstLine="0"/>
              <w:jc w:val="left"/>
            </w:pPr>
            <w:r>
              <w:rPr>
                <w:b/>
                <w:sz w:val="22"/>
              </w:rPr>
              <w:t>Что проверяется</w:t>
            </w:r>
          </w:p>
        </w:tc>
      </w:tr>
      <w:tr>
        <w:trPr>
          <w:cantSplit/>
        </w:trPr>
        <w:tc>
          <w:tcPr>
            <w:tcW w:type="dxa" w:w="2551"/>
          </w:tcPr>
          <w:p>
            <w:pPr>
              <w:spacing w:before="40" w:after="60" w:line="240" w:lineRule="auto"/>
              <w:ind w:firstLine="0"/>
              <w:jc w:val="left"/>
            </w:pPr>
            <w:r>
              <w:rPr>
                <w:b w:val="0"/>
                <w:sz w:val="22"/>
              </w:rPr>
              <w:t>Денежные средства</w:t>
            </w:r>
          </w:p>
        </w:tc>
        <w:tc>
          <w:tcPr>
            <w:tcW w:type="dxa" w:w="3118"/>
          </w:tcPr>
          <w:p>
            <w:pPr>
              <w:spacing w:before="40" w:after="60" w:line="240" w:lineRule="auto"/>
              <w:ind w:firstLine="0"/>
              <w:jc w:val="left"/>
            </w:pPr>
            <w:r>
              <w:rPr>
                <w:b w:val="0"/>
                <w:sz w:val="22"/>
              </w:rPr>
              <w:t>Утверждённый финансовый документ организации (план финансово-хозяйственной деятельности или иной документ, применимый к её типу: [наименование и реквизиты]), решение учредителя о финансировании, договор или соглашение о целевых средствах</w:t>
            </w:r>
          </w:p>
        </w:tc>
        <w:tc>
          <w:tcPr>
            <w:tcW w:type="dxa" w:w="3685"/>
          </w:tcPr>
          <w:p>
            <w:pPr>
              <w:spacing w:before="40" w:after="60" w:line="240" w:lineRule="auto"/>
              <w:ind w:firstLine="0"/>
              <w:jc w:val="left"/>
            </w:pPr>
            <w:r>
              <w:rPr>
                <w:b w:val="0"/>
                <w:sz w:val="22"/>
              </w:rPr>
              <w:t>Доступный объём (не зарезервированный на другое), срок, цель, допускающая такой расход</w:t>
            </w:r>
          </w:p>
        </w:tc>
      </w:tr>
      <w:tr>
        <w:trPr>
          <w:cantSplit/>
        </w:trPr>
        <w:tc>
          <w:tcPr>
            <w:tcW w:type="dxa" w:w="2551"/>
          </w:tcPr>
          <w:p>
            <w:pPr>
              <w:spacing w:before="40" w:after="60" w:line="240" w:lineRule="auto"/>
              <w:ind w:firstLine="0"/>
              <w:jc w:val="left"/>
            </w:pPr>
            <w:r>
              <w:rPr>
                <w:b w:val="0"/>
                <w:sz w:val="22"/>
              </w:rPr>
              <w:t>Рабочее время работников</w:t>
            </w:r>
          </w:p>
        </w:tc>
        <w:tc>
          <w:tcPr>
            <w:tcW w:type="dxa" w:w="3118"/>
          </w:tcPr>
          <w:p>
            <w:pPr>
              <w:spacing w:before="40" w:after="60" w:line="240" w:lineRule="auto"/>
              <w:ind w:firstLine="0"/>
              <w:jc w:val="left"/>
            </w:pPr>
            <w:r>
              <w:rPr>
                <w:b w:val="0"/>
                <w:sz w:val="22"/>
              </w:rPr>
              <w:t>Штатное расписание, документ о распределении нагрузки, оформленная дополнительная работа (подраздел 5.3)</w:t>
            </w:r>
          </w:p>
        </w:tc>
        <w:tc>
          <w:tcPr>
            <w:tcW w:type="dxa" w:w="3685"/>
          </w:tcPr>
          <w:p>
            <w:pPr>
              <w:spacing w:before="40" w:after="60" w:line="240" w:lineRule="auto"/>
              <w:ind w:firstLine="0"/>
              <w:jc w:val="left"/>
            </w:pPr>
            <w:r>
              <w:rPr>
                <w:b w:val="0"/>
                <w:sz w:val="22"/>
              </w:rPr>
              <w:t>Объём в часах и режим работы</w:t>
            </w:r>
          </w:p>
        </w:tc>
      </w:tr>
      <w:tr>
        <w:trPr>
          <w:cantSplit/>
        </w:trPr>
        <w:tc>
          <w:tcPr>
            <w:tcW w:type="dxa" w:w="2551"/>
          </w:tcPr>
          <w:p>
            <w:pPr>
              <w:spacing w:before="40" w:after="60" w:line="240" w:lineRule="auto"/>
              <w:ind w:firstLine="0"/>
              <w:jc w:val="left"/>
            </w:pPr>
            <w:r>
              <w:rPr>
                <w:b w:val="0"/>
                <w:sz w:val="22"/>
              </w:rPr>
              <w:t>Помещения и оборудование</w:t>
            </w:r>
          </w:p>
        </w:tc>
        <w:tc>
          <w:tcPr>
            <w:tcW w:type="dxa" w:w="3118"/>
          </w:tcPr>
          <w:p>
            <w:pPr>
              <w:spacing w:before="40" w:after="60" w:line="240" w:lineRule="auto"/>
              <w:ind w:firstLine="0"/>
              <w:jc w:val="left"/>
            </w:pPr>
            <w:r>
              <w:rPr>
                <w:b w:val="0"/>
                <w:sz w:val="22"/>
              </w:rPr>
              <w:t>Данные учёта имущества, расписание использования помещения, акт или договор</w:t>
            </w:r>
          </w:p>
        </w:tc>
        <w:tc>
          <w:tcPr>
            <w:tcW w:type="dxa" w:w="3685"/>
          </w:tcPr>
          <w:p>
            <w:pPr>
              <w:spacing w:before="40" w:after="60" w:line="240" w:lineRule="auto"/>
              <w:ind w:firstLine="0"/>
              <w:jc w:val="left"/>
            </w:pPr>
            <w:r>
              <w:rPr>
                <w:b w:val="0"/>
                <w:sz w:val="22"/>
              </w:rPr>
              <w:t>Наличие, исправность, свободное время</w:t>
            </w:r>
          </w:p>
        </w:tc>
      </w:tr>
      <w:tr>
        <w:trPr>
          <w:cantSplit/>
        </w:trPr>
        <w:tc>
          <w:tcPr>
            <w:tcW w:type="dxa" w:w="2551"/>
          </w:tcPr>
          <w:p>
            <w:pPr>
              <w:spacing w:before="40" w:after="60" w:line="240" w:lineRule="auto"/>
              <w:ind w:firstLine="0"/>
              <w:jc w:val="left"/>
            </w:pPr>
            <w:r>
              <w:rPr>
                <w:b w:val="0"/>
                <w:sz w:val="22"/>
              </w:rPr>
              <w:t>Участие партнёра</w:t>
            </w:r>
          </w:p>
        </w:tc>
        <w:tc>
          <w:tcPr>
            <w:tcW w:type="dxa" w:w="3118"/>
          </w:tcPr>
          <w:p>
            <w:pPr>
              <w:spacing w:before="40" w:after="60" w:line="240" w:lineRule="auto"/>
              <w:ind w:firstLine="0"/>
              <w:jc w:val="left"/>
            </w:pPr>
            <w:r>
              <w:rPr>
                <w:b w:val="0"/>
                <w:sz w:val="22"/>
              </w:rPr>
              <w:t>Письменное соглашение с предметом, объёмом, сроком и условиями</w:t>
            </w:r>
          </w:p>
        </w:tc>
        <w:tc>
          <w:tcPr>
            <w:tcW w:type="dxa" w:w="3685"/>
          </w:tcPr>
          <w:p>
            <w:pPr>
              <w:spacing w:before="40" w:after="60" w:line="240" w:lineRule="auto"/>
              <w:ind w:firstLine="0"/>
              <w:jc w:val="left"/>
            </w:pPr>
            <w:r>
              <w:rPr>
                <w:b w:val="0"/>
                <w:sz w:val="22"/>
              </w:rPr>
              <w:t>Условия на весь срок проекта</w:t>
            </w:r>
          </w:p>
        </w:tc>
      </w:tr>
    </w:tbl>
    <w:p>
      <w:pPr>
        <w:spacing w:before="0" w:after="0" w:line="60" w:lineRule="exact"/>
      </w:pPr>
      <w:r>
        <w:rPr>
          <w:sz w:val="4"/>
        </w:rPr>
      </w:r>
    </w:p>
    <w:p>
      <w:r>
        <w:t>Один и тот же объём средств не резервируется под два расхода: если источник уже учтён по одному расходу, по другому он не учитывается. Источник средств и иного ресурса имеет один из трёх статусов.</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Статус</w:t>
            </w:r>
          </w:p>
        </w:tc>
        <w:tc>
          <w:tcPr>
            <w:tcW w:type="dxa" w:w="3118"/>
            <w:shd w:fill="F0F0F0"/>
          </w:tcPr>
          <w:p>
            <w:pPr>
              <w:spacing w:before="40" w:after="60" w:line="240" w:lineRule="auto"/>
              <w:ind w:firstLine="0"/>
              <w:jc w:val="left"/>
            </w:pPr>
            <w:r>
              <w:rPr>
                <w:b/>
                <w:sz w:val="22"/>
              </w:rPr>
              <w:t>Признак</w:t>
            </w:r>
          </w:p>
        </w:tc>
        <w:tc>
          <w:tcPr>
            <w:tcW w:type="dxa" w:w="3685"/>
            <w:shd w:fill="F0F0F0"/>
          </w:tcPr>
          <w:p>
            <w:pPr>
              <w:spacing w:before="40" w:after="60" w:line="240" w:lineRule="auto"/>
              <w:ind w:firstLine="0"/>
              <w:jc w:val="left"/>
            </w:pPr>
            <w:r>
              <w:rPr>
                <w:b/>
                <w:sz w:val="22"/>
              </w:rPr>
              <w:t>Как учитывается</w:t>
            </w:r>
          </w:p>
        </w:tc>
      </w:tr>
      <w:tr>
        <w:trPr>
          <w:cantSplit/>
        </w:trPr>
        <w:tc>
          <w:tcPr>
            <w:tcW w:type="dxa" w:w="2551"/>
          </w:tcPr>
          <w:p>
            <w:pPr>
              <w:spacing w:before="40" w:after="60" w:line="240" w:lineRule="auto"/>
              <w:ind w:firstLine="0"/>
              <w:jc w:val="left"/>
            </w:pPr>
            <w:r>
              <w:rPr>
                <w:b w:val="0"/>
                <w:sz w:val="22"/>
              </w:rPr>
              <w:t>Подтверждён</w:t>
            </w:r>
          </w:p>
        </w:tc>
        <w:tc>
          <w:tcPr>
            <w:tcW w:type="dxa" w:w="3118"/>
          </w:tcPr>
          <w:p>
            <w:pPr>
              <w:spacing w:before="40" w:after="60" w:line="240" w:lineRule="auto"/>
              <w:ind w:firstLine="0"/>
              <w:jc w:val="left"/>
            </w:pPr>
            <w:r>
              <w:rPr>
                <w:b w:val="0"/>
                <w:sz w:val="22"/>
              </w:rPr>
              <w:t>Есть документ по виду ресурса с объёмом, сроком и допустимой целью</w:t>
            </w:r>
          </w:p>
        </w:tc>
        <w:tc>
          <w:tcPr>
            <w:tcW w:type="dxa" w:w="3685"/>
          </w:tcPr>
          <w:p>
            <w:pPr>
              <w:spacing w:before="40" w:after="60" w:line="240" w:lineRule="auto"/>
              <w:ind w:firstLine="0"/>
              <w:jc w:val="left"/>
            </w:pPr>
            <w:r>
              <w:rPr>
                <w:b w:val="0"/>
                <w:sz w:val="22"/>
              </w:rPr>
              <w:t>Включается в расчёт. В числитель П7.3 входит только подтверждённая денежная часть утверждённой потребности в рублях; неденежный ресурс (время, помещения, оборудование) в П7.3 не входит и с рублями не суммируется</w:t>
            </w:r>
          </w:p>
        </w:tc>
      </w:tr>
      <w:tr>
        <w:trPr>
          <w:cantSplit/>
        </w:trPr>
        <w:tc>
          <w:tcPr>
            <w:tcW w:type="dxa" w:w="2551"/>
          </w:tcPr>
          <w:p>
            <w:pPr>
              <w:spacing w:before="40" w:after="60" w:line="240" w:lineRule="auto"/>
              <w:ind w:firstLine="0"/>
              <w:jc w:val="left"/>
            </w:pPr>
            <w:r>
              <w:rPr>
                <w:b w:val="0"/>
                <w:sz w:val="22"/>
              </w:rPr>
              <w:t>Ожидается</w:t>
            </w:r>
          </w:p>
        </w:tc>
        <w:tc>
          <w:tcPr>
            <w:tcW w:type="dxa" w:w="3118"/>
          </w:tcPr>
          <w:p>
            <w:pPr>
              <w:spacing w:before="40" w:after="60" w:line="240" w:lineRule="auto"/>
              <w:ind w:firstLine="0"/>
              <w:jc w:val="left"/>
            </w:pPr>
            <w:r>
              <w:rPr>
                <w:b w:val="0"/>
                <w:sz w:val="22"/>
              </w:rPr>
              <w:t>Подана заявка, участие в конкурсе или обращение к учредителю; решения нет</w:t>
            </w:r>
          </w:p>
        </w:tc>
        <w:tc>
          <w:tcPr>
            <w:tcW w:type="dxa" w:w="3685"/>
          </w:tcPr>
          <w:p>
            <w:pPr>
              <w:spacing w:before="40" w:after="60" w:line="240" w:lineRule="auto"/>
              <w:ind w:firstLine="0"/>
              <w:jc w:val="left"/>
            </w:pPr>
            <w:r>
              <w:rPr>
                <w:b w:val="0"/>
                <w:sz w:val="22"/>
              </w:rPr>
              <w:t>В числитель П7.3 не включается; потребность остаётся в расчёте как непокрытая; для проекта предусмотрен запасной вариант</w:t>
            </w:r>
          </w:p>
        </w:tc>
      </w:tr>
      <w:tr>
        <w:trPr>
          <w:cantSplit/>
        </w:trPr>
        <w:tc>
          <w:tcPr>
            <w:tcW w:type="dxa" w:w="2551"/>
          </w:tcPr>
          <w:p>
            <w:pPr>
              <w:spacing w:before="40" w:after="60" w:line="240" w:lineRule="auto"/>
              <w:ind w:firstLine="0"/>
              <w:jc w:val="left"/>
            </w:pPr>
            <w:r>
              <w:rPr>
                <w:b w:val="0"/>
                <w:sz w:val="22"/>
              </w:rPr>
              <w:t>Отсутствует</w:t>
            </w:r>
          </w:p>
        </w:tc>
        <w:tc>
          <w:tcPr>
            <w:tcW w:type="dxa" w:w="3118"/>
          </w:tcPr>
          <w:p>
            <w:pPr>
              <w:spacing w:before="40" w:after="60" w:line="240" w:lineRule="auto"/>
              <w:ind w:firstLine="0"/>
              <w:jc w:val="left"/>
            </w:pPr>
            <w:r>
              <w:rPr>
                <w:b w:val="0"/>
                <w:sz w:val="22"/>
              </w:rPr>
              <w:t>Источника нет</w:t>
            </w:r>
          </w:p>
        </w:tc>
        <w:tc>
          <w:tcPr>
            <w:tcW w:type="dxa" w:w="3685"/>
          </w:tcPr>
          <w:p>
            <w:pPr>
              <w:spacing w:before="40" w:after="60" w:line="240" w:lineRule="auto"/>
              <w:ind w:firstLine="0"/>
              <w:jc w:val="left"/>
            </w:pPr>
            <w:r>
              <w:rPr>
                <w:b w:val="0"/>
                <w:sz w:val="22"/>
              </w:rPr>
              <w:t>Потребность остаётся в расчёте как непокрытая; обязательства по ней (договор, закупка, начало оплачиваемой работы) не принимаются; проект остаётся в прежнем объёме или меняется</w:t>
            </w:r>
          </w:p>
        </w:tc>
      </w:tr>
    </w:tbl>
    <w:p>
      <w:pPr>
        <w:spacing w:before="0" w:after="0" w:line="60" w:lineRule="exact"/>
      </w:pPr>
      <w:r>
        <w:rPr>
          <w:sz w:val="4"/>
        </w:rPr>
      </w:r>
    </w:p>
    <w:p>
      <w:r>
        <w:t>Грант, решение о котором не принято, пожертвование, не оформленное в установленном порядке, и устное обещание партнёра подтверждёнными не считаются. Обязательства партнёров указываются в объёме и на срок, названные в соглашении.</w:t>
      </w:r>
    </w:p>
    <w:p>
      <w:pPr>
        <w:pStyle w:val="Heading3"/>
        <w:ind w:firstLine="709"/>
        <w:jc w:val="left"/>
      </w:pPr>
      <w:r>
        <w:t>5.2. Кадровые ресурсы</w:t>
      </w:r>
    </w:p>
    <w:p>
      <w:r>
        <w:t>Программа распределяет функции между работниками, которые есть в штате. Перед запуском каждого проекта руководитель проекта проверяет, что названные в нём роли соответствуют должностям штатного расписания, а объём и режим работы — трудовой функции работника (подраздел 5.3). Если работа выходит за функцию или проверенный объём, она оформляется до начала с согласия работника. Если работника, нужного для роли, в штате нет, школа записывает, кто его заменяет и на каких условиях, либо роль не вводится, а задача выполняется иным способом.</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Роль</w:t>
            </w:r>
          </w:p>
        </w:tc>
        <w:tc>
          <w:tcPr>
            <w:tcW w:type="dxa" w:w="2339"/>
            <w:shd w:fill="F0F0F0"/>
          </w:tcPr>
          <w:p>
            <w:pPr>
              <w:spacing w:before="40" w:after="60" w:line="240" w:lineRule="auto"/>
              <w:ind w:firstLine="0"/>
              <w:jc w:val="left"/>
            </w:pPr>
            <w:r>
              <w:rPr>
                <w:b/>
                <w:sz w:val="22"/>
              </w:rPr>
              <w:t>Что уже есть</w:t>
            </w:r>
          </w:p>
        </w:tc>
        <w:tc>
          <w:tcPr>
            <w:tcW w:type="dxa" w:w="2339"/>
            <w:shd w:fill="F0F0F0"/>
          </w:tcPr>
          <w:p>
            <w:pPr>
              <w:spacing w:before="40" w:after="60" w:line="240" w:lineRule="auto"/>
              <w:ind w:firstLine="0"/>
              <w:jc w:val="left"/>
            </w:pPr>
            <w:r>
              <w:rPr>
                <w:b/>
                <w:sz w:val="22"/>
              </w:rPr>
              <w:t>Что нужно</w:t>
            </w:r>
          </w:p>
        </w:tc>
        <w:tc>
          <w:tcPr>
            <w:tcW w:type="dxa" w:w="2339"/>
            <w:shd w:fill="F0F0F0"/>
          </w:tcPr>
          <w:p>
            <w:pPr>
              <w:spacing w:before="40" w:after="60" w:line="240" w:lineRule="auto"/>
              <w:ind w:firstLine="0"/>
              <w:jc w:val="left"/>
            </w:pPr>
            <w:r>
              <w:rPr>
                <w:b/>
                <w:sz w:val="22"/>
              </w:rPr>
              <w:t>Подтверждённый источник</w:t>
            </w:r>
          </w:p>
        </w:tc>
      </w:tr>
      <w:tr>
        <w:trPr>
          <w:cantSplit/>
        </w:trPr>
        <w:tc>
          <w:tcPr>
            <w:tcW w:type="dxa" w:w="2339"/>
          </w:tcPr>
          <w:p>
            <w:pPr>
              <w:spacing w:before="40" w:after="60" w:line="240" w:lineRule="auto"/>
              <w:ind w:firstLine="0"/>
              <w:jc w:val="left"/>
            </w:pPr>
            <w:r>
              <w:rPr>
                <w:b w:val="0"/>
                <w:sz w:val="22"/>
              </w:rPr>
              <w:t>Руководители проектов (заместители директора)</w:t>
            </w:r>
          </w:p>
        </w:tc>
        <w:tc>
          <w:tcPr>
            <w:tcW w:type="dxa" w:w="2339"/>
          </w:tcPr>
          <w:p>
            <w:pPr>
              <w:spacing w:before="40" w:after="60" w:line="240" w:lineRule="auto"/>
              <w:ind w:firstLine="0"/>
              <w:jc w:val="left"/>
            </w:pPr>
            <w:r>
              <w:rPr>
                <w:b w:val="0"/>
                <w:sz w:val="22"/>
              </w:rPr>
              <w:t>[должности, нагрузка]</w:t>
            </w:r>
          </w:p>
        </w:tc>
        <w:tc>
          <w:tcPr>
            <w:tcW w:type="dxa" w:w="2339"/>
          </w:tcPr>
          <w:p>
            <w:pPr>
              <w:spacing w:before="40" w:after="60" w:line="240" w:lineRule="auto"/>
              <w:ind w:firstLine="0"/>
              <w:jc w:val="left"/>
            </w:pPr>
            <w:r>
              <w:rPr>
                <w:b w:val="0"/>
                <w:sz w:val="22"/>
              </w:rPr>
              <w:t>[доля рабочего времени на проект]</w:t>
            </w:r>
          </w:p>
        </w:tc>
        <w:tc>
          <w:tcPr>
            <w:tcW w:type="dxa" w:w="2339"/>
          </w:tcPr>
          <w:p>
            <w:pPr>
              <w:spacing w:before="40" w:after="60" w:line="240" w:lineRule="auto"/>
              <w:ind w:firstLine="0"/>
              <w:jc w:val="left"/>
            </w:pPr>
            <w:r>
              <w:rPr>
                <w:b w:val="0"/>
                <w:sz w:val="22"/>
              </w:rPr>
              <w:t>[штатное расписание, приказ]</w:t>
            </w:r>
          </w:p>
        </w:tc>
      </w:tr>
      <w:tr>
        <w:trPr>
          <w:cantSplit/>
        </w:trPr>
        <w:tc>
          <w:tcPr>
            <w:tcW w:type="dxa" w:w="2339"/>
          </w:tcPr>
          <w:p>
            <w:pPr>
              <w:spacing w:before="40" w:after="60" w:line="240" w:lineRule="auto"/>
              <w:ind w:firstLine="0"/>
              <w:jc w:val="left"/>
            </w:pPr>
            <w:r>
              <w:rPr>
                <w:b w:val="0"/>
                <w:sz w:val="22"/>
              </w:rPr>
              <w:t>Руководители методических объединений</w:t>
            </w:r>
          </w:p>
        </w:tc>
        <w:tc>
          <w:tcPr>
            <w:tcW w:type="dxa" w:w="2339"/>
          </w:tcPr>
          <w:p>
            <w:pPr>
              <w:spacing w:before="40" w:after="60" w:line="240" w:lineRule="auto"/>
              <w:ind w:firstLine="0"/>
              <w:jc w:val="left"/>
            </w:pPr>
            <w:r>
              <w:rPr>
                <w:b w:val="0"/>
                <w:sz w:val="22"/>
              </w:rPr>
              <w:t>[число, действующие объединения]</w:t>
            </w:r>
          </w:p>
        </w:tc>
        <w:tc>
          <w:tcPr>
            <w:tcW w:type="dxa" w:w="2339"/>
          </w:tcPr>
          <w:p>
            <w:pPr>
              <w:spacing w:before="40" w:after="60" w:line="240" w:lineRule="auto"/>
              <w:ind w:firstLine="0"/>
              <w:jc w:val="left"/>
            </w:pPr>
            <w:r>
              <w:rPr>
                <w:b w:val="0"/>
                <w:sz w:val="22"/>
              </w:rPr>
              <w:t>[время на сверку оценивания, пары]</w:t>
            </w:r>
          </w:p>
        </w:tc>
        <w:tc>
          <w:tcPr>
            <w:tcW w:type="dxa" w:w="2339"/>
          </w:tcPr>
          <w:p>
            <w:pPr>
              <w:spacing w:before="40" w:after="60" w:line="240" w:lineRule="auto"/>
              <w:ind w:firstLine="0"/>
              <w:jc w:val="left"/>
            </w:pPr>
            <w:r>
              <w:rPr>
                <w:b w:val="0"/>
                <w:sz w:val="22"/>
              </w:rPr>
              <w:t>[положение о МО, нагрузка]</w:t>
            </w:r>
          </w:p>
        </w:tc>
      </w:tr>
      <w:tr>
        <w:trPr>
          <w:cantSplit/>
        </w:trPr>
        <w:tc>
          <w:tcPr>
            <w:tcW w:type="dxa" w:w="2339"/>
          </w:tcPr>
          <w:p>
            <w:pPr>
              <w:spacing w:before="40" w:after="60" w:line="240" w:lineRule="auto"/>
              <w:ind w:firstLine="0"/>
              <w:jc w:val="left"/>
            </w:pPr>
            <w:r>
              <w:rPr>
                <w:b w:val="0"/>
                <w:sz w:val="22"/>
              </w:rPr>
              <w:t>Педагог-психолог, социальный педагог</w:t>
            </w:r>
          </w:p>
        </w:tc>
        <w:tc>
          <w:tcPr>
            <w:tcW w:type="dxa" w:w="2339"/>
          </w:tcPr>
          <w:p>
            <w:pPr>
              <w:spacing w:before="40" w:after="60" w:line="240" w:lineRule="auto"/>
              <w:ind w:firstLine="0"/>
              <w:jc w:val="left"/>
            </w:pPr>
            <w:r>
              <w:rPr>
                <w:b w:val="0"/>
                <w:sz w:val="22"/>
              </w:rPr>
              <w:t>[есть ли в штате, объём ставки]</w:t>
            </w:r>
          </w:p>
        </w:tc>
        <w:tc>
          <w:tcPr>
            <w:tcW w:type="dxa" w:w="2339"/>
          </w:tcPr>
          <w:p>
            <w:pPr>
              <w:spacing w:before="40" w:after="60" w:line="240" w:lineRule="auto"/>
              <w:ind w:firstLine="0"/>
              <w:jc w:val="left"/>
            </w:pPr>
            <w:r>
              <w:rPr>
                <w:b w:val="0"/>
                <w:sz w:val="22"/>
              </w:rPr>
              <w:t>[часы консультаций в рамках проекта 4.4]</w:t>
            </w:r>
          </w:p>
        </w:tc>
        <w:tc>
          <w:tcPr>
            <w:tcW w:type="dxa" w:w="2339"/>
          </w:tcPr>
          <w:p>
            <w:pPr>
              <w:spacing w:before="40" w:after="60" w:line="240" w:lineRule="auto"/>
              <w:ind w:firstLine="0"/>
              <w:jc w:val="left"/>
            </w:pPr>
            <w:r>
              <w:rPr>
                <w:b w:val="0"/>
                <w:sz w:val="22"/>
              </w:rPr>
              <w:t>[штатное расписание или соглашение с другой организацией]</w:t>
            </w:r>
          </w:p>
        </w:tc>
      </w:tr>
      <w:tr>
        <w:trPr>
          <w:cantSplit/>
        </w:trPr>
        <w:tc>
          <w:tcPr>
            <w:tcW w:type="dxa" w:w="2339"/>
          </w:tcPr>
          <w:p>
            <w:pPr>
              <w:spacing w:before="40" w:after="60" w:line="240" w:lineRule="auto"/>
              <w:ind w:firstLine="0"/>
              <w:jc w:val="left"/>
            </w:pPr>
            <w:r>
              <w:rPr>
                <w:b w:val="0"/>
                <w:sz w:val="22"/>
              </w:rPr>
              <w:t>Наставники</w:t>
            </w:r>
          </w:p>
        </w:tc>
        <w:tc>
          <w:tcPr>
            <w:tcW w:type="dxa" w:w="2339"/>
          </w:tcPr>
          <w:p>
            <w:pPr>
              <w:spacing w:before="40" w:after="60" w:line="240" w:lineRule="auto"/>
              <w:ind w:firstLine="0"/>
              <w:jc w:val="left"/>
            </w:pPr>
            <w:r>
              <w:rPr>
                <w:b w:val="0"/>
                <w:sz w:val="22"/>
              </w:rPr>
              <w:t>[педагоги с подтверждённым стажем и опытом]</w:t>
            </w:r>
          </w:p>
        </w:tc>
        <w:tc>
          <w:tcPr>
            <w:tcW w:type="dxa" w:w="2339"/>
          </w:tcPr>
          <w:p>
            <w:pPr>
              <w:spacing w:before="40" w:after="60" w:line="240" w:lineRule="auto"/>
              <w:ind w:firstLine="0"/>
              <w:jc w:val="left"/>
            </w:pPr>
            <w:r>
              <w:rPr>
                <w:b w:val="0"/>
                <w:sz w:val="22"/>
              </w:rPr>
              <w:t>[число наставников по числу новых работников]</w:t>
            </w:r>
          </w:p>
        </w:tc>
        <w:tc>
          <w:tcPr>
            <w:tcW w:type="dxa" w:w="2339"/>
          </w:tcPr>
          <w:p>
            <w:pPr>
              <w:spacing w:before="40" w:after="60" w:line="240" w:lineRule="auto"/>
              <w:ind w:firstLine="0"/>
              <w:jc w:val="left"/>
            </w:pPr>
            <w:r>
              <w:rPr>
                <w:b w:val="0"/>
                <w:sz w:val="22"/>
              </w:rPr>
              <w:t>[оформление наставничества: согласие, соглашение к трудовому договору]</w:t>
            </w:r>
          </w:p>
        </w:tc>
      </w:tr>
      <w:tr>
        <w:trPr>
          <w:cantSplit/>
        </w:trPr>
        <w:tc>
          <w:tcPr>
            <w:tcW w:type="dxa" w:w="2339"/>
          </w:tcPr>
          <w:p>
            <w:pPr>
              <w:spacing w:before="40" w:after="60" w:line="240" w:lineRule="auto"/>
              <w:ind w:firstLine="0"/>
              <w:jc w:val="left"/>
            </w:pPr>
            <w:r>
              <w:rPr>
                <w:b w:val="0"/>
                <w:sz w:val="22"/>
              </w:rPr>
              <w:t>Ответственный за информационные системы</w:t>
            </w:r>
          </w:p>
        </w:tc>
        <w:tc>
          <w:tcPr>
            <w:tcW w:type="dxa" w:w="2339"/>
          </w:tcPr>
          <w:p>
            <w:pPr>
              <w:spacing w:before="40" w:after="60" w:line="240" w:lineRule="auto"/>
              <w:ind w:firstLine="0"/>
              <w:jc w:val="left"/>
            </w:pPr>
            <w:r>
              <w:rPr>
                <w:b w:val="0"/>
                <w:sz w:val="22"/>
              </w:rPr>
              <w:t>[работник или исполнитель по договору]</w:t>
            </w:r>
          </w:p>
        </w:tc>
        <w:tc>
          <w:tcPr>
            <w:tcW w:type="dxa" w:w="2339"/>
          </w:tcPr>
          <w:p>
            <w:pPr>
              <w:spacing w:before="40" w:after="60" w:line="240" w:lineRule="auto"/>
              <w:ind w:firstLine="0"/>
              <w:jc w:val="left"/>
            </w:pPr>
            <w:r>
              <w:rPr>
                <w:b w:val="0"/>
                <w:sz w:val="22"/>
              </w:rPr>
              <w:t>[часы на доступы и проверки восстановления]</w:t>
            </w:r>
          </w:p>
        </w:tc>
        <w:tc>
          <w:tcPr>
            <w:tcW w:type="dxa" w:w="2339"/>
          </w:tcPr>
          <w:p>
            <w:pPr>
              <w:spacing w:before="40" w:after="60" w:line="240" w:lineRule="auto"/>
              <w:ind w:firstLine="0"/>
              <w:jc w:val="left"/>
            </w:pPr>
            <w:r>
              <w:rPr>
                <w:b w:val="0"/>
                <w:sz w:val="22"/>
              </w:rPr>
              <w:t>[трудовой договор или договор услуг]</w:t>
            </w:r>
          </w:p>
        </w:tc>
      </w:tr>
      <w:tr>
        <w:trPr>
          <w:cantSplit/>
        </w:trPr>
        <w:tc>
          <w:tcPr>
            <w:tcW w:type="dxa" w:w="2339"/>
          </w:tcPr>
          <w:p>
            <w:pPr>
              <w:spacing w:before="40" w:after="60" w:line="240" w:lineRule="auto"/>
              <w:ind w:firstLine="0"/>
              <w:jc w:val="left"/>
            </w:pPr>
            <w:r>
              <w:rPr>
                <w:b w:val="0"/>
                <w:sz w:val="22"/>
              </w:rPr>
              <w:t>Ответственный за помещения и расписание</w:t>
            </w:r>
          </w:p>
        </w:tc>
        <w:tc>
          <w:tcPr>
            <w:tcW w:type="dxa" w:w="2339"/>
          </w:tcPr>
          <w:p>
            <w:pPr>
              <w:spacing w:before="40" w:after="60" w:line="240" w:lineRule="auto"/>
              <w:ind w:firstLine="0"/>
              <w:jc w:val="left"/>
            </w:pPr>
            <w:r>
              <w:rPr>
                <w:b w:val="0"/>
                <w:sz w:val="22"/>
              </w:rPr>
              <w:t>[должности]</w:t>
            </w:r>
          </w:p>
        </w:tc>
        <w:tc>
          <w:tcPr>
            <w:tcW w:type="dxa" w:w="2339"/>
          </w:tcPr>
          <w:p>
            <w:pPr>
              <w:spacing w:before="40" w:after="60" w:line="240" w:lineRule="auto"/>
              <w:ind w:firstLine="0"/>
              <w:jc w:val="left"/>
            </w:pPr>
            <w:r>
              <w:rPr>
                <w:b w:val="0"/>
                <w:sz w:val="22"/>
              </w:rPr>
              <w:t>[время на инвентаризацию и сверки]</w:t>
            </w:r>
          </w:p>
        </w:tc>
        <w:tc>
          <w:tcPr>
            <w:tcW w:type="dxa" w:w="2339"/>
          </w:tcPr>
          <w:p>
            <w:pPr>
              <w:spacing w:before="40" w:after="60" w:line="240" w:lineRule="auto"/>
              <w:ind w:firstLine="0"/>
              <w:jc w:val="left"/>
            </w:pPr>
            <w:r>
              <w:rPr>
                <w:b w:val="0"/>
                <w:sz w:val="22"/>
              </w:rPr>
              <w:t>[штатное расписание]</w:t>
            </w:r>
          </w:p>
        </w:tc>
      </w:tr>
      <w:tr>
        <w:trPr>
          <w:cantSplit/>
        </w:trPr>
        <w:tc>
          <w:tcPr>
            <w:tcW w:type="dxa" w:w="2339"/>
          </w:tcPr>
          <w:p>
            <w:pPr>
              <w:spacing w:before="40" w:after="60" w:line="240" w:lineRule="auto"/>
              <w:ind w:firstLine="0"/>
              <w:jc w:val="left"/>
            </w:pPr>
            <w:r>
              <w:rPr>
                <w:b w:val="0"/>
                <w:sz w:val="22"/>
              </w:rPr>
              <w:t>Педагоги дополнительного образования</w:t>
            </w:r>
          </w:p>
        </w:tc>
        <w:tc>
          <w:tcPr>
            <w:tcW w:type="dxa" w:w="2339"/>
          </w:tcPr>
          <w:p>
            <w:pPr>
              <w:spacing w:before="40" w:after="60" w:line="240" w:lineRule="auto"/>
              <w:ind w:firstLine="0"/>
              <w:jc w:val="left"/>
            </w:pPr>
            <w:r>
              <w:rPr>
                <w:b w:val="0"/>
                <w:sz w:val="22"/>
              </w:rPr>
              <w:t>[число, нагрузка, свободные часы]</w:t>
            </w:r>
          </w:p>
        </w:tc>
        <w:tc>
          <w:tcPr>
            <w:tcW w:type="dxa" w:w="2339"/>
          </w:tcPr>
          <w:p>
            <w:pPr>
              <w:spacing w:before="40" w:after="60" w:line="240" w:lineRule="auto"/>
              <w:ind w:firstLine="0"/>
              <w:jc w:val="left"/>
            </w:pPr>
            <w:r>
              <w:rPr>
                <w:b w:val="0"/>
                <w:sz w:val="22"/>
              </w:rPr>
              <w:t>[дополнительные группы по обоснованным запросам]</w:t>
            </w:r>
          </w:p>
        </w:tc>
        <w:tc>
          <w:tcPr>
            <w:tcW w:type="dxa" w:w="2339"/>
          </w:tcPr>
          <w:p>
            <w:pPr>
              <w:spacing w:before="40" w:after="60" w:line="240" w:lineRule="auto"/>
              <w:ind w:firstLine="0"/>
              <w:jc w:val="left"/>
            </w:pPr>
            <w:r>
              <w:rPr>
                <w:b w:val="0"/>
                <w:sz w:val="22"/>
              </w:rPr>
              <w:t>[тарификация, источник оплаты]</w:t>
            </w:r>
          </w:p>
        </w:tc>
      </w:tr>
    </w:tbl>
    <w:p>
      <w:pPr>
        <w:spacing w:before="0" w:after="0" w:line="60" w:lineRule="exact"/>
      </w:pPr>
      <w:r>
        <w:rPr>
          <w:sz w:val="4"/>
        </w:rPr>
      </w:r>
    </w:p>
    <w:p>
      <w:pPr>
        <w:pStyle w:val="Heading3"/>
        <w:ind w:firstLine="709"/>
        <w:jc w:val="left"/>
      </w:pPr>
      <w:r>
        <w:t>5.3. Временные ресурсы и нагрузка</w:t>
      </w:r>
    </w:p>
    <w:p>
      <w:r>
        <w:t>Время работников — самый ограниченный ресурс программы, и его проверяют так же, как деньги. Основная мера — часы: сколько часов в неделю требует каждое поручение и сколько часов реально остаётся у работника после основных обязанностей, подготовки к занятиям и отдыха. Координатор программы ведёт сводную таблицу нагрузки: работник или роль, проекты, часы дополнительной работы, число новых направлений в текущем году. Число новых направлений на одного работника в год — не более [число] (подраздел 2.5) — служит вспомогательным ориентиром и расчёта часов не заменяет: два направления разного объёма несопоставимы. Работнику, у которого свободных часов нет, новые поручения не даются, пока не завершено прежнее или не изменён его объём.</w:t>
      </w:r>
    </w:p>
    <w:p>
      <w:r>
        <w:t>Перед поручением работы проверяются трудовая функция, объём и режим работы. Работа в пределах уже установленных обязанностей, объёма и режима не требует дополнительного трудового соглашения только по причине участия в программе; необходимые организационные поручения и действующие процедуры сохраняются. В остальных случаях до начала работы оформляются согласие работника, содержание, срок, оплата и необходимые соглашения по соответствующим нормам Трудового кодекса Российской Федерации: дополнительная работа по той же должности или совмещение (в том числе статьи 60.2 и 151); работа за пределами установленного рабочего времени; формально порученное наставничество (статья 351.8). Приказ о составе рабочей группы или о назначении ответственных такого оформления не заменяет. Членство в группе само права на выплату не создаёт, а фактически выполняемая дополнительная работа оплачивается по оформленным условиям. Размеры и условия выплат классному руководителю, наставнику и руководителю методического объединения определяют локальные акты об оплате труда и оформленные условия поручения; программа выплат не устанавливает.</w:t>
      </w:r>
    </w:p>
    <w:p>
      <w:r>
        <w:t>Заседания и встречи планируются по режиму работы и обязанностям работников с учётом подготовки к урокам, отдыха и нагрузки. Окно в расписании не считается свободным для любой дополнительной работы, а время после последнего урока не считается ни свободным, ни рабочим автоматически. Заседания рабочей группы проводятся с периодичностью [периодичность] по графику, утверждённому заранее; если заседание требует отвлечения от уроков, оно переносится.</w:t>
      </w:r>
    </w:p>
    <w:p>
      <w:pPr>
        <w:pStyle w:val="Heading3"/>
        <w:ind w:firstLine="709"/>
        <w:jc w:val="left"/>
      </w:pPr>
      <w:r>
        <w:t>5.4. Методические ресурсы</w:t>
      </w:r>
    </w:p>
    <w:p>
      <w:r>
        <w:t>Методические материалы программы создаются в ходе проектов и остаются в школе: перечни проверяемых умений и критерии (проект 4.1), формы плана следующего шага и рефлексии (4.2), реестр программ и порядок запросов (4.3), программа адаптации и карточка путей обращения (4.4), планы введения новых педагогов (4.5), инструкции и описание процессов (4.6), критерии и акты приёмки (4.7), шаблоны сообщений и реестр предложений (4.8). Материалы хранятся в общем месте, доступном работникам по ролям, без персональных данных; ответственный за актуализацию каждого материала закрепляется приказом о начале реализации программы. Материал, которым никто не пользуется два года, пересматривается или снимается. Приобретение внешних методических материалов и обучения включается в расчёт при подтверждённом источнике (подраздел 5.6); до этого используются материалы школы.</w:t>
      </w:r>
    </w:p>
    <w:p>
      <w:pPr>
        <w:pStyle w:val="Heading3"/>
        <w:ind w:firstLine="709"/>
        <w:jc w:val="left"/>
      </w:pPr>
      <w:r>
        <w:t>5.5. Материальные ресурсы</w:t>
      </w:r>
    </w:p>
    <w:p>
      <w:r>
        <w:t>Материальные ресурсы — помещения, оборудование, цифровые сервисы и расходные материалы. Основой служит инвентаризация проекта 4.7. До закупки нового проверяется возможность использовать имеющееся. Цифровое средство выбирается по правилам подраздела 4.6.1. Закупка включается в план только вместе с планом использования и расчётом ежегодных расходов и проводится по порядку, установленному для закупок организации. Если закупленное оборудование не используется в контрольный период, дальнейшие закупки по тому же направлению приостанавливаются до решения рабочей группы; обязательные закупки по требованиям безопасности и предписаниям не приостанавливаются. Перемещение имущества внутри школы отражается в учёте имущества; передача другим лицам и списание выполняются по порядку, установленному для имущества организации.</w:t>
      </w:r>
    </w:p>
    <w:p>
      <w:pPr>
        <w:pStyle w:val="Heading3"/>
        <w:ind w:firstLine="709"/>
        <w:jc w:val="left"/>
      </w:pPr>
      <w:r>
        <w:t>5.6. Финансовые ресурсы</w:t>
      </w:r>
    </w:p>
    <w:p>
      <w:r>
        <w:t>Программа сама средств не выделяет: расходы проектов вносятся в финансовый документ организации и иные акты, которые принимаются в установленном порядке. Потребность в расходах проектов на очередной год утверждает директор по предложениям руководителей проектов и заключению о ресурсах [реквизиты решения] до формирования финансового документа. Таблица составляется на каждый год отдельно.</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Статья расходов</w:t>
            </w:r>
          </w:p>
        </w:tc>
        <w:tc>
          <w:tcPr>
            <w:tcW w:type="dxa" w:w="2339"/>
            <w:shd w:fill="F0F0F0"/>
          </w:tcPr>
          <w:p>
            <w:pPr>
              <w:spacing w:before="40" w:after="60" w:line="240" w:lineRule="auto"/>
              <w:ind w:firstLine="0"/>
              <w:jc w:val="left"/>
            </w:pPr>
            <w:r>
              <w:rPr>
                <w:b/>
                <w:sz w:val="22"/>
              </w:rPr>
              <w:t>Потребность на [год], руб.</w:t>
            </w:r>
          </w:p>
        </w:tc>
        <w:tc>
          <w:tcPr>
            <w:tcW w:type="dxa" w:w="2339"/>
            <w:shd w:fill="F0F0F0"/>
          </w:tcPr>
          <w:p>
            <w:pPr>
              <w:spacing w:before="40" w:after="60" w:line="240" w:lineRule="auto"/>
              <w:ind w:firstLine="0"/>
              <w:jc w:val="left"/>
            </w:pPr>
            <w:r>
              <w:rPr>
                <w:b/>
                <w:sz w:val="22"/>
              </w:rPr>
              <w:t>Подтверждено, руб.</w:t>
            </w:r>
          </w:p>
        </w:tc>
        <w:tc>
          <w:tcPr>
            <w:tcW w:type="dxa" w:w="2339"/>
            <w:shd w:fill="F0F0F0"/>
          </w:tcPr>
          <w:p>
            <w:pPr>
              <w:spacing w:before="40" w:after="60" w:line="240" w:lineRule="auto"/>
              <w:ind w:firstLine="0"/>
              <w:jc w:val="left"/>
            </w:pPr>
            <w:r>
              <w:rPr>
                <w:b/>
                <w:sz w:val="22"/>
              </w:rPr>
              <w:t>Источник, документ, срок и цель; статус</w:t>
            </w:r>
          </w:p>
        </w:tc>
      </w:tr>
      <w:tr>
        <w:trPr>
          <w:cantSplit/>
        </w:trPr>
        <w:tc>
          <w:tcPr>
            <w:tcW w:type="dxa" w:w="2339"/>
          </w:tcPr>
          <w:p>
            <w:pPr>
              <w:spacing w:before="40" w:after="60" w:line="240" w:lineRule="auto"/>
              <w:ind w:firstLine="0"/>
              <w:jc w:val="left"/>
            </w:pPr>
            <w:r>
              <w:rPr>
                <w:b w:val="0"/>
                <w:sz w:val="22"/>
              </w:rPr>
              <w:t>Оплата дополнительной работы работников</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[документ, дата, номер; статус]</w:t>
            </w:r>
          </w:p>
        </w:tc>
      </w:tr>
      <w:tr>
        <w:trPr>
          <w:cantSplit/>
        </w:trPr>
        <w:tc>
          <w:tcPr>
            <w:tcW w:type="dxa" w:w="2339"/>
          </w:tcPr>
          <w:p>
            <w:pPr>
              <w:spacing w:before="40" w:after="60" w:line="240" w:lineRule="auto"/>
              <w:ind w:firstLine="0"/>
              <w:jc w:val="left"/>
            </w:pPr>
            <w:r>
              <w:rPr>
                <w:b w:val="0"/>
                <w:sz w:val="22"/>
              </w:rPr>
              <w:t>Расходные материалы и печать</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[документ, дата, номер; статус]</w:t>
            </w:r>
          </w:p>
        </w:tc>
      </w:tr>
      <w:tr>
        <w:trPr>
          <w:cantSplit/>
        </w:trPr>
        <w:tc>
          <w:tcPr>
            <w:tcW w:type="dxa" w:w="2339"/>
          </w:tcPr>
          <w:p>
            <w:pPr>
              <w:spacing w:before="40" w:after="60" w:line="240" w:lineRule="auto"/>
              <w:ind w:firstLine="0"/>
              <w:jc w:val="left"/>
            </w:pPr>
            <w:r>
              <w:rPr>
                <w:b w:val="0"/>
                <w:sz w:val="22"/>
              </w:rPr>
              <w:t>Оборудование по плану использования</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[документ, дата, номер; статус]</w:t>
            </w:r>
          </w:p>
        </w:tc>
      </w:tr>
      <w:tr>
        <w:trPr>
          <w:cantSplit/>
        </w:trPr>
        <w:tc>
          <w:tcPr>
            <w:tcW w:type="dxa" w:w="2339"/>
          </w:tcPr>
          <w:p>
            <w:pPr>
              <w:spacing w:before="40" w:after="60" w:line="240" w:lineRule="auto"/>
              <w:ind w:firstLine="0"/>
              <w:jc w:val="left"/>
            </w:pPr>
            <w:r>
              <w:rPr>
                <w:b w:val="0"/>
                <w:sz w:val="22"/>
              </w:rPr>
              <w:t>Цифровые сервисы, хранение копий, поддержка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[документ, дата, номер; статус]</w:t>
            </w:r>
          </w:p>
        </w:tc>
      </w:tr>
      <w:tr>
        <w:trPr>
          <w:cantSplit/>
        </w:trPr>
        <w:tc>
          <w:tcPr>
            <w:tcW w:type="dxa" w:w="2339"/>
          </w:tcPr>
          <w:p>
            <w:pPr>
              <w:spacing w:before="40" w:after="60" w:line="240" w:lineRule="auto"/>
              <w:ind w:firstLine="0"/>
              <w:jc w:val="left"/>
            </w:pPr>
            <w:r>
              <w:rPr>
                <w:b w:val="0"/>
                <w:sz w:val="22"/>
              </w:rPr>
              <w:t>Услуги внешних исполнителей и партнёров</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[соглашение: предмет, объём, срок; статус]</w:t>
            </w:r>
          </w:p>
        </w:tc>
      </w:tr>
      <w:tr>
        <w:trPr>
          <w:cantSplit/>
        </w:trPr>
        <w:tc>
          <w:tcPr>
            <w:tcW w:type="dxa" w:w="2339"/>
          </w:tcPr>
          <w:p>
            <w:pPr>
              <w:spacing w:before="40" w:after="60" w:line="240" w:lineRule="auto"/>
              <w:ind w:firstLine="0"/>
              <w:jc w:val="left"/>
            </w:pPr>
            <w:r>
              <w:rPr>
                <w:b w:val="0"/>
                <w:sz w:val="22"/>
              </w:rPr>
              <w:t>Улучшения помещений</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[документ, дата, номер; статус]</w:t>
            </w:r>
          </w:p>
        </w:tc>
      </w:tr>
    </w:tbl>
    <w:p>
      <w:pPr>
        <w:spacing w:before="0" w:after="0" w:line="60" w:lineRule="exact"/>
      </w:pPr>
      <w:r>
        <w:rPr>
          <w:sz w:val="4"/>
        </w:rPr>
      </w:r>
    </w:p>
    <w:p>
      <w:r>
        <w:t>Потребность записывается полностью. Разница между потребностью и подтверждённой частью — непокрытая потребность — остаётся в таблице и в годовом отчёте и не скрывается. Обязательства по непокрытой части (договор, закупка, начало оплачиваемой работы) не принимаются, пока источник не подтверждён.</w:t>
      </w:r>
    </w:p>
    <w:p>
      <w:pPr>
        <w:keepNext/>
      </w:pPr>
      <w:r>
        <w:t>П7.3 рассчитывается по этой таблице. В знаменатель входит утверждённая потребность в расходах проектов на очередной год; в числитель — часть, обеспеченная подтверждённым источником в доступном объёме, не больше самой потребности. Числитель и знаменатель выражаются в рублях, значение — в процентах; при известном положительном знаменателе значение меньше 100 процентов показывает дефицит. Неденежный ресурс и свободные часы работников в расчёт не входят и с рублями не суммируются. Каждый расход и каждый рубль источника учитываются один раз. Значение определяется по состоянию на дату измерения по паспорту показателя и по финансовым решениям, принятым к этой дате; утверждённого финансового документа на очередной год до его утверждения не требуется. После утверждения документа значение уточняется отдельной записью, первое значение сохраняется. Если потребность равна нулю, показатель не применяется в периоде; если потребность не утверждена, значение получает статус «недостаточно данных» (подраздел 3.6).</w:t>
      </w:r>
    </w:p>
    <w:p>
      <w:pPr>
        <w:pStyle w:val="Heading3"/>
        <w:ind w:firstLine="709"/>
        <w:jc w:val="left"/>
      </w:pPr>
      <w:r>
        <w:t>5.7. Ежегодные расходы на обслуживание</w:t>
      </w:r>
    </w:p>
    <w:p>
      <w:r>
        <w:t>Многие улучшения создают расходы, которые повторяются из года в год и после окончания проекта становятся обязанностью школы: лицензии и хранение копий, ремонт и расходные материалы для оборудования, оплата работы тех, кто его ведёт. Поэтому перед началом улучшения записывается не только цена покупки, но и ежегодный расход на оставшийся срок программы и его источник.</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Расход</w:t>
            </w:r>
          </w:p>
        </w:tc>
        <w:tc>
          <w:tcPr>
            <w:tcW w:type="dxa" w:w="2339"/>
            <w:shd w:fill="F0F0F0"/>
          </w:tcPr>
          <w:p>
            <w:pPr>
              <w:spacing w:before="40" w:after="60" w:line="240" w:lineRule="auto"/>
              <w:ind w:firstLine="0"/>
              <w:jc w:val="left"/>
            </w:pPr>
            <w:r>
              <w:rPr>
                <w:b/>
                <w:sz w:val="22"/>
              </w:rPr>
              <w:t>Что его вызывает</w:t>
            </w:r>
          </w:p>
        </w:tc>
        <w:tc>
          <w:tcPr>
            <w:tcW w:type="dxa" w:w="2339"/>
            <w:shd w:fill="F0F0F0"/>
          </w:tcPr>
          <w:p>
            <w:pPr>
              <w:spacing w:before="40" w:after="60" w:line="240" w:lineRule="auto"/>
              <w:ind w:firstLine="0"/>
              <w:jc w:val="left"/>
            </w:pPr>
            <w:r>
              <w:rPr>
                <w:b/>
                <w:sz w:val="22"/>
              </w:rPr>
              <w:t>Расчёт на год</w:t>
            </w:r>
          </w:p>
        </w:tc>
        <w:tc>
          <w:tcPr>
            <w:tcW w:type="dxa" w:w="2339"/>
            <w:shd w:fill="F0F0F0"/>
          </w:tcPr>
          <w:p>
            <w:pPr>
              <w:spacing w:before="40" w:after="60" w:line="240" w:lineRule="auto"/>
              <w:ind w:firstLine="0"/>
              <w:jc w:val="left"/>
            </w:pPr>
            <w:r>
              <w:rPr>
                <w:b/>
                <w:sz w:val="22"/>
              </w:rPr>
              <w:t>Кто отвечает за включение в бюджет</w:t>
            </w:r>
          </w:p>
        </w:tc>
      </w:tr>
      <w:tr>
        <w:trPr>
          <w:cantSplit/>
        </w:trPr>
        <w:tc>
          <w:tcPr>
            <w:tcW w:type="dxa" w:w="2339"/>
          </w:tcPr>
          <w:p>
            <w:pPr>
              <w:spacing w:before="40" w:after="60" w:line="240" w:lineRule="auto"/>
              <w:ind w:firstLine="0"/>
              <w:jc w:val="left"/>
            </w:pPr>
            <w:r>
              <w:rPr>
                <w:b w:val="0"/>
                <w:sz w:val="22"/>
              </w:rPr>
              <w:t>Лицензии, хранение копий, поддержка</w:t>
            </w:r>
          </w:p>
        </w:tc>
        <w:tc>
          <w:tcPr>
            <w:tcW w:type="dxa" w:w="2339"/>
          </w:tcPr>
          <w:p>
            <w:pPr>
              <w:spacing w:before="40" w:after="60" w:line="240" w:lineRule="auto"/>
              <w:ind w:firstLine="0"/>
              <w:jc w:val="left"/>
            </w:pPr>
            <w:r>
              <w:rPr>
                <w:b w:val="0"/>
                <w:sz w:val="22"/>
              </w:rPr>
              <w:t>Цифровые процессы проекта 4.6</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[должность]</w:t>
            </w:r>
          </w:p>
        </w:tc>
      </w:tr>
      <w:tr>
        <w:trPr>
          <w:cantSplit/>
        </w:trPr>
        <w:tc>
          <w:tcPr>
            <w:tcW w:type="dxa" w:w="2339"/>
          </w:tcPr>
          <w:p>
            <w:pPr>
              <w:spacing w:before="40" w:after="60" w:line="240" w:lineRule="auto"/>
              <w:ind w:firstLine="0"/>
              <w:jc w:val="left"/>
            </w:pPr>
            <w:r>
              <w:rPr>
                <w:b w:val="0"/>
                <w:sz w:val="22"/>
              </w:rPr>
              <w:t>Ремонт и расходные материалы</w:t>
            </w:r>
          </w:p>
        </w:tc>
        <w:tc>
          <w:tcPr>
            <w:tcW w:type="dxa" w:w="2339"/>
          </w:tcPr>
          <w:p>
            <w:pPr>
              <w:spacing w:before="40" w:after="60" w:line="240" w:lineRule="auto"/>
              <w:ind w:firstLine="0"/>
              <w:jc w:val="left"/>
            </w:pPr>
            <w:r>
              <w:rPr>
                <w:b w:val="0"/>
                <w:sz w:val="22"/>
              </w:rPr>
              <w:t>Оборудование проектов 4.3 и 4.7</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[должность]</w:t>
            </w:r>
          </w:p>
        </w:tc>
      </w:tr>
      <w:tr>
        <w:trPr>
          <w:cantSplit/>
        </w:trPr>
        <w:tc>
          <w:tcPr>
            <w:tcW w:type="dxa" w:w="2339"/>
          </w:tcPr>
          <w:p>
            <w:pPr>
              <w:spacing w:before="40" w:after="60" w:line="240" w:lineRule="auto"/>
              <w:ind w:firstLine="0"/>
              <w:jc w:val="left"/>
            </w:pPr>
            <w:r>
              <w:rPr>
                <w:b w:val="0"/>
                <w:sz w:val="22"/>
              </w:rPr>
              <w:t>Оплата дополнительных групп и наставничества</w:t>
            </w:r>
          </w:p>
        </w:tc>
        <w:tc>
          <w:tcPr>
            <w:tcW w:type="dxa" w:w="2339"/>
          </w:tcPr>
          <w:p>
            <w:pPr>
              <w:spacing w:before="40" w:after="60" w:line="240" w:lineRule="auto"/>
              <w:ind w:firstLine="0"/>
              <w:jc w:val="left"/>
            </w:pPr>
            <w:r>
              <w:rPr>
                <w:b w:val="0"/>
                <w:sz w:val="22"/>
              </w:rPr>
              <w:t>Проекты 4.3 и 4.5</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[должность]</w:t>
            </w:r>
          </w:p>
        </w:tc>
      </w:tr>
      <w:tr>
        <w:trPr>
          <w:cantSplit/>
        </w:trPr>
        <w:tc>
          <w:tcPr>
            <w:tcW w:type="dxa" w:w="2339"/>
          </w:tcPr>
          <w:p>
            <w:pPr>
              <w:spacing w:before="40" w:after="60" w:line="240" w:lineRule="auto"/>
              <w:ind w:firstLine="0"/>
              <w:jc w:val="left"/>
            </w:pPr>
            <w:r>
              <w:rPr>
                <w:b w:val="0"/>
                <w:sz w:val="22"/>
              </w:rPr>
              <w:t>Печать карточек, форм и уведомлений</w:t>
            </w:r>
          </w:p>
        </w:tc>
        <w:tc>
          <w:tcPr>
            <w:tcW w:type="dxa" w:w="2339"/>
          </w:tcPr>
          <w:p>
            <w:pPr>
              <w:spacing w:before="40" w:after="60" w:line="240" w:lineRule="auto"/>
              <w:ind w:firstLine="0"/>
              <w:jc w:val="left"/>
            </w:pPr>
            <w:r>
              <w:rPr>
                <w:b w:val="0"/>
                <w:sz w:val="22"/>
              </w:rPr>
              <w:t>Проекты 4.4 и 4.8</w:t>
            </w:r>
          </w:p>
        </w:tc>
        <w:tc>
          <w:tcPr>
            <w:tcW w:type="dxa" w:w="2339"/>
          </w:tcPr>
          <w:p>
            <w:pPr>
              <w:spacing w:before="40" w:after="60" w:line="240" w:lineRule="auto"/>
              <w:ind w:firstLine="0"/>
              <w:jc w:val="left"/>
            </w:pPr>
            <w:r>
              <w:rPr>
                <w:b w:val="0"/>
                <w:sz w:val="22"/>
              </w:rPr>
              <w:t>[сумма]</w:t>
            </w:r>
          </w:p>
        </w:tc>
        <w:tc>
          <w:tcPr>
            <w:tcW w:type="dxa" w:w="2339"/>
          </w:tcPr>
          <w:p>
            <w:pPr>
              <w:spacing w:before="40" w:after="60" w:line="240" w:lineRule="auto"/>
              <w:ind w:firstLine="0"/>
              <w:jc w:val="left"/>
            </w:pPr>
            <w:r>
              <w:rPr>
                <w:b w:val="0"/>
                <w:sz w:val="22"/>
              </w:rPr>
              <w:t>[должность]</w:t>
            </w:r>
          </w:p>
        </w:tc>
      </w:tr>
    </w:tbl>
    <w:p>
      <w:pPr>
        <w:spacing w:before="0" w:after="0" w:line="60" w:lineRule="exact"/>
      </w:pPr>
      <w:r>
        <w:rPr>
          <w:sz w:val="4"/>
        </w:rPr>
      </w:r>
    </w:p>
    <w:p>
      <w:r>
        <w:t>Если источник подтверждён только на один год, закупка ограничивается тем, что школа может содержать после этого срока, либо выбирается решение без повторяющихся расходов.</w:t>
      </w:r>
    </w:p>
    <w:p>
      <w:pPr>
        <w:pStyle w:val="Heading3"/>
        <w:ind w:firstLine="709"/>
        <w:jc w:val="left"/>
      </w:pPr>
      <w:r>
        <w:t>5.8. Матрица ресурсов по проектам</w:t>
      </w:r>
    </w:p>
    <w:p>
      <w:r>
        <w:t>Таблицы показывают, что уже есть, что требуется, чем это подтверждено, при каком условии проект запускается и что делается, если ресурс не подтвердился.</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Что уже есть</w:t>
            </w:r>
          </w:p>
        </w:tc>
        <w:tc>
          <w:tcPr>
            <w:tcW w:type="dxa" w:w="2665"/>
            <w:shd w:fill="F0F0F0"/>
          </w:tcPr>
          <w:p>
            <w:pPr>
              <w:spacing w:before="40" w:after="60" w:line="240" w:lineRule="auto"/>
              <w:ind w:firstLine="0"/>
              <w:jc w:val="left"/>
            </w:pPr>
            <w:r>
              <w:rPr>
                <w:b/>
                <w:sz w:val="22"/>
              </w:rPr>
              <w:t>Что нужно</w:t>
            </w:r>
          </w:p>
        </w:tc>
        <w:tc>
          <w:tcPr>
            <w:tcW w:type="dxa" w:w="2608"/>
            <w:shd w:fill="F0F0F0"/>
          </w:tcPr>
          <w:p>
            <w:pPr>
              <w:spacing w:before="40" w:after="60" w:line="240" w:lineRule="auto"/>
              <w:ind w:firstLine="0"/>
              <w:jc w:val="left"/>
            </w:pPr>
            <w:r>
              <w:rPr>
                <w:b/>
                <w:sz w:val="22"/>
              </w:rPr>
              <w:t>Подтверждающий документ</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[результаты оценочных работ, методические объединения]</w:t>
            </w:r>
          </w:p>
        </w:tc>
        <w:tc>
          <w:tcPr>
            <w:tcW w:type="dxa" w:w="2665"/>
          </w:tcPr>
          <w:p>
            <w:pPr>
              <w:spacing w:before="40" w:after="60" w:line="240" w:lineRule="auto"/>
              <w:ind w:firstLine="0"/>
              <w:jc w:val="left"/>
            </w:pPr>
            <w:r>
              <w:rPr>
                <w:b w:val="0"/>
                <w:sz w:val="22"/>
              </w:rPr>
              <w:t>Время учителей на разбор работ и помощь; [число] часов дополнительных занятий</w:t>
            </w:r>
          </w:p>
        </w:tc>
        <w:tc>
          <w:tcPr>
            <w:tcW w:type="dxa" w:w="2608"/>
          </w:tcPr>
          <w:p>
            <w:pPr>
              <w:spacing w:before="40" w:after="60" w:line="240" w:lineRule="auto"/>
              <w:ind w:firstLine="0"/>
              <w:jc w:val="left"/>
            </w:pPr>
            <w:r>
              <w:rPr>
                <w:b w:val="0"/>
                <w:sz w:val="22"/>
              </w:rPr>
              <w:t>[документ о нагрузке; оформление дополнительной работы; финансовый документ]</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[перечень профилей и элективов, соглашения]</w:t>
            </w:r>
          </w:p>
        </w:tc>
        <w:tc>
          <w:tcPr>
            <w:tcW w:type="dxa" w:w="2665"/>
          </w:tcPr>
          <w:p>
            <w:pPr>
              <w:spacing w:before="40" w:after="60" w:line="240" w:lineRule="auto"/>
              <w:ind w:firstLine="0"/>
              <w:jc w:val="left"/>
            </w:pPr>
            <w:r>
              <w:rPr>
                <w:b w:val="0"/>
                <w:sz w:val="22"/>
              </w:rPr>
              <w:t>Время классных руководителей; подтверждения партнёров</w:t>
            </w:r>
          </w:p>
        </w:tc>
        <w:tc>
          <w:tcPr>
            <w:tcW w:type="dxa" w:w="2608"/>
          </w:tcPr>
          <w:p>
            <w:pPr>
              <w:spacing w:before="40" w:after="60" w:line="240" w:lineRule="auto"/>
              <w:ind w:firstLine="0"/>
              <w:jc w:val="left"/>
            </w:pPr>
            <w:r>
              <w:rPr>
                <w:b w:val="0"/>
                <w:sz w:val="22"/>
              </w:rPr>
              <w:t>[соглашения с реквизитами]</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[расписание ДО и внеурочки, помещения]</w:t>
            </w:r>
          </w:p>
        </w:tc>
        <w:tc>
          <w:tcPr>
            <w:tcW w:type="dxa" w:w="2665"/>
          </w:tcPr>
          <w:p>
            <w:pPr>
              <w:spacing w:before="40" w:after="60" w:line="240" w:lineRule="auto"/>
              <w:ind w:firstLine="0"/>
              <w:jc w:val="left"/>
            </w:pPr>
            <w:r>
              <w:rPr>
                <w:b w:val="0"/>
                <w:sz w:val="22"/>
              </w:rPr>
              <w:t>Новые места или группы по обоснованным запросам; материалы для проектов</w:t>
            </w:r>
          </w:p>
        </w:tc>
        <w:tc>
          <w:tcPr>
            <w:tcW w:type="dxa" w:w="2608"/>
          </w:tcPr>
          <w:p>
            <w:pPr>
              <w:spacing w:before="40" w:after="60" w:line="240" w:lineRule="auto"/>
              <w:ind w:firstLine="0"/>
              <w:jc w:val="left"/>
            </w:pPr>
            <w:r>
              <w:rPr>
                <w:b w:val="0"/>
                <w:sz w:val="22"/>
              </w:rPr>
              <w:t>[тарификация; финансовый документ]</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[классные руководители, специалисты]</w:t>
            </w:r>
          </w:p>
        </w:tc>
        <w:tc>
          <w:tcPr>
            <w:tcW w:type="dxa" w:w="2665"/>
          </w:tcPr>
          <w:p>
            <w:pPr>
              <w:spacing w:before="40" w:after="60" w:line="240" w:lineRule="auto"/>
              <w:ind w:firstLine="0"/>
              <w:jc w:val="left"/>
            </w:pPr>
            <w:r>
              <w:rPr>
                <w:b w:val="0"/>
                <w:sz w:val="22"/>
              </w:rPr>
              <w:t>Время на программу адаптации; печать карточек</w:t>
            </w:r>
          </w:p>
        </w:tc>
        <w:tc>
          <w:tcPr>
            <w:tcW w:type="dxa" w:w="2608"/>
          </w:tcPr>
          <w:p>
            <w:pPr>
              <w:spacing w:before="40" w:after="60" w:line="240" w:lineRule="auto"/>
              <w:ind w:firstLine="0"/>
              <w:jc w:val="left"/>
            </w:pPr>
            <w:r>
              <w:rPr>
                <w:b w:val="0"/>
                <w:sz w:val="22"/>
              </w:rPr>
              <w:t>[документ о нагрузке; финансовый документ]</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[методические объединения, наставники]</w:t>
            </w:r>
          </w:p>
        </w:tc>
        <w:tc>
          <w:tcPr>
            <w:tcW w:type="dxa" w:w="2665"/>
          </w:tcPr>
          <w:p>
            <w:pPr>
              <w:spacing w:before="40" w:after="60" w:line="240" w:lineRule="auto"/>
              <w:ind w:firstLine="0"/>
              <w:jc w:val="left"/>
            </w:pPr>
            <w:r>
              <w:rPr>
                <w:b w:val="0"/>
                <w:sz w:val="22"/>
              </w:rPr>
              <w:t>Время пар и наставников; оформление дополнительной работы</w:t>
            </w:r>
          </w:p>
        </w:tc>
        <w:tc>
          <w:tcPr>
            <w:tcW w:type="dxa" w:w="2608"/>
          </w:tcPr>
          <w:p>
            <w:pPr>
              <w:spacing w:before="40" w:after="60" w:line="240" w:lineRule="auto"/>
              <w:ind w:firstLine="0"/>
              <w:jc w:val="left"/>
            </w:pPr>
            <w:r>
              <w:rPr>
                <w:b w:val="0"/>
                <w:sz w:val="22"/>
              </w:rPr>
              <w:t>[локальный акт; соглашения к трудовым договорам]</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[действующие сервисы, ответственный]</w:t>
            </w:r>
          </w:p>
        </w:tc>
        <w:tc>
          <w:tcPr>
            <w:tcW w:type="dxa" w:w="2665"/>
          </w:tcPr>
          <w:p>
            <w:pPr>
              <w:spacing w:before="40" w:after="60" w:line="240" w:lineRule="auto"/>
              <w:ind w:firstLine="0"/>
              <w:jc w:val="left"/>
            </w:pPr>
            <w:r>
              <w:rPr>
                <w:b w:val="0"/>
                <w:sz w:val="22"/>
              </w:rPr>
              <w:t>Хранение копий, обучение, поддержка</w:t>
            </w:r>
          </w:p>
        </w:tc>
        <w:tc>
          <w:tcPr>
            <w:tcW w:type="dxa" w:w="2608"/>
          </w:tcPr>
          <w:p>
            <w:pPr>
              <w:spacing w:before="40" w:after="60" w:line="240" w:lineRule="auto"/>
              <w:ind w:firstLine="0"/>
              <w:jc w:val="left"/>
            </w:pPr>
            <w:r>
              <w:rPr>
                <w:b w:val="0"/>
                <w:sz w:val="22"/>
              </w:rPr>
              <w:t>[договор; финансовый документ]</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[помещения, оборудование]</w:t>
            </w:r>
          </w:p>
        </w:tc>
        <w:tc>
          <w:tcPr>
            <w:tcW w:type="dxa" w:w="2665"/>
          </w:tcPr>
          <w:p>
            <w:pPr>
              <w:spacing w:before="40" w:after="60" w:line="240" w:lineRule="auto"/>
              <w:ind w:firstLine="0"/>
              <w:jc w:val="left"/>
            </w:pPr>
            <w:r>
              <w:rPr>
                <w:b w:val="0"/>
                <w:sz w:val="22"/>
              </w:rPr>
              <w:t>Улучшения по перечню; закупки по плану использования</w:t>
            </w:r>
          </w:p>
        </w:tc>
        <w:tc>
          <w:tcPr>
            <w:tcW w:type="dxa" w:w="2608"/>
          </w:tcPr>
          <w:p>
            <w:pPr>
              <w:spacing w:before="40" w:after="60" w:line="240" w:lineRule="auto"/>
              <w:ind w:firstLine="0"/>
              <w:jc w:val="left"/>
            </w:pPr>
            <w:r>
              <w:rPr>
                <w:b w:val="0"/>
                <w:sz w:val="22"/>
              </w:rPr>
              <w:t>[решение учредителя; финансовый документ]</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[каналы, сайт, советы]</w:t>
            </w:r>
          </w:p>
        </w:tc>
        <w:tc>
          <w:tcPr>
            <w:tcW w:type="dxa" w:w="2665"/>
          </w:tcPr>
          <w:p>
            <w:pPr>
              <w:spacing w:before="40" w:after="60" w:line="240" w:lineRule="auto"/>
              <w:ind w:firstLine="0"/>
              <w:jc w:val="left"/>
            </w:pPr>
            <w:r>
              <w:rPr>
                <w:b w:val="0"/>
                <w:sz w:val="22"/>
              </w:rPr>
              <w:t>Время на шаблоны и ответы; печать</w:t>
            </w:r>
          </w:p>
        </w:tc>
        <w:tc>
          <w:tcPr>
            <w:tcW w:type="dxa" w:w="2608"/>
          </w:tcPr>
          <w:p>
            <w:pPr>
              <w:spacing w:before="40" w:after="60" w:line="240" w:lineRule="auto"/>
              <w:ind w:firstLine="0"/>
              <w:jc w:val="left"/>
            </w:pPr>
            <w:r>
              <w:rPr>
                <w:b w:val="0"/>
                <w:sz w:val="22"/>
              </w:rPr>
              <w:t>[документ о нагрузке; финансовый документ]</w:t>
            </w:r>
          </w:p>
        </w:tc>
      </w:tr>
    </w:tbl>
    <w:p>
      <w:pPr>
        <w:spacing w:before="0" w:after="0" w:line="60" w:lineRule="exact"/>
      </w:pPr>
      <w:r>
        <w:rPr>
          <w:sz w:val="4"/>
        </w:rPr>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Условие запуска</w:t>
            </w:r>
          </w:p>
        </w:tc>
        <w:tc>
          <w:tcPr>
            <w:tcW w:type="dxa" w:w="2665"/>
            <w:shd w:fill="F0F0F0"/>
          </w:tcPr>
          <w:p>
            <w:pPr>
              <w:spacing w:before="40" w:after="60" w:line="240" w:lineRule="auto"/>
              <w:ind w:firstLine="0"/>
              <w:jc w:val="left"/>
            </w:pPr>
            <w:r>
              <w:rPr>
                <w:b/>
                <w:sz w:val="22"/>
              </w:rPr>
              <w:t>Запасной вариант</w:t>
            </w:r>
          </w:p>
        </w:tc>
        <w:tc>
          <w:tcPr>
            <w:tcW w:type="dxa" w:w="2608"/>
            <w:shd w:fill="F0F0F0"/>
          </w:tcPr>
          <w:p>
            <w:pPr>
              <w:spacing w:before="40" w:after="60" w:line="240" w:lineRule="auto"/>
              <w:ind w:firstLine="0"/>
              <w:jc w:val="left"/>
            </w:pPr>
            <w:r>
              <w:rPr>
                <w:b/>
                <w:sz w:val="22"/>
              </w:rPr>
              <w:t>Кто подтверждает условие</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Согласован перечень умений; объём работы в часах помещается в нагрузку или оформлен</w:t>
            </w:r>
          </w:p>
        </w:tc>
        <w:tc>
          <w:tcPr>
            <w:tcW w:type="dxa" w:w="2665"/>
          </w:tcPr>
          <w:p>
            <w:pPr>
              <w:spacing w:before="40" w:after="60" w:line="240" w:lineRule="auto"/>
              <w:ind w:firstLine="0"/>
              <w:jc w:val="left"/>
            </w:pPr>
            <w:r>
              <w:rPr>
                <w:b w:val="0"/>
                <w:sz w:val="22"/>
              </w:rPr>
              <w:t>Сократить число предметов и умений для следующего цикла; помощь учителя в текущей работе продолжается</w:t>
            </w:r>
          </w:p>
        </w:tc>
        <w:tc>
          <w:tcPr>
            <w:tcW w:type="dxa" w:w="2608"/>
          </w:tcPr>
          <w:p>
            <w:pPr>
              <w:spacing w:before="40" w:after="60" w:line="240" w:lineRule="auto"/>
              <w:ind w:firstLine="0"/>
              <w:jc w:val="left"/>
            </w:pPr>
            <w:r>
              <w:rPr>
                <w:b w:val="0"/>
                <w:sz w:val="22"/>
              </w:rPr>
              <w:t>Заместитель директора</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Условия каждого предложения подтверждены до информирования семей</w:t>
            </w:r>
          </w:p>
        </w:tc>
        <w:tc>
          <w:tcPr>
            <w:tcW w:type="dxa" w:w="2665"/>
          </w:tcPr>
          <w:p>
            <w:pPr>
              <w:spacing w:before="40" w:after="60" w:line="240" w:lineRule="auto"/>
              <w:ind w:firstLine="0"/>
              <w:jc w:val="left"/>
            </w:pPr>
            <w:r>
              <w:rPr>
                <w:b w:val="0"/>
                <w:sz w:val="22"/>
              </w:rPr>
              <w:t>Проба силами школы при наличии условий; встреча с представителем профессии проводится отдельно и пробой не считается; индивидуальный учебный план в реализуемой программе применяется без договора с внешним партнёром как универсального условия, договор нужен для сетевой формы, которая возможна только при подтверждённых условиях</w:t>
            </w:r>
          </w:p>
        </w:tc>
        <w:tc>
          <w:tcPr>
            <w:tcW w:type="dxa" w:w="2608"/>
          </w:tcPr>
          <w:p>
            <w:pPr>
              <w:spacing w:before="40" w:after="60" w:line="240" w:lineRule="auto"/>
              <w:ind w:firstLine="0"/>
              <w:jc w:val="left"/>
            </w:pPr>
            <w:r>
              <w:rPr>
                <w:b w:val="0"/>
                <w:sz w:val="22"/>
              </w:rPr>
              <w:t>Руководитель проекта; директор</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Есть педагог и помещение для нового места</w:t>
            </w:r>
          </w:p>
        </w:tc>
        <w:tc>
          <w:tcPr>
            <w:tcW w:type="dxa" w:w="2665"/>
          </w:tcPr>
          <w:p>
            <w:pPr>
              <w:spacing w:before="40" w:after="60" w:line="240" w:lineRule="auto"/>
              <w:ind w:firstLine="0"/>
              <w:jc w:val="left"/>
            </w:pPr>
            <w:r>
              <w:rPr>
                <w:b w:val="0"/>
                <w:sz w:val="22"/>
              </w:rPr>
              <w:t>Другое время или корпус; доступный вариант вместо нового места</w:t>
            </w:r>
          </w:p>
        </w:tc>
        <w:tc>
          <w:tcPr>
            <w:tcW w:type="dxa" w:w="2608"/>
          </w:tcPr>
          <w:p>
            <w:pPr>
              <w:spacing w:before="40" w:after="60" w:line="240" w:lineRule="auto"/>
              <w:ind w:firstLine="0"/>
              <w:jc w:val="left"/>
            </w:pPr>
            <w:r>
              <w:rPr>
                <w:b w:val="0"/>
                <w:sz w:val="22"/>
              </w:rPr>
              <w:t>Руководитель проекта</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Назначены контактные взрослые; карточка путей согласована</w:t>
            </w:r>
          </w:p>
        </w:tc>
        <w:tc>
          <w:tcPr>
            <w:tcW w:type="dxa" w:w="2665"/>
          </w:tcPr>
          <w:p>
            <w:pPr>
              <w:spacing w:before="40" w:after="60" w:line="240" w:lineRule="auto"/>
              <w:ind w:firstLine="0"/>
              <w:jc w:val="left"/>
            </w:pPr>
            <w:r>
              <w:rPr>
                <w:b w:val="0"/>
                <w:sz w:val="22"/>
              </w:rPr>
              <w:t>Сократить добровольную часть плана до согласованных шагов; обязательная организационная поддержка сохраняется; сообщать только действующие пути</w:t>
            </w:r>
          </w:p>
        </w:tc>
        <w:tc>
          <w:tcPr>
            <w:tcW w:type="dxa" w:w="2608"/>
          </w:tcPr>
          <w:p>
            <w:pPr>
              <w:spacing w:before="40" w:after="60" w:line="240" w:lineRule="auto"/>
              <w:ind w:firstLine="0"/>
              <w:jc w:val="left"/>
            </w:pPr>
            <w:r>
              <w:rPr>
                <w:b w:val="0"/>
                <w:sz w:val="22"/>
              </w:rPr>
              <w:t>Руководитель проекта</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Участие добровольно; дополнительная работа и наставничество оформлены до начала</w:t>
            </w:r>
          </w:p>
        </w:tc>
        <w:tc>
          <w:tcPr>
            <w:tcW w:type="dxa" w:w="2665"/>
          </w:tcPr>
          <w:p>
            <w:pPr>
              <w:spacing w:before="40" w:after="60" w:line="240" w:lineRule="auto"/>
              <w:ind w:firstLine="0"/>
              <w:jc w:val="left"/>
            </w:pPr>
            <w:r>
              <w:rPr>
                <w:b w:val="0"/>
                <w:sz w:val="22"/>
              </w:rPr>
              <w:t>Пары в рамках трудовой функции; меньше подопечных у наставника</w:t>
            </w:r>
          </w:p>
        </w:tc>
        <w:tc>
          <w:tcPr>
            <w:tcW w:type="dxa" w:w="2608"/>
          </w:tcPr>
          <w:p>
            <w:pPr>
              <w:spacing w:before="40" w:after="60" w:line="240" w:lineRule="auto"/>
              <w:ind w:firstLine="0"/>
              <w:jc w:val="left"/>
            </w:pPr>
            <w:r>
              <w:rPr>
                <w:b w:val="0"/>
                <w:sz w:val="22"/>
              </w:rPr>
              <w:t>Специалист по кадрам</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Определён ответственный; средства хранения подтверждены</w:t>
            </w:r>
          </w:p>
        </w:tc>
        <w:tc>
          <w:tcPr>
            <w:tcW w:type="dxa" w:w="2665"/>
          </w:tcPr>
          <w:p>
            <w:pPr>
              <w:spacing w:before="40" w:after="60" w:line="240" w:lineRule="auto"/>
              <w:ind w:firstLine="0"/>
              <w:jc w:val="left"/>
            </w:pPr>
            <w:r>
              <w:rPr>
                <w:b w:val="0"/>
                <w:sz w:val="22"/>
              </w:rPr>
              <w:t>Сократить число выбранных процессов; штатный порядок оператора и защищённое резервирование без лишнего дублирования данных; внешний исполнитель при подтверждённом источнике</w:t>
            </w:r>
          </w:p>
        </w:tc>
        <w:tc>
          <w:tcPr>
            <w:tcW w:type="dxa" w:w="2608"/>
          </w:tcPr>
          <w:p>
            <w:pPr>
              <w:spacing w:before="40" w:after="60" w:line="240" w:lineRule="auto"/>
              <w:ind w:firstLine="0"/>
              <w:jc w:val="left"/>
            </w:pPr>
            <w:r>
              <w:rPr>
                <w:b w:val="0"/>
                <w:sz w:val="22"/>
              </w:rPr>
              <w:t>Ответственный за системы</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Критерии приёмки утверждены до работ; для работ с затратами подтверждены источник и доступный объём</w:t>
            </w:r>
          </w:p>
        </w:tc>
        <w:tc>
          <w:tcPr>
            <w:tcW w:type="dxa" w:w="2665"/>
          </w:tcPr>
          <w:p>
            <w:pPr>
              <w:spacing w:before="40" w:after="60" w:line="240" w:lineRule="auto"/>
              <w:ind w:firstLine="0"/>
              <w:jc w:val="left"/>
            </w:pPr>
            <w:r>
              <w:rPr>
                <w:b w:val="0"/>
                <w:sz w:val="22"/>
              </w:rPr>
              <w:t>Организационное решение без закупки; обращение к учредителю по вопросам, решение которых принадлежит ему</w:t>
            </w:r>
          </w:p>
        </w:tc>
        <w:tc>
          <w:tcPr>
            <w:tcW w:type="dxa" w:w="2608"/>
          </w:tcPr>
          <w:p>
            <w:pPr>
              <w:spacing w:before="40" w:after="60" w:line="240" w:lineRule="auto"/>
              <w:ind w:firstLine="0"/>
              <w:jc w:val="left"/>
            </w:pPr>
            <w:r>
              <w:rPr>
                <w:b w:val="0"/>
                <w:sz w:val="22"/>
              </w:rPr>
              <w:t>Главный бухгалтер; директор</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Определены каналы и ответственные</w:t>
            </w:r>
          </w:p>
        </w:tc>
        <w:tc>
          <w:tcPr>
            <w:tcW w:type="dxa" w:w="2665"/>
          </w:tcPr>
          <w:p>
            <w:pPr>
              <w:spacing w:before="40" w:after="60" w:line="240" w:lineRule="auto"/>
              <w:ind w:firstLine="0"/>
              <w:jc w:val="left"/>
            </w:pPr>
            <w:r>
              <w:rPr>
                <w:b w:val="0"/>
                <w:sz w:val="22"/>
              </w:rPr>
              <w:t>Меньше каналов; бумажный или личный вариант для семей без интернета</w:t>
            </w:r>
          </w:p>
        </w:tc>
        <w:tc>
          <w:tcPr>
            <w:tcW w:type="dxa" w:w="2608"/>
          </w:tcPr>
          <w:p>
            <w:pPr>
              <w:spacing w:before="40" w:after="60" w:line="240" w:lineRule="auto"/>
              <w:ind w:firstLine="0"/>
              <w:jc w:val="left"/>
            </w:pPr>
            <w:r>
              <w:rPr>
                <w:b w:val="0"/>
                <w:sz w:val="22"/>
              </w:rPr>
              <w:t>Руководитель проекта</w:t>
            </w:r>
          </w:p>
        </w:tc>
      </w:tr>
    </w:tbl>
    <w:p>
      <w:pPr>
        <w:spacing w:before="0" w:after="0" w:line="60" w:lineRule="exact"/>
      </w:pPr>
      <w:r>
        <w:rPr>
          <w:sz w:val="4"/>
        </w:rPr>
      </w:r>
    </w:p>
    <w:p>
      <w:pPr>
        <w:pStyle w:val="Heading3"/>
        <w:ind w:firstLine="709"/>
        <w:jc w:val="left"/>
      </w:pPr>
      <w:r>
        <w:t>5.9. Проверка ресурсов перед пилотом и расширением проекта</w:t>
      </w:r>
    </w:p>
    <w:p>
      <w:r>
        <w:t>Каждый пилот 2027 года и каждое расширение проекта с 2028 года предваряются проверкой ресурсов, результат которой оформляется заключением. Порядок:</w:t>
      </w:r>
    </w:p>
    <w:p>
      <w:r>
        <w:t>1. Руководитель проекта описывает предполагаемый пилот или расширение: какие группы, помещения, часы и расходы добавляются.</w:t>
      </w:r>
    </w:p>
    <w:p>
      <w:r>
        <w:t>2. Ответственные за кадры, расписание и бюджет подтверждают или не подтверждают каждую позицию по документу; позиция без документа записывается как «ожидается» или «отсутствует».</w:t>
      </w:r>
    </w:p>
    <w:p>
      <w:r>
        <w:t>3. Часы дополнительной работы сопоставляются с доступным временем работников по сводной таблице нагрузки (подраздел 5.3); число новых направлений служит ориентиром.</w:t>
      </w:r>
    </w:p>
    <w:p>
      <w:r>
        <w:t>4. Проверяются ежегодные расходы после расширения и их источник на ближайший год; средства, уже зарезервированные под другой расход, повторно не учитываются.</w:t>
      </w:r>
    </w:p>
    <w:p>
      <w:r>
        <w:t>5. Рабочая группа записывает решение: расширить полностью, расширить в подтверждённом объёме, продолжить в прежнем объёме либо применить запасной вариант из подраздела 5.8.</w:t>
      </w:r>
    </w:p>
    <w:p>
      <w:r>
        <w:t>Расширение «с расчётом найти средства позже» не допускается. Без заключения новый пилот не начинается, проект не расширяется. Продолжение в прежнем объёме допустимо только пока сохраняются подтверждённые ресурсы этого объёма; если они утрачены, согласуется вариант по подразделам 5.8 и 5.10 с соблюдением обязательных гарантий и принятых обязательств.</w:t>
      </w:r>
    </w:p>
    <w:p>
      <w:pPr>
        <w:pStyle w:val="Heading3"/>
        <w:ind w:firstLine="709"/>
        <w:jc w:val="left"/>
      </w:pPr>
      <w:r>
        <w:t>5.10. Контроль ресурсов в течение года</w:t>
      </w:r>
    </w:p>
    <w:p>
      <w:r>
        <w:t>Каждый квартал координатор программы сверяет план и факт: часы, фактически отработанные в проектах; расходы и статусы источников; случаи отказа партнёров и недоступности специалистов. Расхождения записываются в годовой управленческий отчёт (раздел 6) с указанием причины и принятого решения. Если ресурс оказался меньше подтверждённого, проект возвращается к запасному варианту; изменение показателей и сроков оформляется по порядку раздела 6, а обязательные меры и начатые законные обязательства сохраняются.</w:t>
      </w:r>
    </w:p>
    <w:p>
      <w:pPr>
        <w:pStyle w:val="Heading1"/>
        <w:pageBreakBefore/>
        <w:ind w:firstLine="709"/>
        <w:jc w:val="left"/>
      </w:pPr>
      <w:bookmarkStart w:id="13" w:name="section_13"/>
      <w:r>
        <w:t>6. Управление, мониторинг и корректировка программы</w:t>
      </w:r>
      <w:bookmarkEnd w:id="13"/>
    </w:p>
    <w:p>
      <w:pPr>
        <w:pStyle w:val="Heading3"/>
        <w:ind w:firstLine="709"/>
        <w:jc w:val="left"/>
      </w:pPr>
      <w:r>
        <w:t>6.1. Кто за что отвечает</w:t>
      </w:r>
    </w:p>
    <w:p>
      <w:r>
        <w:t>Роли закрепляются за должностями штатного расписания приказом о начале реализации программы [реквизиты]. Руководитель проекта готовит проекты решений, сводные данные и годовую часть отчёта. Решения, обязательные для работников, принимает директор или иное лицо, уполномоченное на это законом, уставом или локальным актом.</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Участник</w:t>
            </w:r>
          </w:p>
        </w:tc>
        <w:tc>
          <w:tcPr>
            <w:tcW w:type="dxa" w:w="3118"/>
            <w:shd w:fill="F0F0F0"/>
          </w:tcPr>
          <w:p>
            <w:pPr>
              <w:spacing w:before="40" w:after="60" w:line="240" w:lineRule="auto"/>
              <w:ind w:firstLine="0"/>
              <w:jc w:val="left"/>
            </w:pPr>
            <w:r>
              <w:rPr>
                <w:b/>
                <w:sz w:val="22"/>
              </w:rPr>
              <w:t>Что решает и делает</w:t>
            </w:r>
          </w:p>
        </w:tc>
        <w:tc>
          <w:tcPr>
            <w:tcW w:type="dxa" w:w="3685"/>
            <w:shd w:fill="F0F0F0"/>
          </w:tcPr>
          <w:p>
            <w:pPr>
              <w:spacing w:before="40" w:after="60" w:line="240" w:lineRule="auto"/>
              <w:ind w:firstLine="0"/>
              <w:jc w:val="left"/>
            </w:pPr>
            <w:r>
              <w:rPr>
                <w:b/>
                <w:sz w:val="22"/>
              </w:rPr>
              <w:t>Чего не делает</w:t>
            </w:r>
          </w:p>
        </w:tc>
      </w:tr>
      <w:tr>
        <w:trPr>
          <w:cantSplit/>
        </w:trPr>
        <w:tc>
          <w:tcPr>
            <w:tcW w:type="dxa" w:w="2551"/>
          </w:tcPr>
          <w:p>
            <w:pPr>
              <w:spacing w:before="40" w:after="60" w:line="240" w:lineRule="auto"/>
              <w:ind w:firstLine="0"/>
              <w:jc w:val="left"/>
            </w:pPr>
            <w:r>
              <w:rPr>
                <w:b w:val="0"/>
                <w:sz w:val="22"/>
              </w:rPr>
              <w:t>Директор</w:t>
            </w:r>
          </w:p>
        </w:tc>
        <w:tc>
          <w:tcPr>
            <w:tcW w:type="dxa" w:w="3118"/>
          </w:tcPr>
          <w:p>
            <w:pPr>
              <w:spacing w:before="40" w:after="60" w:line="240" w:lineRule="auto"/>
              <w:ind w:firstLine="0"/>
              <w:jc w:val="left"/>
            </w:pPr>
            <w:r>
              <w:rPr>
                <w:b w:val="0"/>
                <w:sz w:val="22"/>
              </w:rPr>
              <w:t>Принимает решения о расширении, продолжении, изменении или остановке способа работы в пределах утверждённой программы; решает вопросы нагрузки и ресурсов в пределах своих полномочий; утверждает годовой управленческий отчёт; даёт оперативные поручения (пункт 6.6.1)</w:t>
            </w:r>
          </w:p>
        </w:tc>
        <w:tc>
          <w:tcPr>
            <w:tcW w:type="dxa" w:w="3685"/>
          </w:tcPr>
          <w:p>
            <w:pPr>
              <w:spacing w:before="40" w:after="60" w:line="240" w:lineRule="auto"/>
              <w:ind w:firstLine="0"/>
              <w:jc w:val="left"/>
            </w:pPr>
            <w:r>
              <w:rPr>
                <w:b w:val="0"/>
                <w:sz w:val="22"/>
              </w:rPr>
              <w:t>Не переносит на координатора ответственность руководителя за реализацию программы (часть 8 статьи 51 Закона № 273-ФЗ); не меняет утверждённый текст программы вне порядка пункта 6.6</w:t>
            </w:r>
          </w:p>
        </w:tc>
      </w:tr>
      <w:tr>
        <w:trPr>
          <w:cantSplit/>
        </w:trPr>
        <w:tc>
          <w:tcPr>
            <w:tcW w:type="dxa" w:w="2551"/>
          </w:tcPr>
          <w:p>
            <w:pPr>
              <w:spacing w:before="40" w:after="60" w:line="240" w:lineRule="auto"/>
              <w:ind w:firstLine="0"/>
              <w:jc w:val="left"/>
            </w:pPr>
            <w:r>
              <w:rPr>
                <w:b w:val="0"/>
                <w:sz w:val="22"/>
              </w:rPr>
              <w:t>Координатор программы [должность]</w:t>
            </w:r>
          </w:p>
        </w:tc>
        <w:tc>
          <w:tcPr>
            <w:tcW w:type="dxa" w:w="3118"/>
          </w:tcPr>
          <w:p>
            <w:pPr>
              <w:spacing w:before="40" w:after="60" w:line="240" w:lineRule="auto"/>
              <w:ind w:firstLine="0"/>
              <w:jc w:val="left"/>
            </w:pPr>
            <w:r>
              <w:rPr>
                <w:b w:val="0"/>
                <w:sz w:val="22"/>
              </w:rPr>
              <w:t>Ведёт сводные таблицы показателей, нагрузки и ресурсов, журнал редакций и реестр рисков; собирает годовой отчёт; следит за сроками</w:t>
            </w:r>
          </w:p>
        </w:tc>
        <w:tc>
          <w:tcPr>
            <w:tcW w:type="dxa" w:w="3685"/>
          </w:tcPr>
          <w:p>
            <w:pPr>
              <w:spacing w:before="40" w:after="60" w:line="240" w:lineRule="auto"/>
              <w:ind w:firstLine="0"/>
              <w:jc w:val="left"/>
            </w:pPr>
            <w:r>
              <w:rPr>
                <w:b w:val="0"/>
                <w:sz w:val="22"/>
              </w:rPr>
              <w:t>Не проводит сверку данных, которые сам собирал или сводил</w:t>
            </w:r>
          </w:p>
        </w:tc>
      </w:tr>
      <w:tr>
        <w:trPr>
          <w:cantSplit/>
        </w:trPr>
        <w:tc>
          <w:tcPr>
            <w:tcW w:type="dxa" w:w="2551"/>
          </w:tcPr>
          <w:p>
            <w:pPr>
              <w:spacing w:before="40" w:after="60" w:line="240" w:lineRule="auto"/>
              <w:ind w:firstLine="0"/>
              <w:jc w:val="left"/>
            </w:pPr>
            <w:r>
              <w:rPr>
                <w:b w:val="0"/>
                <w:sz w:val="22"/>
              </w:rPr>
              <w:t>Рабочая группа [состав и реквизиты приказа]</w:t>
            </w:r>
          </w:p>
        </w:tc>
        <w:tc>
          <w:tcPr>
            <w:tcW w:type="dxa" w:w="3118"/>
          </w:tcPr>
          <w:p>
            <w:pPr>
              <w:spacing w:before="40" w:after="60" w:line="240" w:lineRule="auto"/>
              <w:ind w:firstLine="0"/>
              <w:jc w:val="left"/>
            </w:pPr>
            <w:r>
              <w:rPr>
                <w:b w:val="0"/>
                <w:sz w:val="22"/>
              </w:rPr>
              <w:t>Рассматривает отчёты руководителей проектов; записывает в протоколе решение по каждому проекту; готовит предложения об изменении программы</w:t>
            </w:r>
          </w:p>
        </w:tc>
        <w:tc>
          <w:tcPr>
            <w:tcW w:type="dxa" w:w="3685"/>
          </w:tcPr>
          <w:p>
            <w:pPr>
              <w:spacing w:before="40" w:after="60" w:line="240" w:lineRule="auto"/>
              <w:ind w:firstLine="0"/>
              <w:jc w:val="left"/>
            </w:pPr>
            <w:r>
              <w:rPr>
                <w:b w:val="0"/>
                <w:sz w:val="22"/>
              </w:rPr>
              <w:t>Не принимает решений, затрагивающих права работников и обучающихся, в обход установленных процедур</w:t>
            </w:r>
          </w:p>
        </w:tc>
      </w:tr>
      <w:tr>
        <w:trPr>
          <w:cantSplit/>
        </w:trPr>
        <w:tc>
          <w:tcPr>
            <w:tcW w:type="dxa" w:w="2551"/>
          </w:tcPr>
          <w:p>
            <w:pPr>
              <w:spacing w:before="40" w:after="60" w:line="240" w:lineRule="auto"/>
              <w:ind w:firstLine="0"/>
              <w:jc w:val="left"/>
            </w:pPr>
            <w:r>
              <w:rPr>
                <w:b w:val="0"/>
                <w:sz w:val="22"/>
              </w:rPr>
              <w:t>Руководители проектов</w:t>
            </w:r>
          </w:p>
        </w:tc>
        <w:tc>
          <w:tcPr>
            <w:tcW w:type="dxa" w:w="3118"/>
          </w:tcPr>
          <w:p>
            <w:pPr>
              <w:spacing w:before="40" w:after="60" w:line="240" w:lineRule="auto"/>
              <w:ind w:firstLine="0"/>
              <w:jc w:val="left"/>
            </w:pPr>
            <w:r>
              <w:rPr>
                <w:b w:val="0"/>
                <w:sz w:val="22"/>
              </w:rPr>
              <w:t>Отвечают за пилот, расширение и годовую часть отчёта; собирают и сводят данные по своему проекту</w:t>
            </w:r>
          </w:p>
        </w:tc>
        <w:tc>
          <w:tcPr>
            <w:tcW w:type="dxa" w:w="3685"/>
          </w:tcPr>
          <w:p>
            <w:pPr>
              <w:spacing w:before="40" w:after="60" w:line="240" w:lineRule="auto"/>
              <w:ind w:firstLine="0"/>
              <w:jc w:val="left"/>
            </w:pPr>
            <w:r>
              <w:rPr>
                <w:b w:val="0"/>
                <w:sz w:val="22"/>
              </w:rPr>
              <w:t>Не проводят сверку собственных данных</w:t>
            </w:r>
          </w:p>
        </w:tc>
      </w:tr>
      <w:tr>
        <w:trPr>
          <w:cantSplit/>
        </w:trPr>
        <w:tc>
          <w:tcPr>
            <w:tcW w:type="dxa" w:w="2551"/>
          </w:tcPr>
          <w:p>
            <w:pPr>
              <w:spacing w:before="40" w:after="60" w:line="240" w:lineRule="auto"/>
              <w:ind w:firstLine="0"/>
              <w:jc w:val="left"/>
            </w:pPr>
            <w:r>
              <w:rPr>
                <w:b w:val="0"/>
                <w:sz w:val="22"/>
              </w:rPr>
              <w:t>Работник, проводящий выборочную сверку [должность]</w:t>
            </w:r>
          </w:p>
        </w:tc>
        <w:tc>
          <w:tcPr>
            <w:tcW w:type="dxa" w:w="3118"/>
          </w:tcPr>
          <w:p>
            <w:pPr>
              <w:spacing w:before="40" w:after="60" w:line="240" w:lineRule="auto"/>
              <w:ind w:firstLine="0"/>
              <w:jc w:val="left"/>
            </w:pPr>
            <w:r>
              <w:rPr>
                <w:b w:val="0"/>
                <w:sz w:val="22"/>
              </w:rPr>
              <w:t>Сверяет значения показателя с исходными документами на выборке; записывает результат отметкой в протоколе или сводной таблице проекта</w:t>
            </w:r>
          </w:p>
        </w:tc>
        <w:tc>
          <w:tcPr>
            <w:tcW w:type="dxa" w:w="3685"/>
          </w:tcPr>
          <w:p>
            <w:pPr>
              <w:spacing w:before="40" w:after="60" w:line="240" w:lineRule="auto"/>
              <w:ind w:firstLine="0"/>
              <w:jc w:val="left"/>
            </w:pPr>
            <w:r>
              <w:rPr>
                <w:b w:val="0"/>
                <w:sz w:val="22"/>
              </w:rPr>
              <w:t>Не сверяет данные, которые сам собирал или сводил; отдельный журнал сверки не ведёт</w:t>
            </w:r>
          </w:p>
        </w:tc>
      </w:tr>
      <w:tr>
        <w:trPr>
          <w:cantSplit/>
        </w:trPr>
        <w:tc>
          <w:tcPr>
            <w:tcW w:type="dxa" w:w="2551"/>
          </w:tcPr>
          <w:p>
            <w:pPr>
              <w:spacing w:before="40" w:after="60" w:line="240" w:lineRule="auto"/>
              <w:ind w:firstLine="0"/>
              <w:jc w:val="left"/>
            </w:pPr>
            <w:r>
              <w:rPr>
                <w:b w:val="0"/>
                <w:sz w:val="22"/>
              </w:rPr>
              <w:t>Педагогический совет, совет родителей, совет обучающихся (действующие в школе)</w:t>
            </w:r>
          </w:p>
        </w:tc>
        <w:tc>
          <w:tcPr>
            <w:tcW w:type="dxa" w:w="3118"/>
          </w:tcPr>
          <w:p>
            <w:pPr>
              <w:spacing w:before="40" w:after="60" w:line="240" w:lineRule="auto"/>
              <w:ind w:firstLine="0"/>
              <w:jc w:val="left"/>
            </w:pPr>
            <w:r>
              <w:rPr>
                <w:b w:val="0"/>
                <w:sz w:val="22"/>
              </w:rPr>
              <w:t>Получают сводные итоги; высказывают мнение в пределах полномочий, установленных уставом и положениями о них; мнение учитывается там, где закон, устав или положение требуют его учёта</w:t>
            </w:r>
          </w:p>
        </w:tc>
        <w:tc>
          <w:tcPr>
            <w:tcW w:type="dxa" w:w="3685"/>
          </w:tcPr>
          <w:p>
            <w:pPr>
              <w:spacing w:before="40" w:after="60" w:line="240" w:lineRule="auto"/>
              <w:ind w:firstLine="0"/>
              <w:jc w:val="left"/>
            </w:pPr>
            <w:r>
              <w:rPr>
                <w:b w:val="0"/>
                <w:sz w:val="22"/>
              </w:rPr>
              <w:t>Программа их полномочий не расширяет</w:t>
            </w:r>
          </w:p>
        </w:tc>
      </w:tr>
      <w:tr>
        <w:trPr>
          <w:cantSplit/>
        </w:trPr>
        <w:tc>
          <w:tcPr>
            <w:tcW w:type="dxa" w:w="2551"/>
          </w:tcPr>
          <w:p>
            <w:pPr>
              <w:spacing w:before="40" w:after="60" w:line="240" w:lineRule="auto"/>
              <w:ind w:firstLine="0"/>
              <w:jc w:val="left"/>
            </w:pPr>
            <w:r>
              <w:rPr>
                <w:b w:val="0"/>
                <w:sz w:val="22"/>
              </w:rPr>
              <w:t>Учредитель</w:t>
            </w:r>
          </w:p>
        </w:tc>
        <w:tc>
          <w:tcPr>
            <w:tcW w:type="dxa" w:w="3118"/>
          </w:tcPr>
          <w:p>
            <w:pPr>
              <w:spacing w:before="40" w:after="60" w:line="240" w:lineRule="auto"/>
              <w:ind w:firstLine="0"/>
              <w:jc w:val="left"/>
            </w:pPr>
            <w:r>
              <w:rPr>
                <w:b w:val="0"/>
                <w:sz w:val="22"/>
              </w:rPr>
              <w:t>Согласует программу и её существенные изменения; решает вопросы своей компетенции, с которыми обращается школа (финансирование, имущество, ремонт); получает сводные итоги</w:t>
            </w:r>
          </w:p>
        </w:tc>
        <w:tc>
          <w:tcPr>
            <w:tcW w:type="dxa" w:w="3685"/>
          </w:tcPr>
          <w:p>
            <w:pPr>
              <w:spacing w:before="40" w:after="60" w:line="240" w:lineRule="auto"/>
              <w:ind w:firstLine="0"/>
              <w:jc w:val="left"/>
            </w:pPr>
            <w:r>
              <w:rPr>
                <w:b w:val="0"/>
                <w:sz w:val="22"/>
              </w:rPr>
              <w:t>Результат, зависящий от его решения, школа до получения решения не обещает</w:t>
            </w:r>
          </w:p>
        </w:tc>
      </w:tr>
    </w:tbl>
    <w:p>
      <w:pPr>
        <w:spacing w:before="0" w:after="0" w:line="60" w:lineRule="exact"/>
      </w:pPr>
      <w:r>
        <w:rPr>
          <w:sz w:val="4"/>
        </w:rPr>
      </w:r>
    </w:p>
    <w:p>
      <w:pPr>
        <w:pStyle w:val="Heading3"/>
        <w:ind w:firstLine="709"/>
        <w:jc w:val="left"/>
      </w:pPr>
      <w:r>
        <w:t>6.2. Управленческий год</w:t>
      </w:r>
    </w:p>
    <w:p>
      <w:r>
        <w:t>Даты измерений, группы, выборки и способы расчёта по каждому показателю установлены паспортами (Приложение 1). Календарь ниже задаёт порядок действий в течение года и собственных дат измерения не вводит. Часть показателей измеряется за учебный год, часть — за календарный; в отчёте у каждого значения указывается период, к которому оно относится. Значение, рассчитанное на дату в IV квартале, не охватывает события до 31 декабря: итог за полный календарный год считается после 31 декабря в срок годового отчёта. Измерения учебного 2026/27 года, проведённые до 31 декабря 2027 года, входят в отчёт за 2027 год. С 1 сентября состав параллелей и групп меняется: ученики переходят в следующие классы, приходят новые. Значения до и после такой смены сравниваются только по правилам подраздела 3.6.</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Срок</w:t>
            </w:r>
          </w:p>
        </w:tc>
        <w:tc>
          <w:tcPr>
            <w:tcW w:type="dxa" w:w="3118"/>
            <w:shd w:fill="F0F0F0"/>
          </w:tcPr>
          <w:p>
            <w:pPr>
              <w:spacing w:before="40" w:after="60" w:line="240" w:lineRule="auto"/>
              <w:ind w:firstLine="0"/>
              <w:jc w:val="left"/>
            </w:pPr>
            <w:r>
              <w:rPr>
                <w:b/>
                <w:sz w:val="22"/>
              </w:rPr>
              <w:t>Действие</w:t>
            </w:r>
          </w:p>
        </w:tc>
        <w:tc>
          <w:tcPr>
            <w:tcW w:type="dxa" w:w="3685"/>
            <w:shd w:fill="F0F0F0"/>
          </w:tcPr>
          <w:p>
            <w:pPr>
              <w:spacing w:before="40" w:after="60" w:line="240" w:lineRule="auto"/>
              <w:ind w:firstLine="0"/>
              <w:jc w:val="left"/>
            </w:pPr>
            <w:r>
              <w:rPr>
                <w:b/>
                <w:sz w:val="22"/>
              </w:rPr>
              <w:t>Результат</w:t>
            </w:r>
          </w:p>
        </w:tc>
      </w:tr>
      <w:tr>
        <w:trPr>
          <w:cantSplit/>
        </w:trPr>
        <w:tc>
          <w:tcPr>
            <w:tcW w:type="dxa" w:w="2551"/>
          </w:tcPr>
          <w:p>
            <w:pPr>
              <w:spacing w:before="40" w:after="60" w:line="240" w:lineRule="auto"/>
              <w:ind w:firstLine="0"/>
              <w:jc w:val="left"/>
            </w:pPr>
            <w:r>
              <w:rPr>
                <w:b w:val="0"/>
                <w:sz w:val="22"/>
              </w:rPr>
              <w:t>До начала года</w:t>
            </w:r>
          </w:p>
        </w:tc>
        <w:tc>
          <w:tcPr>
            <w:tcW w:type="dxa" w:w="3118"/>
          </w:tcPr>
          <w:p>
            <w:pPr>
              <w:spacing w:before="40" w:after="60" w:line="240" w:lineRule="auto"/>
              <w:ind w:firstLine="0"/>
              <w:jc w:val="left"/>
            </w:pPr>
            <w:r>
              <w:rPr>
                <w:b w:val="0"/>
                <w:sz w:val="22"/>
              </w:rPr>
              <w:t>Подтверждаются группы, выборки и даты измерений по паспортам; вносятся цели года, для которых есть основание (база, ресурс, принятые обязательства), до начала вмешательства или цикла, к которому они относятся, а для цикла, начинающегося 1 января, — до этой даты; проверяются ресурсы пилотов и расширения (подраздел 5.9)</w:t>
            </w:r>
          </w:p>
        </w:tc>
        <w:tc>
          <w:tcPr>
            <w:tcW w:type="dxa" w:w="3685"/>
          </w:tcPr>
          <w:p>
            <w:pPr>
              <w:spacing w:before="40" w:after="60" w:line="240" w:lineRule="auto"/>
              <w:ind w:firstLine="0"/>
              <w:jc w:val="left"/>
            </w:pPr>
            <w:r>
              <w:rPr>
                <w:b w:val="0"/>
                <w:sz w:val="22"/>
              </w:rPr>
              <w:t>Перечень измерений года; цели, внесённые до начала цикла</w:t>
            </w:r>
          </w:p>
        </w:tc>
      </w:tr>
      <w:tr>
        <w:trPr>
          <w:cantSplit/>
        </w:trPr>
        <w:tc>
          <w:tcPr>
            <w:tcW w:type="dxa" w:w="2551"/>
          </w:tcPr>
          <w:p>
            <w:pPr>
              <w:spacing w:before="40" w:after="60" w:line="240" w:lineRule="auto"/>
              <w:ind w:firstLine="0"/>
              <w:jc w:val="left"/>
            </w:pPr>
            <w:r>
              <w:rPr>
                <w:b w:val="0"/>
                <w:sz w:val="22"/>
              </w:rPr>
              <w:t>В сроки паспортов</w:t>
            </w:r>
          </w:p>
        </w:tc>
        <w:tc>
          <w:tcPr>
            <w:tcW w:type="dxa" w:w="3118"/>
          </w:tcPr>
          <w:p>
            <w:pPr>
              <w:spacing w:before="40" w:after="60" w:line="240" w:lineRule="auto"/>
              <w:ind w:firstLine="0"/>
              <w:jc w:val="left"/>
            </w:pPr>
            <w:r>
              <w:rPr>
                <w:b w:val="0"/>
                <w:sz w:val="22"/>
              </w:rPr>
              <w:t>Исходное измерение, где оно предусмотрено паспортом, — до начала вмешательства в группе; ежегодные измерения — на даты паспортов. Для нового процесса, в котором показатель возникает только после цикла, первое значение — результат первого цикла; отсутствие архивных данных нового исходного измерения не запрещает</w:t>
            </w:r>
          </w:p>
        </w:tc>
        <w:tc>
          <w:tcPr>
            <w:tcW w:type="dxa" w:w="3685"/>
          </w:tcPr>
          <w:p>
            <w:pPr>
              <w:spacing w:before="40" w:after="60" w:line="240" w:lineRule="auto"/>
              <w:ind w:firstLine="0"/>
              <w:jc w:val="left"/>
            </w:pPr>
            <w:r>
              <w:rPr>
                <w:b w:val="0"/>
                <w:sz w:val="22"/>
              </w:rPr>
              <w:t>Значения со статусом по подразделу 3.6, числителем, знаменателем и охватом</w:t>
            </w:r>
          </w:p>
        </w:tc>
      </w:tr>
      <w:tr>
        <w:trPr>
          <w:cantSplit/>
        </w:trPr>
        <w:tc>
          <w:tcPr>
            <w:tcW w:type="dxa" w:w="2551"/>
          </w:tcPr>
          <w:p>
            <w:pPr>
              <w:spacing w:before="40" w:after="60" w:line="240" w:lineRule="auto"/>
              <w:ind w:firstLine="0"/>
              <w:jc w:val="left"/>
            </w:pPr>
            <w:r>
              <w:rPr>
                <w:b w:val="0"/>
                <w:sz w:val="22"/>
              </w:rPr>
              <w:t>В сроки паспортов, после измерения</w:t>
            </w:r>
          </w:p>
        </w:tc>
        <w:tc>
          <w:tcPr>
            <w:tcW w:type="dxa" w:w="3118"/>
          </w:tcPr>
          <w:p>
            <w:pPr>
              <w:spacing w:before="40" w:after="60" w:line="240" w:lineRule="auto"/>
              <w:ind w:firstLine="0"/>
              <w:jc w:val="left"/>
            </w:pPr>
            <w:r>
              <w:rPr>
                <w:b w:val="0"/>
                <w:sz w:val="22"/>
              </w:rPr>
              <w:t>Выборочная сверка значений другим уполномоченным работником</w:t>
            </w:r>
          </w:p>
        </w:tc>
        <w:tc>
          <w:tcPr>
            <w:tcW w:type="dxa" w:w="3685"/>
          </w:tcPr>
          <w:p>
            <w:pPr>
              <w:spacing w:before="40" w:after="60" w:line="240" w:lineRule="auto"/>
              <w:ind w:firstLine="0"/>
              <w:jc w:val="left"/>
            </w:pPr>
            <w:r>
              <w:rPr>
                <w:b w:val="0"/>
                <w:sz w:val="22"/>
              </w:rPr>
              <w:t>Отметка о сверке</w:t>
            </w:r>
          </w:p>
        </w:tc>
      </w:tr>
      <w:tr>
        <w:trPr>
          <w:cantSplit/>
        </w:trPr>
        <w:tc>
          <w:tcPr>
            <w:tcW w:type="dxa" w:w="2551"/>
          </w:tcPr>
          <w:p>
            <w:pPr>
              <w:spacing w:before="40" w:after="60" w:line="240" w:lineRule="auto"/>
              <w:ind w:firstLine="0"/>
              <w:jc w:val="left"/>
            </w:pPr>
            <w:r>
              <w:rPr>
                <w:b w:val="0"/>
                <w:sz w:val="22"/>
              </w:rPr>
              <w:t>Каждый квартал</w:t>
            </w:r>
          </w:p>
        </w:tc>
        <w:tc>
          <w:tcPr>
            <w:tcW w:type="dxa" w:w="3118"/>
          </w:tcPr>
          <w:p>
            <w:pPr>
              <w:spacing w:before="40" w:after="60" w:line="240" w:lineRule="auto"/>
              <w:ind w:firstLine="0"/>
              <w:jc w:val="left"/>
            </w:pPr>
            <w:r>
              <w:rPr>
                <w:b w:val="0"/>
                <w:sz w:val="22"/>
              </w:rPr>
              <w:t>Сверка хода, нагрузки и ресурсов (подраздел 5.10); пересмотр реестра рисков (раздел 7), начиная с первого квартала 2027 года</w:t>
            </w:r>
          </w:p>
        </w:tc>
        <w:tc>
          <w:tcPr>
            <w:tcW w:type="dxa" w:w="3685"/>
          </w:tcPr>
          <w:p>
            <w:pPr>
              <w:spacing w:before="40" w:after="60" w:line="240" w:lineRule="auto"/>
              <w:ind w:firstLine="0"/>
              <w:jc w:val="left"/>
            </w:pPr>
            <w:r>
              <w:rPr>
                <w:b w:val="0"/>
                <w:sz w:val="22"/>
              </w:rPr>
              <w:t>Запись координатора в сводных таблицах</w:t>
            </w:r>
          </w:p>
        </w:tc>
      </w:tr>
      <w:tr>
        <w:trPr>
          <w:cantSplit/>
        </w:trPr>
        <w:tc>
          <w:tcPr>
            <w:tcW w:type="dxa" w:w="2551"/>
          </w:tcPr>
          <w:p>
            <w:pPr>
              <w:spacing w:before="40" w:after="60" w:line="240" w:lineRule="auto"/>
              <w:ind w:firstLine="0"/>
              <w:jc w:val="left"/>
            </w:pPr>
            <w:r>
              <w:rPr>
                <w:b w:val="0"/>
                <w:sz w:val="22"/>
              </w:rPr>
              <w:t>До формирования финансового документа на следующий год [срок по порядку организации]</w:t>
            </w:r>
          </w:p>
        </w:tc>
        <w:tc>
          <w:tcPr>
            <w:tcW w:type="dxa" w:w="3118"/>
          </w:tcPr>
          <w:p>
            <w:pPr>
              <w:spacing w:before="40" w:after="60" w:line="240" w:lineRule="auto"/>
              <w:ind w:firstLine="0"/>
              <w:jc w:val="left"/>
            </w:pPr>
            <w:r>
              <w:rPr>
                <w:b w:val="0"/>
                <w:sz w:val="22"/>
              </w:rPr>
              <w:t>Проверка ресурсов на следующий год; утверждение потребности (подраздел 5.6)</w:t>
            </w:r>
          </w:p>
        </w:tc>
        <w:tc>
          <w:tcPr>
            <w:tcW w:type="dxa" w:w="3685"/>
          </w:tcPr>
          <w:p>
            <w:pPr>
              <w:spacing w:before="40" w:after="60" w:line="240" w:lineRule="auto"/>
              <w:ind w:firstLine="0"/>
              <w:jc w:val="left"/>
            </w:pPr>
            <w:r>
              <w:rPr>
                <w:b w:val="0"/>
                <w:sz w:val="22"/>
              </w:rPr>
              <w:t>Заключение по ресурсам; таблица потребности</w:t>
            </w:r>
          </w:p>
        </w:tc>
      </w:tr>
      <w:tr>
        <w:trPr>
          <w:cantSplit/>
        </w:trPr>
        <w:tc>
          <w:tcPr>
            <w:tcW w:type="dxa" w:w="2551"/>
          </w:tcPr>
          <w:p>
            <w:pPr>
              <w:spacing w:before="40" w:after="60" w:line="240" w:lineRule="auto"/>
              <w:ind w:firstLine="0"/>
              <w:jc w:val="left"/>
            </w:pPr>
            <w:r>
              <w:rPr>
                <w:b w:val="0"/>
                <w:sz w:val="22"/>
              </w:rPr>
              <w:t>IV квартал и начало следующего года</w:t>
            </w:r>
          </w:p>
        </w:tc>
        <w:tc>
          <w:tcPr>
            <w:tcW w:type="dxa" w:w="3118"/>
          </w:tcPr>
          <w:p>
            <w:pPr>
              <w:spacing w:before="40" w:after="60" w:line="240" w:lineRule="auto"/>
              <w:ind w:firstLine="0"/>
              <w:jc w:val="left"/>
            </w:pPr>
            <w:r>
              <w:rPr>
                <w:b w:val="0"/>
                <w:sz w:val="22"/>
              </w:rPr>
              <w:t>Завершение измерений и сверки; после 31 декабря — итоговые значения за календарный год (за 2031 год — в срок итогового отчёта, возможно в 2032 году); отчёты руководителей проектов; заседание рабочей группы; годовой управленческий отчёт</w:t>
            </w:r>
          </w:p>
        </w:tc>
        <w:tc>
          <w:tcPr>
            <w:tcW w:type="dxa" w:w="3685"/>
          </w:tcPr>
          <w:p>
            <w:pPr>
              <w:spacing w:before="40" w:after="60" w:line="240" w:lineRule="auto"/>
              <w:ind w:firstLine="0"/>
              <w:jc w:val="left"/>
            </w:pPr>
            <w:r>
              <w:rPr>
                <w:b w:val="0"/>
                <w:sz w:val="22"/>
              </w:rPr>
              <w:t>Отчёт по форме 4.1 Приложения 4; решения по проектам. Срок утверждения — не позднее [дата]</w:t>
            </w:r>
          </w:p>
        </w:tc>
      </w:tr>
      <w:tr>
        <w:trPr>
          <w:cantSplit/>
        </w:trPr>
        <w:tc>
          <w:tcPr>
            <w:tcW w:type="dxa" w:w="2551"/>
          </w:tcPr>
          <w:p>
            <w:pPr>
              <w:spacing w:before="40" w:after="60" w:line="240" w:lineRule="auto"/>
              <w:ind w:firstLine="0"/>
              <w:jc w:val="left"/>
            </w:pPr>
            <w:r>
              <w:rPr>
                <w:b w:val="0"/>
                <w:sz w:val="22"/>
              </w:rPr>
              <w:t>После утверждения отчёта</w:t>
            </w:r>
          </w:p>
        </w:tc>
        <w:tc>
          <w:tcPr>
            <w:tcW w:type="dxa" w:w="3118"/>
          </w:tcPr>
          <w:p>
            <w:pPr>
              <w:spacing w:before="40" w:after="60" w:line="240" w:lineRule="auto"/>
              <w:ind w:firstLine="0"/>
              <w:jc w:val="left"/>
            </w:pPr>
            <w:r>
              <w:rPr>
                <w:b w:val="0"/>
                <w:sz w:val="22"/>
              </w:rPr>
              <w:t>Публикация сводных сведений (подраздел 6.7); проверка ранее утверждённых целей циклов, которые ещё не начались, и при необходимости их изменение по пункту 6.6.2; для таких циклов вносятся недостающие цели до их начала</w:t>
            </w:r>
          </w:p>
        </w:tc>
        <w:tc>
          <w:tcPr>
            <w:tcW w:type="dxa" w:w="3685"/>
          </w:tcPr>
          <w:p>
            <w:pPr>
              <w:spacing w:before="40" w:after="60" w:line="240" w:lineRule="auto"/>
              <w:ind w:firstLine="0"/>
              <w:jc w:val="left"/>
            </w:pPr>
            <w:r>
              <w:rPr>
                <w:b w:val="0"/>
                <w:sz w:val="22"/>
              </w:rPr>
              <w:t>Опубликованная сводка; цели, внесённые до начала соответствующего цикла. Цели начавшихся и завершённых циклов не вносятся и не меняются</w:t>
            </w:r>
          </w:p>
        </w:tc>
      </w:tr>
    </w:tbl>
    <w:p>
      <w:pPr>
        <w:spacing w:before="0" w:after="0" w:line="60" w:lineRule="exact"/>
      </w:pPr>
      <w:r>
        <w:rPr>
          <w:sz w:val="4"/>
        </w:rPr>
      </w:r>
    </w:p>
    <w:p>
      <w:r>
        <w:t>Цель вносится до начала цикла, к которому она относится (для календарного года — до его начала), и для начавшегося цикла не вносится и не меняется. Итоговый отчёт составляется уже в следующем году, но использует цель, установленную до оцениваемого цикла, с её датой, номером записи и редакцией. Дата расчёта результата и дата достижения цели могут различаться: результат за период измерения рассчитывается в срок годового отчёта, а за 2031 год — в срок итогового отчёта, в том числе в январе 2032 года; это не продлевает срок программы.</w:t>
      </w:r>
    </w:p>
    <w:p>
      <w:pPr>
        <w:pStyle w:val="Heading3"/>
        <w:ind w:firstLine="709"/>
        <w:jc w:val="left"/>
      </w:pPr>
      <w:r>
        <w:t>6.3. Правила измерения</w:t>
      </w:r>
    </w:p>
    <w:p>
      <w:r>
        <w:t>Общие правила расчёта приведены в начале Приложения 1. Четыре из них определяют управление.</w:t>
      </w:r>
    </w:p>
    <w:p>
      <w:r>
        <w:t>Первое. Группа, выборка, перечень умений и способ расчёта утверждаются до измерения и в течение периода не меняются. Там, где паспорт предусматривает исходное измерение, оно проводится до начала вмешательства в группе, а цель, зависящая от базы, вносится после измерения и до начала вмешательства. Отсутствие прежних измерений помощь детям и обязательную работу не откладывает: эта работа ведётся в текущем порядке. Для нового процесса без сопоставимых прежних данных критерии, цель первого цикла и ресурс устанавливаются до старта, а первое значение — результат первого цикла.</w:t>
      </w:r>
    </w:p>
    <w:p>
      <w:r>
        <w:t>Второе. Данные по показателю собирает и сводит руководитель проекта или назначенный им работник. Выборочную сверку значений с исходными документами проводит другой уполномоченный работник, не собиравший данные по этому показателю. Для сверки не создаются новая должность, отдельный журнал и бумаги на каждого ученика или педагога: используются документы, которые школа ведёт в любом случае, а результат записывается отметкой в протоколе или сводной таблице проекта.</w:t>
      </w:r>
    </w:p>
    <w:p>
      <w:r>
        <w:t>Третье. Нарушением порядка измерения признаются: исключение детей из расчёта из-за ожидаемого результата; подгонка отметок под показатель; подбор выборки по результату; запись фиктивного участия; принуждение детей, семей или работников к участию; перенос цели после измерения. Исправление обнаруженной ошибки оценивания по действующему порядку оценивания нарушением не является. Выявленное нарушение записывается в годовой отчёт, значение за этот период получает статус «недостоверное значение» и для вывода о достижении не используется; причина проверяется. Показатели и результаты сверки не служат автоматическим основанием для кадровых или дисциплинарных решений. Если нарушение или иное основание подтверждается самостоятельно, решение принимается по соответствующей процедуре, которую программа не отменяет и не заменяет.</w:t>
      </w:r>
    </w:p>
    <w:p>
      <w:r>
        <w:t>Четвёртое. Ошибка в данных или расчёте, обнаруженная после измерения, исправляется отдельной записью: прежнее значение, исправленное значение, дата и причина. Прежняя запись не стирается.</w:t>
      </w:r>
    </w:p>
    <w:p>
      <w:pPr>
        <w:pStyle w:val="Heading3"/>
        <w:ind w:firstLine="709"/>
        <w:jc w:val="left"/>
      </w:pPr>
      <w:r>
        <w:t>6.4. Годовой управленческий отчёт</w:t>
      </w:r>
    </w:p>
    <w:p>
      <w:r>
        <w:t>Отчёт составляется по форме 4.1 Приложения 4 и содержит три раздельные части, которые не смешиваются:</w:t>
      </w:r>
    </w:p>
    <w:p>
      <w:pPr>
        <w:pStyle w:val="ListBullet"/>
        <w:ind w:firstLine="0"/>
      </w:pPr>
      <w:r>
        <w:t>факты: что измерено, по какой группе, с какими числителем, знаменателем и охватом, как изменился состав группы;</w:t>
      </w:r>
    </w:p>
    <w:p>
      <w:pPr>
        <w:pStyle w:val="ListBullet"/>
        <w:ind w:firstLine="0"/>
      </w:pPr>
      <w:r>
        <w:t>цели: цель, установленная до оцениваемого цикла, — значение, дата установления, номер записи и редакция источника (копия из пункта «Цель и задачи» соответствующего проекта или из матрицы, без повторного назначения);</w:t>
      </w:r>
    </w:p>
    <w:p>
      <w:pPr>
        <w:pStyle w:val="ListBullet"/>
        <w:ind w:firstLine="0"/>
      </w:pPr>
      <w:r>
        <w:t>выводы: достигнута ли цель, что известно о причине (проверена она или это версия) и какое решение принято.</w:t>
      </w:r>
    </w:p>
    <w:p>
      <w:r>
        <w:t>Отчёт опирается на данные, собранные руководителями проектов, и отдельных справок по каждому показателю не требует. К нему добавляются решение по каждому проекту, план и факт по нагрузке и ресурсам, наступившие риски, выявленные нарушения порядка измерения и предложения об изменении программы.</w:t>
      </w:r>
    </w:p>
    <w:p>
      <w:r>
        <w:t>Каждое значение записывается со статусом по подразделу 3.6. Если подтверждена только часть случаев, записываются подтверждённая доля и число непроверенных случаев, а вывод о всей группе не делается. Данные, которые систематически отсутствуют, нулём не записываются. Статусы «недостаточно данных», «не применяется в периоде», «срок измерения не наступил» и «недостоверное значение» не равны ни «достигнуто», ни «не достигнуто». Отсутствие исходного значения отмечается отдельно: показатель в этом случае оценивается только по цели.</w:t>
      </w:r>
    </w:p>
    <w:p>
      <w:pPr>
        <w:pStyle w:val="Heading3"/>
        <w:ind w:firstLine="709"/>
        <w:jc w:val="left"/>
      </w:pPr>
      <w:r>
        <w:t>6.5. Решение по проекту</w:t>
      </w:r>
    </w:p>
    <w:p>
      <w:r>
        <w:t>По каждому проекту, а при необходимости и по отдельному способу работы внутри него рабочая группа записывает одно из четырёх решений. Основанием служат показатели, фактическая нагрузка и заключение о ресурсах, а не число проведённых мероприятий.</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Решение</w:t>
            </w:r>
          </w:p>
        </w:tc>
        <w:tc>
          <w:tcPr>
            <w:tcW w:type="dxa" w:w="3118"/>
            <w:shd w:fill="F0F0F0"/>
          </w:tcPr>
          <w:p>
            <w:pPr>
              <w:spacing w:before="40" w:after="60" w:line="240" w:lineRule="auto"/>
              <w:ind w:firstLine="0"/>
              <w:jc w:val="left"/>
            </w:pPr>
            <w:r>
              <w:rPr>
                <w:b/>
                <w:sz w:val="22"/>
              </w:rPr>
              <w:t>Когда принимается</w:t>
            </w:r>
          </w:p>
        </w:tc>
        <w:tc>
          <w:tcPr>
            <w:tcW w:type="dxa" w:w="3685"/>
            <w:shd w:fill="F0F0F0"/>
          </w:tcPr>
          <w:p>
            <w:pPr>
              <w:spacing w:before="40" w:after="60" w:line="240" w:lineRule="auto"/>
              <w:ind w:firstLine="0"/>
              <w:jc w:val="left"/>
            </w:pPr>
            <w:r>
              <w:rPr>
                <w:b/>
                <w:sz w:val="22"/>
              </w:rPr>
              <w:t>Что записывается</w:t>
            </w:r>
          </w:p>
        </w:tc>
      </w:tr>
      <w:tr>
        <w:trPr>
          <w:cantSplit/>
        </w:trPr>
        <w:tc>
          <w:tcPr>
            <w:tcW w:type="dxa" w:w="2551"/>
          </w:tcPr>
          <w:p>
            <w:pPr>
              <w:spacing w:before="40" w:after="60" w:line="240" w:lineRule="auto"/>
              <w:ind w:firstLine="0"/>
              <w:jc w:val="left"/>
            </w:pPr>
            <w:r>
              <w:rPr>
                <w:b w:val="0"/>
                <w:sz w:val="22"/>
              </w:rPr>
              <w:t>Расширить</w:t>
            </w:r>
          </w:p>
        </w:tc>
        <w:tc>
          <w:tcPr>
            <w:tcW w:type="dxa" w:w="3118"/>
          </w:tcPr>
          <w:p>
            <w:pPr>
              <w:spacing w:before="40" w:after="60" w:line="240" w:lineRule="auto"/>
              <w:ind w:firstLine="0"/>
              <w:jc w:val="left"/>
            </w:pPr>
            <w:r>
              <w:rPr>
                <w:b w:val="0"/>
                <w:sz w:val="22"/>
              </w:rPr>
              <w:t>Одновременно подтверждены: польза выбранного способа по сопоставимым данным; достоверность данных (значения рассчитаны, сверка проведена); доступная нагрузка в часах; ресурс по заключению подраздела 5.9</w:t>
            </w:r>
          </w:p>
        </w:tc>
        <w:tc>
          <w:tcPr>
            <w:tcW w:type="dxa" w:w="3685"/>
          </w:tcPr>
          <w:p>
            <w:pPr>
              <w:spacing w:before="40" w:after="60" w:line="240" w:lineRule="auto"/>
              <w:ind w:firstLine="0"/>
              <w:jc w:val="left"/>
            </w:pPr>
            <w:r>
              <w:rPr>
                <w:b w:val="0"/>
                <w:sz w:val="22"/>
              </w:rPr>
              <w:t>Какие группы, помещения и часы добавляются, откуда ресурс, какая цель на следующий год</w:t>
            </w:r>
          </w:p>
        </w:tc>
      </w:tr>
      <w:tr>
        <w:trPr>
          <w:cantSplit/>
        </w:trPr>
        <w:tc>
          <w:tcPr>
            <w:tcW w:type="dxa" w:w="2551"/>
          </w:tcPr>
          <w:p>
            <w:pPr>
              <w:spacing w:before="40" w:after="60" w:line="240" w:lineRule="auto"/>
              <w:ind w:firstLine="0"/>
              <w:jc w:val="left"/>
            </w:pPr>
            <w:r>
              <w:rPr>
                <w:b w:val="0"/>
                <w:sz w:val="22"/>
              </w:rPr>
              <w:t>Продолжить в прежнем объёме</w:t>
            </w:r>
          </w:p>
        </w:tc>
        <w:tc>
          <w:tcPr>
            <w:tcW w:type="dxa" w:w="3118"/>
          </w:tcPr>
          <w:p>
            <w:pPr>
              <w:spacing w:before="40" w:after="60" w:line="240" w:lineRule="auto"/>
              <w:ind w:firstLine="0"/>
              <w:jc w:val="left"/>
            </w:pPr>
            <w:r>
              <w:rPr>
                <w:b w:val="0"/>
                <w:sz w:val="22"/>
              </w:rPr>
              <w:t>Польза подтверждена, но расширение не обеспечено данными, нагрузкой или ресурсом; либо цель состоит в сохранении достигнутого уровня, и он сохраняется</w:t>
            </w:r>
          </w:p>
        </w:tc>
        <w:tc>
          <w:tcPr>
            <w:tcW w:type="dxa" w:w="3685"/>
          </w:tcPr>
          <w:p>
            <w:pPr>
              <w:spacing w:before="40" w:after="60" w:line="240" w:lineRule="auto"/>
              <w:ind w:firstLine="0"/>
              <w:jc w:val="left"/>
            </w:pPr>
            <w:r>
              <w:rPr>
                <w:b w:val="0"/>
                <w:sz w:val="22"/>
              </w:rPr>
              <w:t>Почему проект не расширяется, что проверяется в следующем периоде, какой уровень сохраняется</w:t>
            </w:r>
          </w:p>
        </w:tc>
      </w:tr>
      <w:tr>
        <w:trPr>
          <w:cantSplit/>
        </w:trPr>
        <w:tc>
          <w:tcPr>
            <w:tcW w:type="dxa" w:w="2551"/>
          </w:tcPr>
          <w:p>
            <w:pPr>
              <w:spacing w:before="40" w:after="60" w:line="240" w:lineRule="auto"/>
              <w:ind w:firstLine="0"/>
              <w:jc w:val="left"/>
            </w:pPr>
            <w:r>
              <w:rPr>
                <w:b w:val="0"/>
                <w:sz w:val="22"/>
              </w:rPr>
              <w:t>Изменить</w:t>
            </w:r>
          </w:p>
        </w:tc>
        <w:tc>
          <w:tcPr>
            <w:tcW w:type="dxa" w:w="3118"/>
          </w:tcPr>
          <w:p>
            <w:pPr>
              <w:spacing w:before="40" w:after="60" w:line="240" w:lineRule="auto"/>
              <w:ind w:firstLine="0"/>
              <w:jc w:val="left"/>
            </w:pPr>
            <w:r>
              <w:rPr>
                <w:b w:val="0"/>
                <w:sz w:val="22"/>
              </w:rPr>
              <w:t>Эффект частичный; помощь не доходит до детей или работников; нагрузка выше доступной; ресурс подтверждён не полностью; критерии оказались неточными</w:t>
            </w:r>
          </w:p>
        </w:tc>
        <w:tc>
          <w:tcPr>
            <w:tcW w:type="dxa" w:w="3685"/>
          </w:tcPr>
          <w:p>
            <w:pPr>
              <w:spacing w:before="40" w:after="60" w:line="240" w:lineRule="auto"/>
              <w:ind w:firstLine="0"/>
              <w:jc w:val="left"/>
            </w:pPr>
            <w:r>
              <w:rPr>
                <w:b w:val="0"/>
                <w:sz w:val="22"/>
              </w:rPr>
              <w:t>Что именно меняется, чем это будет проверено, к какому сроку</w:t>
            </w:r>
          </w:p>
        </w:tc>
      </w:tr>
      <w:tr>
        <w:trPr>
          <w:cantSplit/>
        </w:trPr>
        <w:tc>
          <w:tcPr>
            <w:tcW w:type="dxa" w:w="2551"/>
          </w:tcPr>
          <w:p>
            <w:pPr>
              <w:spacing w:before="40" w:after="60" w:line="240" w:lineRule="auto"/>
              <w:ind w:firstLine="0"/>
              <w:jc w:val="left"/>
            </w:pPr>
            <w:r>
              <w:rPr>
                <w:b w:val="0"/>
                <w:sz w:val="22"/>
              </w:rPr>
              <w:t>Остановить способ</w:t>
            </w:r>
          </w:p>
        </w:tc>
        <w:tc>
          <w:tcPr>
            <w:tcW w:type="dxa" w:w="3118"/>
          </w:tcPr>
          <w:p>
            <w:pPr>
              <w:spacing w:before="40" w:after="60" w:line="240" w:lineRule="auto"/>
              <w:ind w:firstLine="0"/>
              <w:jc w:val="left"/>
            </w:pPr>
            <w:r>
              <w:rPr>
                <w:b w:val="0"/>
                <w:sz w:val="22"/>
              </w:rPr>
              <w:t>Эффекта нет при проверенной причине; нагрузка выше доступной, а польза не подтверждена; нет ресурса или ответственного; предполагавшийся вопрос не подтвердился</w:t>
            </w:r>
          </w:p>
        </w:tc>
        <w:tc>
          <w:tcPr>
            <w:tcW w:type="dxa" w:w="3685"/>
          </w:tcPr>
          <w:p>
            <w:pPr>
              <w:spacing w:before="40" w:after="60" w:line="240" w:lineRule="auto"/>
              <w:ind w:firstLine="0"/>
              <w:jc w:val="left"/>
            </w:pPr>
            <w:r>
              <w:rPr>
                <w:b w:val="0"/>
                <w:sz w:val="22"/>
              </w:rPr>
              <w:t>Что передаётся в текущую работу, как используются освободившиеся время и средства, что сохраняется</w:t>
            </w:r>
          </w:p>
        </w:tc>
      </w:tr>
    </w:tbl>
    <w:p>
      <w:pPr>
        <w:spacing w:before="0" w:after="0" w:line="60" w:lineRule="exact"/>
      </w:pPr>
      <w:r>
        <w:rPr>
          <w:sz w:val="4"/>
        </w:rPr>
      </w:r>
    </w:p>
    <w:p>
      <w:r>
        <w:t>Отсутствие данных, статус «недостаточно данных» или «недостоверное значение» основанием для расширения не являются. Того, что показатель не ухудшился или ухудшение объяснено, для расширения недостаточно. Сохранение достигнутого уровня — допустимая цель: для результата, который уже достаточен, рост не ставится целью. Остановка экспериментального способа не отменяет обязательную помощь, гарантии, текущие обязанности работников и уже принятые законные обязательства, например заключённый договор. Остановка тоже требует обоснования по данным и сама по себе правильным решением не считается.</w:t>
      </w:r>
    </w:p>
    <w:p>
      <w:pPr>
        <w:pStyle w:val="Heading3"/>
        <w:ind w:firstLine="709"/>
        <w:jc w:val="left"/>
      </w:pPr>
      <w:r>
        <w:t>6.6. Изменение программы</w:t>
      </w:r>
    </w:p>
    <w:p>
      <w:pPr>
        <w:pStyle w:val="Heading3"/>
        <w:ind w:firstLine="709"/>
        <w:jc w:val="left"/>
      </w:pPr>
      <w:r>
        <w:t>6.6.1. Уточнения, оперативные поручения и установление целей</w:t>
      </w:r>
    </w:p>
    <w:p>
      <w:r>
        <w:t>Директор в пределах своих полномочий даёт оперативные поручения, не меняющие утверждённый текст программы: назначает исполнителя действия, заменяет ответственного при изменении штатного расписания, переносит внутригодовое действие, срок которого установлен приказом о начале реализации, а не программой.</w:t>
      </w:r>
    </w:p>
    <w:p>
      <w:r>
        <w:t>Исправление опечаток, ссылок и реквизитов документов, не меняющее смысл, вносится в утверждённый текст в порядке, который применяется к программе по уставу, с записью в журнале редакций.</w:t>
      </w:r>
    </w:p>
    <w:p>
      <w:r>
        <w:t>Цель по показателю, зависящему от базы, вносится после измерения базы и до начала вмешательства в группе; остальные цели — по основаниям подраздела 3.6 до запуска соответствующего изменения или цикла (полного годового цикла — до его начала). Первоначальное заполнение пустого поля целевого значения в пунктах 4.1.2–4.8.2 и пустой ячейки матрицы допускается по порядку, прямо предусмотренному согласованной с учредителем программой, и только в пределах такого согласования и полномочий органа или должностного лица, определённого уставом или локальным актом: [орган или должностное лицо]. Заполнение поля не меняет формулировку цели, группу, срок и показатель. Если цель выходит за эти пределы или существенно меняет согласованное содержание программы, она вносится как изменение по пункту 6.6.2. Дата и реквизиты решения вносятся в Приложение 2. Цель начавшегося цикла не вносится и не изменяется; изменение уже установленной цели для ещё не начавшегося цикла оформляется по пункту 6.6.2.</w:t>
      </w:r>
    </w:p>
    <w:p>
      <w:pPr>
        <w:pStyle w:val="Heading3"/>
        <w:ind w:firstLine="709"/>
        <w:jc w:val="left"/>
      </w:pPr>
      <w:r>
        <w:t>6.6.2. Существенные изменения</w:t>
      </w:r>
    </w:p>
    <w:p>
      <w:r>
        <w:t>К существенным относятся изменение целевых значений, определений показателей, групп и выборок, перечня и содержания проектов, сроков этапов, ресурсов в части, влияющей на содержание, а также любое иное изменение утверждённого текста, кроме правок пункта 6.6.1. Порядок:</w:t>
      </w:r>
    </w:p>
    <w:p>
      <w:r>
        <w:t>1. Предложение подаётся по форме 4.2 Приложения 4.</w:t>
      </w:r>
    </w:p>
    <w:p>
      <w:r>
        <w:t>2. Координатор проверяет согласованность разделов и Приложений 1–3, влияние на нагрузку и ресурсы (подраздел 5.9).</w:t>
      </w:r>
    </w:p>
    <w:p>
      <w:r>
        <w:t>3. Рабочая группа рассматривает предложение и записывает мнение.</w:t>
      </w:r>
    </w:p>
    <w:p>
      <w:r>
        <w:t>4. Мнение органов учитывается в порядке, который установлен законом, уставом и положениями о них; для изменений, затрагивающих условия труда, действует порядок Трудового кодекса Российской Федерации. Если обязанность учёта мнения не установлена, этот шаг не выполняется.</w:t>
      </w:r>
    </w:p>
    <w:p>
      <w:r>
        <w:t>5. Изменение согласуется с учредителем в том же порядке, в каком согласовывалась программа. Согласование относится ко всему содержанию изменяемой программы, а не к отдельной её части.</w:t>
      </w:r>
    </w:p>
    <w:p>
      <w:r>
        <w:t>6. Изменение утверждает орган, определённый уставом.</w:t>
      </w:r>
    </w:p>
    <w:p>
      <w:r>
        <w:t>7. В журнале редакций записываются номер, дата, суть изменения и реквизиты решений.</w:t>
      </w:r>
    </w:p>
    <w:p>
      <w:pPr>
        <w:pStyle w:val="Heading3"/>
        <w:ind w:firstLine="709"/>
        <w:jc w:val="left"/>
      </w:pPr>
      <w:r>
        <w:t>6.6.3. Правила изменения</w:t>
      </w:r>
    </w:p>
    <w:p>
      <w:pPr>
        <w:pStyle w:val="ListBullet"/>
        <w:ind w:firstLine="0"/>
      </w:pPr>
      <w:r>
        <w:t>Цель устанавливается до начала цикла и для начавшегося цикла не вносится и не меняется. Изменение действует с даты утверждения и относится только к будущим, ещё не начавшимся циклам; исходное обязательство и фактический результат текущего или прошедшего цикла сохраняются. Смена способа работы при возникшем препятствии возможна по порядку программы, но не превращает прежнюю цель в достигнутую.</w:t>
      </w:r>
    </w:p>
    <w:p>
      <w:pPr>
        <w:pStyle w:val="ListBullet"/>
        <w:ind w:firstLine="0"/>
      </w:pPr>
      <w:r>
        <w:t>Арифметическая ошибка или ошибка измерения исправляется пересчётом с сохранением истории: прежнее значение, исправленное значение, дата и причина. Выводы за прошлый период при этом пересматриваются отдельной записью.</w:t>
      </w:r>
    </w:p>
    <w:p>
      <w:pPr>
        <w:pStyle w:val="ListBullet"/>
        <w:ind w:firstLine="0"/>
      </w:pPr>
      <w:r>
        <w:t>Если изменены определение показателя, группа или способ измерения, прошлые значения под новую цель не пересчитываются. Ряд прерывается, новый ряд начинается с нового базового измерения, а сравнение с прежним рядом допускается только с пометкой.</w:t>
      </w:r>
    </w:p>
    <w:p>
      <w:pPr>
        <w:pStyle w:val="ListBullet"/>
        <w:ind w:firstLine="0"/>
      </w:pPr>
      <w:r>
        <w:t>Цель, установленная по базе или итогам пилота, на другие группы автоматически не переносится: до расширения проверяются область применения цели, данные и ресурсы (подраздел 5.9).</w:t>
      </w:r>
    </w:p>
    <w:p>
      <w:pPr>
        <w:pStyle w:val="ListBullet"/>
        <w:ind w:firstLine="0"/>
      </w:pPr>
      <w:r>
        <w:t>Прежняя редакция программы сохраняется целиком с номером и датой утверждения. В новой редакции указано, что изменено и почему.</w:t>
      </w:r>
    </w:p>
    <w:p>
      <w:pPr>
        <w:pStyle w:val="ListBullet"/>
        <w:ind w:firstLine="0"/>
      </w:pPr>
      <w:r>
        <w:t>Изменение не используется, чтобы скрыть недостижение: в отчёте остаётся запись о том, какая цель была и почему её изменили.</w:t>
      </w:r>
    </w:p>
    <w:p>
      <w:pPr>
        <w:pStyle w:val="ListBullet"/>
        <w:ind w:firstLine="0"/>
      </w:pPr>
      <w:r>
        <w:t>Одно предложение посвящено одному вопросу. До утверждения проверяется, что периоды, коды показателей и названия проектов в разделах и приложениях совпадают.</w:t>
      </w:r>
    </w:p>
    <w:p>
      <w:pPr>
        <w:pStyle w:val="Heading3"/>
        <w:ind w:firstLine="709"/>
        <w:jc w:val="left"/>
      </w:pPr>
      <w:r>
        <w:t>6.6.4. Позднее принятие программы</w:t>
      </w:r>
    </w:p>
    <w:p>
      <w:r>
        <w:t>Если программа принята после 1 января 2027 года, срок её действия и цели последнего года не сдвигаются. Плановый период 2027–2031 годов не означает действия программы задним числом: она действует с даты начала действия, указанной в паспорте (подраздел 1.1). Учебный календарь, приём, каникулы, бюджетные сроки и дата окончания программы автоматически не переносятся, а сроки первого года не сдвигаются на срок задержки принятия. Даты мероприятий и измерений первого года, которые уже прошли или не могут быть выполнены, уточняются до начала соответствующих мероприятий: по пункту 6.6.1, если цели, показатели и ресурсы остаются прежними, иначе — по пункту 6.6.2. Прошедшие даты задним числом не переписываются. Цель не назначается прошедшим событиям и уже начатому циклу, у которого допустимой цели до начала не было: такой цикл оценивается без вывода о достижении, а цель вносится для ещё не начавшегося цикла; допустимая цель, установленная до начала цикла, сохраняется. Для показателей, у которых базовое измерение возможно и предусмотрено паспортом, оно проводится до начала вмешательства, и пилот начинается после него. Новый процесс с первым значением по итогам цикла запускается по заранее установленным критериям, цели и ресурсам, не ожидая собственного будущего результата.</w:t>
      </w:r>
    </w:p>
    <w:p>
      <w:pPr>
        <w:pStyle w:val="Heading3"/>
        <w:ind w:firstLine="709"/>
        <w:jc w:val="left"/>
      </w:pPr>
      <w:r>
        <w:t>6.7. Публикация итогов</w:t>
      </w:r>
    </w:p>
    <w:p>
      <w:r>
        <w:t>Публикуются только сводные сведения: значения показателей по группе в целом с числителем, знаменателем и охватом, выводы о достижении и принятые решения. Не публикуются значения по группам, в которых менее [число] человек; списки; сведения об отдельных детях, семьях и работниках; содержание обращений и бесед; медицинские и клинические сведения; условия соглашений с партнёрами, если они не подлежат раскрытию. Порог [число] — дополнительная мера, а не единственное условие обезличивания: значения и сочетания признаков, по которым можно узнать ребёнка, семью или работника, не публикуются и в группах больше порога.</w:t>
      </w:r>
    </w:p>
    <w:p>
      <w:r>
        <w:t>Ограничение публикации не мешает внутреннему выводу. Значение по малой группе рассчитывается по обычным правилам, остаётся в закрытых материалах рабочей группы и директора и используется при принятии решения по проекту. Для публикации такие значения объединяют по периодам или параллелям только по сопоставимым данным и с расчётом, соответствующим показателю: проценты автоматически не складываются и не усредняются, изменения состава не скрываются. Если обезличивание так достичь не удаётся, значение не публикуется. Педагогическому совету, советам родителей и обучающихся и учредителю сводные данные передаются в пределах полномочий каждого органа. Сводка размещается в объёме и порядке, которые устанавливают закон и решение школы, в течение [срок] после утверждения отчёта.</w:t>
      </w:r>
    </w:p>
    <w:p>
      <w:pPr>
        <w:pStyle w:val="Heading3"/>
        <w:ind w:firstLine="709"/>
        <w:jc w:val="left"/>
      </w:pPr>
      <w:r>
        <w:t>6.8. Границы программы</w:t>
      </w:r>
    </w:p>
    <w:p>
      <w:r>
        <w:t>Программа не заменяет процедуры, установленные законом и локальными актами: оценивание обучающихся, промежуточную и итоговую аттестацию, перевод, дисциплинарные решения, аттестацию и оценку работников, их оплату и поощрение. Показатели программы и результаты сверки не служат автоматическим основанием для этих решений. Обнаруженная ошибка оценивания исправляется по действующему порядку оценивания. Если по отдельному обучающемуся или работнику есть самостоятельное основание, решение принимается по соответствующей процедуре, и программа ей не препятствует. Данные по отдельному ученику, семье или работнику в сводные документы не переносятся.</w:t>
      </w:r>
    </w:p>
    <w:p>
      <w:pPr>
        <w:pStyle w:val="Heading3"/>
        <w:ind w:firstLine="709"/>
        <w:jc w:val="left"/>
      </w:pPr>
      <w:r>
        <w:t>6.9. Промежуточная оценка в 2029 году</w:t>
      </w:r>
    </w:p>
    <w:p>
      <w:r>
        <w:t>В середине срока рабочая группа оценивает программу целиком. Она сопоставляет ряды показателей за 2027–2029 годы с учётом прерываний ряда и статусов значений; проверяет, какие решения закреплены в локальных актах, расписании, обязанностях и бюджете, а какие держатся на усилиях отдельных работников; убеждается, что правовое оформление всего, что применялось с 2027 года, завершено (подраздел 3.4); определяет, нужны ли изменения целей циклов, которые ещё не начались. Цель 2030 года можно изменить только решением до начала этого цикла, поэтому оценка проводится по данным, имеющимся к IV кварталу 2029 года; цели начавшихся циклов не меняются. Выводы оформляются отдельной частью годового отчёта за 2029 год; изменения вносятся по пункту 6.6.2.</w:t>
      </w:r>
    </w:p>
    <w:p>
      <w:pPr>
        <w:pStyle w:val="Heading1"/>
        <w:pageBreakBefore/>
        <w:ind w:firstLine="709"/>
        <w:jc w:val="left"/>
      </w:pPr>
      <w:bookmarkStart w:id="14" w:name="section_14"/>
      <w:r>
        <w:t>7. Риски программы</w:t>
      </w:r>
      <w:bookmarkEnd w:id="14"/>
    </w:p>
    <w:p>
      <w:pPr>
        <w:pStyle w:val="Heading3"/>
        <w:ind w:firstLine="709"/>
        <w:jc w:val="left"/>
      </w:pPr>
      <w:r>
        <w:t>7.1. Риски общего уровня</w:t>
      </w:r>
    </w:p>
    <w:p>
      <w:r>
        <w:t>Риски отдельных проектов описаны в подразделах 4.1.8–4.8.8. Здесь указаны риски, которые затрагивают программу целиком.</w:t>
      </w:r>
    </w:p>
    <w:tbl>
      <w:tblPr>
        <w:tblStyle w:val="TableGrid"/>
        <w:tblW w:type="auto" w:w="0"/>
        <w:tblLayout w:type="fixed"/>
        <w:tblLook w:firstColumn="1" w:firstRow="1" w:lastColumn="0" w:lastRow="0" w:noHBand="0" w:noVBand="1" w:val="04A0"/>
      </w:tblPr>
      <w:tblGrid>
        <w:gridCol w:w="2324"/>
        <w:gridCol w:w="2041"/>
        <w:gridCol w:w="2948"/>
        <w:gridCol w:w="2041"/>
      </w:tblGrid>
      <w:tr>
        <w:trPr>
          <w:cantSplit/>
          <w:tblHeader/>
        </w:trPr>
        <w:tc>
          <w:tcPr>
            <w:tcW w:type="dxa" w:w="2324"/>
            <w:shd w:fill="F0F0F0"/>
          </w:tcPr>
          <w:p>
            <w:pPr>
              <w:spacing w:before="40" w:after="60" w:line="240" w:lineRule="auto"/>
              <w:ind w:firstLine="0"/>
              <w:jc w:val="left"/>
            </w:pPr>
            <w:r>
              <w:rPr>
                <w:b/>
                <w:sz w:val="22"/>
              </w:rPr>
              <w:t>Риск</w:t>
            </w:r>
          </w:p>
        </w:tc>
        <w:tc>
          <w:tcPr>
            <w:tcW w:type="dxa" w:w="2041"/>
            <w:shd w:fill="F0F0F0"/>
          </w:tcPr>
          <w:p>
            <w:pPr>
              <w:spacing w:before="40" w:after="60" w:line="240" w:lineRule="auto"/>
              <w:ind w:firstLine="0"/>
              <w:jc w:val="left"/>
            </w:pPr>
            <w:r>
              <w:rPr>
                <w:b/>
                <w:sz w:val="22"/>
              </w:rPr>
              <w:t>Как заметить</w:t>
            </w:r>
          </w:p>
        </w:tc>
        <w:tc>
          <w:tcPr>
            <w:tcW w:type="dxa" w:w="2948"/>
            <w:shd w:fill="F0F0F0"/>
          </w:tcPr>
          <w:p>
            <w:pPr>
              <w:spacing w:before="40" w:after="60" w:line="240" w:lineRule="auto"/>
              <w:ind w:firstLine="0"/>
              <w:jc w:val="left"/>
            </w:pPr>
            <w:r>
              <w:rPr>
                <w:b/>
                <w:sz w:val="22"/>
              </w:rPr>
              <w:t>Что делать</w:t>
            </w:r>
          </w:p>
        </w:tc>
        <w:tc>
          <w:tcPr>
            <w:tcW w:type="dxa" w:w="2041"/>
            <w:shd w:fill="F0F0F0"/>
          </w:tcPr>
          <w:p>
            <w:pPr>
              <w:spacing w:before="40" w:after="60" w:line="240" w:lineRule="auto"/>
              <w:ind w:firstLine="0"/>
              <w:jc w:val="left"/>
            </w:pPr>
            <w:r>
              <w:rPr>
                <w:b/>
                <w:sz w:val="22"/>
              </w:rPr>
              <w:t>Кто решает</w:t>
            </w:r>
          </w:p>
        </w:tc>
      </w:tr>
      <w:tr>
        <w:trPr>
          <w:cantSplit/>
        </w:trPr>
        <w:tc>
          <w:tcPr>
            <w:tcW w:type="dxa" w:w="2324"/>
          </w:tcPr>
          <w:p>
            <w:pPr>
              <w:spacing w:before="40" w:after="60" w:line="240" w:lineRule="auto"/>
              <w:ind w:firstLine="0"/>
              <w:jc w:val="left"/>
            </w:pPr>
            <w:r>
              <w:rPr>
                <w:b w:val="0"/>
                <w:sz w:val="22"/>
              </w:rPr>
              <w:t>Ресурс не подтверждён</w:t>
            </w:r>
          </w:p>
        </w:tc>
        <w:tc>
          <w:tcPr>
            <w:tcW w:type="dxa" w:w="2041"/>
          </w:tcPr>
          <w:p>
            <w:pPr>
              <w:spacing w:before="40" w:after="60" w:line="240" w:lineRule="auto"/>
              <w:ind w:firstLine="0"/>
              <w:jc w:val="left"/>
            </w:pPr>
            <w:r>
              <w:rPr>
                <w:b w:val="0"/>
                <w:sz w:val="22"/>
              </w:rPr>
              <w:t>В заключении по подразделу 5.9 позиция имеет статус «ожидается» или «отсутствует»; подтверждённая денежная часть меньше утверждённой потребности (П7.3 при известном положительном знаменателе меньше 100 %)</w:t>
            </w:r>
          </w:p>
        </w:tc>
        <w:tc>
          <w:tcPr>
            <w:tcW w:type="dxa" w:w="2948"/>
          </w:tcPr>
          <w:p>
            <w:pPr>
              <w:spacing w:before="40" w:after="60" w:line="240" w:lineRule="auto"/>
              <w:ind w:firstLine="0"/>
              <w:jc w:val="left"/>
            </w:pPr>
            <w:r>
              <w:rPr>
                <w:b w:val="0"/>
                <w:sz w:val="22"/>
              </w:rPr>
              <w:t>Сохранить прежний объём, только если он сам обеспечен подтверждёнными ресурсами, иначе применить запасной вариант (подраздел 5.8) с соблюдением обязательных гарантий и принятых обязательств; сохранить непокрытую потребность в таблице подраздела 5.6; обратиться к учредителю; не начинать расширение «в расчёте на будущее» и не принимать обязательства без источника</w:t>
            </w:r>
          </w:p>
        </w:tc>
        <w:tc>
          <w:tcPr>
            <w:tcW w:type="dxa" w:w="2041"/>
          </w:tcPr>
          <w:p>
            <w:pPr>
              <w:spacing w:before="40" w:after="60" w:line="240" w:lineRule="auto"/>
              <w:ind w:firstLine="0"/>
              <w:jc w:val="left"/>
            </w:pPr>
            <w:r>
              <w:rPr>
                <w:b w:val="0"/>
                <w:sz w:val="22"/>
              </w:rPr>
              <w:t>Директор</w:t>
            </w:r>
          </w:p>
        </w:tc>
      </w:tr>
      <w:tr>
        <w:trPr>
          <w:cantSplit/>
        </w:trPr>
        <w:tc>
          <w:tcPr>
            <w:tcW w:type="dxa" w:w="2324"/>
          </w:tcPr>
          <w:p>
            <w:pPr>
              <w:spacing w:before="40" w:after="60" w:line="240" w:lineRule="auto"/>
              <w:ind w:firstLine="0"/>
              <w:jc w:val="left"/>
            </w:pPr>
            <w:r>
              <w:rPr>
                <w:b w:val="0"/>
                <w:sz w:val="22"/>
              </w:rPr>
              <w:t>Работа начата до оформления условий</w:t>
            </w:r>
          </w:p>
        </w:tc>
        <w:tc>
          <w:tcPr>
            <w:tcW w:type="dxa" w:w="2041"/>
          </w:tcPr>
          <w:p>
            <w:pPr>
              <w:spacing w:before="40" w:after="60" w:line="240" w:lineRule="auto"/>
              <w:ind w:firstLine="0"/>
              <w:jc w:val="left"/>
            </w:pPr>
            <w:r>
              <w:rPr>
                <w:b w:val="0"/>
                <w:sz w:val="22"/>
              </w:rPr>
              <w:t>В сводной таблице нагрузки есть часы без оформленных согласия, содержания, срока и оплаты; жалобы работников</w:t>
            </w:r>
          </w:p>
        </w:tc>
        <w:tc>
          <w:tcPr>
            <w:tcW w:type="dxa" w:w="2948"/>
          </w:tcPr>
          <w:p>
            <w:pPr>
              <w:spacing w:before="40" w:after="60" w:line="240" w:lineRule="auto"/>
              <w:ind w:firstLine="0"/>
              <w:jc w:val="left"/>
            </w:pPr>
            <w:r>
              <w:rPr>
                <w:b w:val="0"/>
                <w:sz w:val="22"/>
              </w:rPr>
              <w:t>Оформить условия по подразделу 3.5 до продолжения дополнительной части работы; фактически выполненную работу оплатить по трудовому законодательству; сократить поручения</w:t>
            </w:r>
          </w:p>
        </w:tc>
        <w:tc>
          <w:tcPr>
            <w:tcW w:type="dxa" w:w="2041"/>
          </w:tcPr>
          <w:p>
            <w:pPr>
              <w:spacing w:before="40" w:after="60" w:line="240" w:lineRule="auto"/>
              <w:ind w:firstLine="0"/>
              <w:jc w:val="left"/>
            </w:pPr>
            <w:r>
              <w:rPr>
                <w:b w:val="0"/>
                <w:sz w:val="22"/>
              </w:rPr>
              <w:t>Директор, специалист по кадрам</w:t>
            </w:r>
          </w:p>
        </w:tc>
      </w:tr>
      <w:tr>
        <w:trPr>
          <w:cantSplit/>
        </w:trPr>
        <w:tc>
          <w:tcPr>
            <w:tcW w:type="dxa" w:w="2324"/>
          </w:tcPr>
          <w:p>
            <w:pPr>
              <w:spacing w:before="40" w:after="60" w:line="240" w:lineRule="auto"/>
              <w:ind w:firstLine="0"/>
              <w:jc w:val="left"/>
            </w:pPr>
            <w:r>
              <w:rPr>
                <w:b w:val="0"/>
                <w:sz w:val="22"/>
              </w:rPr>
              <w:t>Смена директора, координатора или руководителя проекта</w:t>
            </w:r>
          </w:p>
        </w:tc>
        <w:tc>
          <w:tcPr>
            <w:tcW w:type="dxa" w:w="2041"/>
          </w:tcPr>
          <w:p>
            <w:pPr>
              <w:spacing w:before="40" w:after="60" w:line="240" w:lineRule="auto"/>
              <w:ind w:firstLine="0"/>
              <w:jc w:val="left"/>
            </w:pPr>
            <w:r>
              <w:rPr>
                <w:b w:val="0"/>
                <w:sz w:val="22"/>
              </w:rPr>
              <w:t>Приказ о назначении, увольнение, длительное отсутствие</w:t>
            </w:r>
          </w:p>
        </w:tc>
        <w:tc>
          <w:tcPr>
            <w:tcW w:type="dxa" w:w="2948"/>
          </w:tcPr>
          <w:p>
            <w:pPr>
              <w:spacing w:before="40" w:after="60" w:line="240" w:lineRule="auto"/>
              <w:ind w:firstLine="0"/>
              <w:jc w:val="left"/>
            </w:pPr>
            <w:r>
              <w:rPr>
                <w:b w:val="0"/>
                <w:sz w:val="22"/>
              </w:rPr>
              <w:t>В течение [срок] назначить замену; передать журнал редакций, реестр рисков, сводные таблицы и описания процессов; проверить выполнение ближайших действий</w:t>
            </w:r>
          </w:p>
        </w:tc>
        <w:tc>
          <w:tcPr>
            <w:tcW w:type="dxa" w:w="2041"/>
          </w:tcPr>
          <w:p>
            <w:pPr>
              <w:spacing w:before="40" w:after="60" w:line="240" w:lineRule="auto"/>
              <w:ind w:firstLine="0"/>
              <w:jc w:val="left"/>
            </w:pPr>
            <w:r>
              <w:rPr>
                <w:b w:val="0"/>
                <w:sz w:val="22"/>
              </w:rPr>
              <w:t>Директор</w:t>
            </w:r>
          </w:p>
        </w:tc>
      </w:tr>
      <w:tr>
        <w:trPr>
          <w:cantSplit/>
        </w:trPr>
        <w:tc>
          <w:tcPr>
            <w:tcW w:type="dxa" w:w="2324"/>
          </w:tcPr>
          <w:p>
            <w:pPr>
              <w:spacing w:before="40" w:after="60" w:line="240" w:lineRule="auto"/>
              <w:ind w:firstLine="0"/>
              <w:jc w:val="left"/>
            </w:pPr>
            <w:r>
              <w:rPr>
                <w:b w:val="0"/>
                <w:sz w:val="22"/>
              </w:rPr>
              <w:t>Совокупная перегрузка работников</w:t>
            </w:r>
          </w:p>
        </w:tc>
        <w:tc>
          <w:tcPr>
            <w:tcW w:type="dxa" w:w="2041"/>
          </w:tcPr>
          <w:p>
            <w:pPr>
              <w:spacing w:before="40" w:after="60" w:line="240" w:lineRule="auto"/>
              <w:ind w:firstLine="0"/>
              <w:jc w:val="left"/>
            </w:pPr>
            <w:r>
              <w:rPr>
                <w:b w:val="0"/>
                <w:sz w:val="22"/>
              </w:rPr>
              <w:t>Часы дополнительной работы в сводной таблице нагрузки превышают доступное время работника; жалобы; рост вакансий; число направлений выше ориентира подраздела 2.5</w:t>
            </w:r>
          </w:p>
        </w:tc>
        <w:tc>
          <w:tcPr>
            <w:tcW w:type="dxa" w:w="2948"/>
          </w:tcPr>
          <w:p>
            <w:pPr>
              <w:spacing w:before="40" w:after="60" w:line="240" w:lineRule="auto"/>
              <w:ind w:firstLine="0"/>
              <w:jc w:val="left"/>
            </w:pPr>
            <w:r>
              <w:rPr>
                <w:b w:val="0"/>
                <w:sz w:val="22"/>
              </w:rPr>
              <w:t>Приостановить новые поручения; сократить пилоты или их объём; перераспределить функции; оформить дополнительную работу</w:t>
            </w:r>
          </w:p>
        </w:tc>
        <w:tc>
          <w:tcPr>
            <w:tcW w:type="dxa" w:w="2041"/>
          </w:tcPr>
          <w:p>
            <w:pPr>
              <w:spacing w:before="40" w:after="60" w:line="240" w:lineRule="auto"/>
              <w:ind w:firstLine="0"/>
              <w:jc w:val="left"/>
            </w:pPr>
            <w:r>
              <w:rPr>
                <w:b w:val="0"/>
                <w:sz w:val="22"/>
              </w:rPr>
              <w:t>Директор, координатор</w:t>
            </w:r>
          </w:p>
        </w:tc>
      </w:tr>
      <w:tr>
        <w:trPr>
          <w:cantSplit/>
        </w:trPr>
        <w:tc>
          <w:tcPr>
            <w:tcW w:type="dxa" w:w="2324"/>
          </w:tcPr>
          <w:p>
            <w:pPr>
              <w:spacing w:before="40" w:after="60" w:line="240" w:lineRule="auto"/>
              <w:ind w:firstLine="0"/>
              <w:jc w:val="left"/>
            </w:pPr>
            <w:r>
              <w:rPr>
                <w:b w:val="0"/>
                <w:sz w:val="22"/>
              </w:rPr>
              <w:t>Давление на показатели</w:t>
            </w:r>
          </w:p>
        </w:tc>
        <w:tc>
          <w:tcPr>
            <w:tcW w:type="dxa" w:w="2041"/>
          </w:tcPr>
          <w:p>
            <w:pPr>
              <w:spacing w:before="40" w:after="60" w:line="240" w:lineRule="auto"/>
              <w:ind w:firstLine="0"/>
              <w:jc w:val="left"/>
            </w:pPr>
            <w:r>
              <w:rPr>
                <w:b w:val="0"/>
                <w:sz w:val="22"/>
              </w:rPr>
              <w:t>Резкий рост без объяснимой причины; жалобы на подбор групп и выборок; расхождения при сверке</w:t>
            </w:r>
          </w:p>
        </w:tc>
        <w:tc>
          <w:tcPr>
            <w:tcW w:type="dxa" w:w="2948"/>
          </w:tcPr>
          <w:p>
            <w:pPr>
              <w:spacing w:before="40" w:after="60" w:line="240" w:lineRule="auto"/>
              <w:ind w:firstLine="0"/>
              <w:jc w:val="left"/>
            </w:pPr>
            <w:r>
              <w:rPr>
                <w:b w:val="0"/>
                <w:sz w:val="22"/>
              </w:rPr>
              <w:t>Применить пункт 6.3; повторить измерение с участием работника, проводящего сверку; значение с нарушением получает статус «недостоверное значение»; обнаруженную ошибку оценивания исправить по порядку оценивания, не меняя отметки ради показателя</w:t>
            </w:r>
          </w:p>
        </w:tc>
        <w:tc>
          <w:tcPr>
            <w:tcW w:type="dxa" w:w="2041"/>
          </w:tcPr>
          <w:p>
            <w:pPr>
              <w:spacing w:before="40" w:after="60" w:line="240" w:lineRule="auto"/>
              <w:ind w:firstLine="0"/>
              <w:jc w:val="left"/>
            </w:pPr>
            <w:r>
              <w:rPr>
                <w:b w:val="0"/>
                <w:sz w:val="22"/>
              </w:rPr>
              <w:t>Рабочая группа</w:t>
            </w:r>
          </w:p>
        </w:tc>
      </w:tr>
      <w:tr>
        <w:trPr>
          <w:cantSplit/>
        </w:trPr>
        <w:tc>
          <w:tcPr>
            <w:tcW w:type="dxa" w:w="2324"/>
          </w:tcPr>
          <w:p>
            <w:pPr>
              <w:spacing w:before="40" w:after="60" w:line="240" w:lineRule="auto"/>
              <w:ind w:firstLine="0"/>
              <w:jc w:val="left"/>
            </w:pPr>
            <w:r>
              <w:rPr>
                <w:b w:val="0"/>
                <w:sz w:val="22"/>
              </w:rPr>
              <w:t>Не измерена база или нет данных</w:t>
            </w:r>
          </w:p>
        </w:tc>
        <w:tc>
          <w:tcPr>
            <w:tcW w:type="dxa" w:w="2041"/>
          </w:tcPr>
          <w:p>
            <w:pPr>
              <w:spacing w:before="40" w:after="60" w:line="240" w:lineRule="auto"/>
              <w:ind w:firstLine="0"/>
              <w:jc w:val="left"/>
            </w:pPr>
            <w:r>
              <w:rPr>
                <w:b w:val="0"/>
                <w:sz w:val="22"/>
              </w:rPr>
              <w:t>Для показателя, у которого паспорт предусматривает исходное измерение, после срока измерения нет исходного значения или значение имеет статус «недостаточно данных»</w:t>
            </w:r>
          </w:p>
        </w:tc>
        <w:tc>
          <w:tcPr>
            <w:tcW w:type="dxa" w:w="2948"/>
          </w:tcPr>
          <w:p>
            <w:pPr>
              <w:spacing w:before="40" w:after="60" w:line="240" w:lineRule="auto"/>
              <w:ind w:firstLine="0"/>
              <w:jc w:val="left"/>
            </w:pPr>
            <w:r>
              <w:rPr>
                <w:b w:val="0"/>
                <w:sz w:val="22"/>
              </w:rPr>
              <w:t>Провести измерение в ближайший срок, но до начала вмешательства в группе; помощь и обязательную работу не откладывать; цель, зависящую от базы, утвердить после измерения; решение о расширении без достоверных данных не принимать. Цели, не зависящие от истории (например, надлежащее обеспечение всех объявленных предложений), ставятся без базы</w:t>
            </w:r>
          </w:p>
        </w:tc>
        <w:tc>
          <w:tcPr>
            <w:tcW w:type="dxa" w:w="2041"/>
          </w:tcPr>
          <w:p>
            <w:pPr>
              <w:spacing w:before="40" w:after="60" w:line="240" w:lineRule="auto"/>
              <w:ind w:firstLine="0"/>
              <w:jc w:val="left"/>
            </w:pPr>
            <w:r>
              <w:rPr>
                <w:b w:val="0"/>
                <w:sz w:val="22"/>
              </w:rPr>
              <w:t>Координатор</w:t>
            </w:r>
          </w:p>
        </w:tc>
      </w:tr>
      <w:tr>
        <w:trPr>
          <w:cantSplit/>
        </w:trPr>
        <w:tc>
          <w:tcPr>
            <w:tcW w:type="dxa" w:w="2324"/>
          </w:tcPr>
          <w:p>
            <w:pPr>
              <w:spacing w:before="40" w:after="60" w:line="240" w:lineRule="auto"/>
              <w:ind w:firstLine="0"/>
              <w:jc w:val="left"/>
            </w:pPr>
            <w:r>
              <w:rPr>
                <w:b w:val="0"/>
                <w:sz w:val="22"/>
              </w:rPr>
              <w:t>Изменение требований закона, учредителя или предписаний</w:t>
            </w:r>
          </w:p>
        </w:tc>
        <w:tc>
          <w:tcPr>
            <w:tcW w:type="dxa" w:w="2041"/>
          </w:tcPr>
          <w:p>
            <w:pPr>
              <w:spacing w:before="40" w:after="60" w:line="240" w:lineRule="auto"/>
              <w:ind w:firstLine="0"/>
              <w:jc w:val="left"/>
            </w:pPr>
            <w:r>
              <w:rPr>
                <w:b w:val="0"/>
                <w:sz w:val="22"/>
              </w:rPr>
              <w:t>Новый акт, письмо, предписание</w:t>
            </w:r>
          </w:p>
        </w:tc>
        <w:tc>
          <w:tcPr>
            <w:tcW w:type="dxa" w:w="2948"/>
          </w:tcPr>
          <w:p>
            <w:pPr>
              <w:spacing w:before="40" w:after="60" w:line="240" w:lineRule="auto"/>
              <w:ind w:firstLine="0"/>
              <w:jc w:val="left"/>
            </w:pPr>
            <w:r>
              <w:rPr>
                <w:b w:val="0"/>
                <w:sz w:val="22"/>
              </w:rPr>
              <w:t>Выполнить обязательное требование в его срок без ожидания проекта; изменить программу по пункту 6.6</w:t>
            </w:r>
          </w:p>
        </w:tc>
        <w:tc>
          <w:tcPr>
            <w:tcW w:type="dxa" w:w="2041"/>
          </w:tcPr>
          <w:p>
            <w:pPr>
              <w:spacing w:before="40" w:after="60" w:line="240" w:lineRule="auto"/>
              <w:ind w:firstLine="0"/>
              <w:jc w:val="left"/>
            </w:pPr>
            <w:r>
              <w:rPr>
                <w:b w:val="0"/>
                <w:sz w:val="22"/>
              </w:rPr>
              <w:t>Директор</w:t>
            </w:r>
          </w:p>
        </w:tc>
      </w:tr>
      <w:tr>
        <w:trPr>
          <w:cantSplit/>
        </w:trPr>
        <w:tc>
          <w:tcPr>
            <w:tcW w:type="dxa" w:w="2324"/>
          </w:tcPr>
          <w:p>
            <w:pPr>
              <w:spacing w:before="40" w:after="60" w:line="240" w:lineRule="auto"/>
              <w:ind w:firstLine="0"/>
              <w:jc w:val="left"/>
            </w:pPr>
            <w:r>
              <w:rPr>
                <w:b w:val="0"/>
                <w:sz w:val="22"/>
              </w:rPr>
              <w:t>Резкое изменение численности или состава обучающихся</w:t>
            </w:r>
          </w:p>
        </w:tc>
        <w:tc>
          <w:tcPr>
            <w:tcW w:type="dxa" w:w="2041"/>
          </w:tcPr>
          <w:p>
            <w:pPr>
              <w:spacing w:before="40" w:after="60" w:line="240" w:lineRule="auto"/>
              <w:ind w:firstLine="0"/>
              <w:jc w:val="left"/>
            </w:pPr>
            <w:r>
              <w:rPr>
                <w:b w:val="0"/>
                <w:sz w:val="22"/>
              </w:rPr>
              <w:t>Изменение состава группы больше порога из общих правил Приложения 1; открытие или закрытие корпуса</w:t>
            </w:r>
          </w:p>
        </w:tc>
        <w:tc>
          <w:tcPr>
            <w:tcW w:type="dxa" w:w="2948"/>
          </w:tcPr>
          <w:p>
            <w:pPr>
              <w:spacing w:before="40" w:after="60" w:line="240" w:lineRule="auto"/>
              <w:ind w:firstLine="0"/>
              <w:jc w:val="left"/>
            </w:pPr>
            <w:r>
              <w:rPr>
                <w:b w:val="0"/>
                <w:sz w:val="22"/>
              </w:rPr>
              <w:t>Записать изменение рядом со значением; при необходимости обновить группу, прервав ряд (пункт 6.6.3)</w:t>
            </w:r>
          </w:p>
        </w:tc>
        <w:tc>
          <w:tcPr>
            <w:tcW w:type="dxa" w:w="2041"/>
          </w:tcPr>
          <w:p>
            <w:pPr>
              <w:spacing w:before="40" w:after="60" w:line="240" w:lineRule="auto"/>
              <w:ind w:firstLine="0"/>
              <w:jc w:val="left"/>
            </w:pPr>
            <w:r>
              <w:rPr>
                <w:b w:val="0"/>
                <w:sz w:val="22"/>
              </w:rPr>
              <w:t>Рабочая группа</w:t>
            </w:r>
          </w:p>
        </w:tc>
      </w:tr>
      <w:tr>
        <w:trPr>
          <w:cantSplit/>
        </w:trPr>
        <w:tc>
          <w:tcPr>
            <w:tcW w:type="dxa" w:w="2324"/>
          </w:tcPr>
          <w:p>
            <w:pPr>
              <w:spacing w:before="40" w:after="60" w:line="240" w:lineRule="auto"/>
              <w:ind w:firstLine="0"/>
              <w:jc w:val="left"/>
            </w:pPr>
            <w:r>
              <w:rPr>
                <w:b w:val="0"/>
                <w:sz w:val="22"/>
              </w:rPr>
              <w:t>Отказ или смена партнёров</w:t>
            </w:r>
          </w:p>
        </w:tc>
        <w:tc>
          <w:tcPr>
            <w:tcW w:type="dxa" w:w="2041"/>
          </w:tcPr>
          <w:p>
            <w:pPr>
              <w:spacing w:before="40" w:after="60" w:line="240" w:lineRule="auto"/>
              <w:ind w:firstLine="0"/>
              <w:jc w:val="left"/>
            </w:pPr>
            <w:r>
              <w:rPr>
                <w:b w:val="0"/>
                <w:sz w:val="22"/>
              </w:rPr>
              <w:t>Письменный отказ; невыполнение условий соглашения</w:t>
            </w:r>
          </w:p>
        </w:tc>
        <w:tc>
          <w:tcPr>
            <w:tcW w:type="dxa" w:w="2948"/>
          </w:tcPr>
          <w:p>
            <w:pPr>
              <w:spacing w:before="40" w:after="60" w:line="240" w:lineRule="auto"/>
              <w:ind w:firstLine="0"/>
              <w:jc w:val="left"/>
            </w:pPr>
            <w:r>
              <w:rPr>
                <w:b w:val="0"/>
                <w:sz w:val="22"/>
              </w:rPr>
              <w:t>Применить запасной вариант из подраздела 5.8; сообщить семьям и работникам; не перекладывать расходы без источника</w:t>
            </w:r>
          </w:p>
        </w:tc>
        <w:tc>
          <w:tcPr>
            <w:tcW w:type="dxa" w:w="2041"/>
          </w:tcPr>
          <w:p>
            <w:pPr>
              <w:spacing w:before="40" w:after="60" w:line="240" w:lineRule="auto"/>
              <w:ind w:firstLine="0"/>
              <w:jc w:val="left"/>
            </w:pPr>
            <w:r>
              <w:rPr>
                <w:b w:val="0"/>
                <w:sz w:val="22"/>
              </w:rPr>
              <w:t>Руководитель проекта</w:t>
            </w:r>
          </w:p>
        </w:tc>
      </w:tr>
      <w:tr>
        <w:trPr>
          <w:cantSplit/>
        </w:trPr>
        <w:tc>
          <w:tcPr>
            <w:tcW w:type="dxa" w:w="2324"/>
          </w:tcPr>
          <w:p>
            <w:pPr>
              <w:spacing w:before="40" w:after="60" w:line="240" w:lineRule="auto"/>
              <w:ind w:firstLine="0"/>
              <w:jc w:val="left"/>
            </w:pPr>
            <w:r>
              <w:rPr>
                <w:b w:val="0"/>
                <w:sz w:val="22"/>
              </w:rPr>
              <w:t>Утрата данных или раскрытие сведений</w:t>
            </w:r>
          </w:p>
        </w:tc>
        <w:tc>
          <w:tcPr>
            <w:tcW w:type="dxa" w:w="2041"/>
          </w:tcPr>
          <w:p>
            <w:pPr>
              <w:spacing w:before="40" w:after="60" w:line="240" w:lineRule="auto"/>
              <w:ind w:firstLine="0"/>
              <w:jc w:val="left"/>
            </w:pPr>
            <w:r>
              <w:rPr>
                <w:b w:val="0"/>
                <w:sz w:val="22"/>
              </w:rPr>
              <w:t>Сбой, обращение пользователя, неудачная проверка восстановления</w:t>
            </w:r>
          </w:p>
        </w:tc>
        <w:tc>
          <w:tcPr>
            <w:tcW w:type="dxa" w:w="2948"/>
          </w:tcPr>
          <w:p>
            <w:pPr>
              <w:spacing w:before="40" w:after="60" w:line="240" w:lineRule="auto"/>
              <w:ind w:firstLine="0"/>
              <w:jc w:val="left"/>
            </w:pPr>
            <w:r>
              <w:rPr>
                <w:b w:val="0"/>
                <w:sz w:val="22"/>
              </w:rPr>
              <w:t>Остановить затронутую операцию; восстановить данные по порядку проекта 4.6; уведомить ответственного за защиту данных; оценить необходимость уведомлений по закону</w:t>
            </w:r>
          </w:p>
        </w:tc>
        <w:tc>
          <w:tcPr>
            <w:tcW w:type="dxa" w:w="2041"/>
          </w:tcPr>
          <w:p>
            <w:pPr>
              <w:spacing w:before="40" w:after="60" w:line="240" w:lineRule="auto"/>
              <w:ind w:firstLine="0"/>
              <w:jc w:val="left"/>
            </w:pPr>
            <w:r>
              <w:rPr>
                <w:b w:val="0"/>
                <w:sz w:val="22"/>
              </w:rPr>
              <w:t>Директор, ответственный за защиту данных</w:t>
            </w:r>
          </w:p>
        </w:tc>
      </w:tr>
      <w:tr>
        <w:trPr>
          <w:cantSplit/>
        </w:trPr>
        <w:tc>
          <w:tcPr>
            <w:tcW w:type="dxa" w:w="2324"/>
          </w:tcPr>
          <w:p>
            <w:pPr>
              <w:spacing w:before="40" w:after="60" w:line="240" w:lineRule="auto"/>
              <w:ind w:firstLine="0"/>
              <w:jc w:val="left"/>
            </w:pPr>
            <w:r>
              <w:rPr>
                <w:b w:val="0"/>
                <w:sz w:val="22"/>
              </w:rPr>
              <w:t>Подмена текущей работы проектом</w:t>
            </w:r>
          </w:p>
        </w:tc>
        <w:tc>
          <w:tcPr>
            <w:tcW w:type="dxa" w:w="2041"/>
          </w:tcPr>
          <w:p>
            <w:pPr>
              <w:spacing w:before="40" w:after="60" w:line="240" w:lineRule="auto"/>
              <w:ind w:firstLine="0"/>
              <w:jc w:val="left"/>
            </w:pPr>
            <w:r>
              <w:rPr>
                <w:b w:val="0"/>
                <w:sz w:val="22"/>
              </w:rPr>
              <w:t>Проект повторяет обязательную деятельность или откладывает её до 2031 года</w:t>
            </w:r>
          </w:p>
        </w:tc>
        <w:tc>
          <w:tcPr>
            <w:tcW w:type="dxa" w:w="2948"/>
          </w:tcPr>
          <w:p>
            <w:pPr>
              <w:spacing w:before="40" w:after="60" w:line="240" w:lineRule="auto"/>
              <w:ind w:firstLine="0"/>
              <w:jc w:val="left"/>
            </w:pPr>
            <w:r>
              <w:rPr>
                <w:b w:val="0"/>
                <w:sz w:val="22"/>
              </w:rPr>
              <w:t>Вывести задачу из проекта; выполнить требование в установленный срок</w:t>
            </w:r>
          </w:p>
        </w:tc>
        <w:tc>
          <w:tcPr>
            <w:tcW w:type="dxa" w:w="2041"/>
          </w:tcPr>
          <w:p>
            <w:pPr>
              <w:spacing w:before="40" w:after="60" w:line="240" w:lineRule="auto"/>
              <w:ind w:firstLine="0"/>
              <w:jc w:val="left"/>
            </w:pPr>
            <w:r>
              <w:rPr>
                <w:b w:val="0"/>
                <w:sz w:val="22"/>
              </w:rPr>
              <w:t>Рабочая группа</w:t>
            </w:r>
          </w:p>
        </w:tc>
      </w:tr>
      <w:tr>
        <w:trPr>
          <w:cantSplit/>
        </w:trPr>
        <w:tc>
          <w:tcPr>
            <w:tcW w:type="dxa" w:w="2324"/>
          </w:tcPr>
          <w:p>
            <w:pPr>
              <w:spacing w:before="40" w:after="60" w:line="240" w:lineRule="auto"/>
              <w:ind w:firstLine="0"/>
              <w:jc w:val="left"/>
            </w:pPr>
            <w:r>
              <w:rPr>
                <w:b w:val="0"/>
                <w:sz w:val="22"/>
              </w:rPr>
              <w:t>Формальное выполнение</w:t>
            </w:r>
          </w:p>
        </w:tc>
        <w:tc>
          <w:tcPr>
            <w:tcW w:type="dxa" w:w="2041"/>
          </w:tcPr>
          <w:p>
            <w:pPr>
              <w:spacing w:before="40" w:after="60" w:line="240" w:lineRule="auto"/>
              <w:ind w:firstLine="0"/>
              <w:jc w:val="left"/>
            </w:pPr>
            <w:r>
              <w:rPr>
                <w:b w:val="0"/>
                <w:sz w:val="22"/>
              </w:rPr>
              <w:t>Подтверждения без содержания; листы заполнены одинаково; в работе ничего не изменилось</w:t>
            </w:r>
          </w:p>
        </w:tc>
        <w:tc>
          <w:tcPr>
            <w:tcW w:type="dxa" w:w="2948"/>
          </w:tcPr>
          <w:p>
            <w:pPr>
              <w:spacing w:before="40" w:after="60" w:line="240" w:lineRule="auto"/>
              <w:ind w:firstLine="0"/>
              <w:jc w:val="left"/>
            </w:pPr>
            <w:r>
              <w:rPr>
                <w:b w:val="0"/>
                <w:sz w:val="22"/>
              </w:rPr>
              <w:t>Пересмотреть критерии с участниками только для следующего цикла: прошлый результат по новым критериям не пересчитывать и под критерии не подгонять; формальные записи не засчитывать; сократить шаг</w:t>
            </w:r>
          </w:p>
        </w:tc>
        <w:tc>
          <w:tcPr>
            <w:tcW w:type="dxa" w:w="2041"/>
          </w:tcPr>
          <w:p>
            <w:pPr>
              <w:spacing w:before="40" w:after="60" w:line="240" w:lineRule="auto"/>
              <w:ind w:firstLine="0"/>
              <w:jc w:val="left"/>
            </w:pPr>
            <w:r>
              <w:rPr>
                <w:b w:val="0"/>
                <w:sz w:val="22"/>
              </w:rPr>
              <w:t>Руководитель проекта</w:t>
            </w:r>
          </w:p>
        </w:tc>
      </w:tr>
      <w:tr>
        <w:trPr>
          <w:cantSplit/>
        </w:trPr>
        <w:tc>
          <w:tcPr>
            <w:tcW w:type="dxa" w:w="2324"/>
          </w:tcPr>
          <w:p>
            <w:pPr>
              <w:spacing w:before="40" w:after="60" w:line="240" w:lineRule="auto"/>
              <w:ind w:firstLine="0"/>
              <w:jc w:val="left"/>
            </w:pPr>
            <w:r>
              <w:rPr>
                <w:b w:val="0"/>
                <w:sz w:val="22"/>
              </w:rPr>
              <w:t>Несогласованность документов</w:t>
            </w:r>
          </w:p>
        </w:tc>
        <w:tc>
          <w:tcPr>
            <w:tcW w:type="dxa" w:w="2041"/>
          </w:tcPr>
          <w:p>
            <w:pPr>
              <w:spacing w:before="40" w:after="60" w:line="240" w:lineRule="auto"/>
              <w:ind w:firstLine="0"/>
              <w:jc w:val="left"/>
            </w:pPr>
            <w:r>
              <w:rPr>
                <w:b w:val="0"/>
                <w:sz w:val="22"/>
              </w:rPr>
              <w:t>Разные периоды, коды или названия в разделах, приказах и приложениях</w:t>
            </w:r>
          </w:p>
        </w:tc>
        <w:tc>
          <w:tcPr>
            <w:tcW w:type="dxa" w:w="2948"/>
          </w:tcPr>
          <w:p>
            <w:pPr>
              <w:spacing w:before="40" w:after="60" w:line="240" w:lineRule="auto"/>
              <w:ind w:firstLine="0"/>
              <w:jc w:val="left"/>
            </w:pPr>
            <w:r>
              <w:rPr>
                <w:b w:val="0"/>
                <w:sz w:val="22"/>
              </w:rPr>
              <w:t>Привести документы в соответствие до следующего измерения; внести запись в журнал редакций</w:t>
            </w:r>
          </w:p>
        </w:tc>
        <w:tc>
          <w:tcPr>
            <w:tcW w:type="dxa" w:w="2041"/>
          </w:tcPr>
          <w:p>
            <w:pPr>
              <w:spacing w:before="40" w:after="60" w:line="240" w:lineRule="auto"/>
              <w:ind w:firstLine="0"/>
              <w:jc w:val="left"/>
            </w:pPr>
            <w:r>
              <w:rPr>
                <w:b w:val="0"/>
                <w:sz w:val="22"/>
              </w:rPr>
              <w:t>Координатор</w:t>
            </w:r>
          </w:p>
        </w:tc>
      </w:tr>
    </w:tbl>
    <w:p>
      <w:pPr>
        <w:spacing w:before="0" w:after="0" w:line="60" w:lineRule="exact"/>
      </w:pPr>
      <w:r>
        <w:rPr>
          <w:sz w:val="4"/>
        </w:rPr>
      </w:r>
    </w:p>
    <w:p>
      <w:pPr>
        <w:pStyle w:val="Heading3"/>
        <w:ind w:firstLine="709"/>
        <w:jc w:val="left"/>
      </w:pPr>
      <w:r>
        <w:t>7.2. Ведение реестра рисков</w:t>
      </w:r>
    </w:p>
    <w:p>
      <w:r>
        <w:t>Реестр составляет координатор до начала реализации программы. Начиная с первого квартала 2027 года он пересматривает реестр каждый квартал вместе с руководителями проектов: проверяет, наступил ли риск, достаточно ли принятых мер, не появились ли новые риски. Риск не удаляется, а закрывается записью с датой и причиной. В годовой отчёт включаются наступившие и новые риски.</w:t>
      </w:r>
    </w:p>
    <w:p>
      <w:pPr>
        <w:pStyle w:val="Heading1"/>
        <w:pageBreakBefore/>
        <w:ind w:firstLine="709"/>
        <w:jc w:val="left"/>
      </w:pPr>
      <w:bookmarkStart w:id="15" w:name="section_15"/>
      <w:r>
        <w:t>8. Итоги реализации программы</w:t>
      </w:r>
      <w:bookmarkEnd w:id="15"/>
    </w:p>
    <w:p>
      <w:pPr>
        <w:pStyle w:val="Heading3"/>
        <w:ind w:firstLine="709"/>
        <w:jc w:val="left"/>
      </w:pPr>
      <w:r>
        <w:t>8.1. Что подводится</w:t>
      </w:r>
    </w:p>
    <w:p>
      <w:r>
        <w:t>В IV квартале 2031 года начинается подготовка итогового отчёта по тем же правилам, что и годового, с дополнением анализом за пять лет. Окончательные значения включаются после завершения своих периодов, а итоговый отчёт утверждается в срок по подразделу 6.2. Он отвечает на три вопроса: что изменилось в работе школы, что сохранится без дополнительных усилий проекта, что нужно решить для следующего периода.</w:t>
      </w:r>
    </w:p>
    <w:p>
      <w:pPr>
        <w:pStyle w:val="Heading3"/>
        <w:ind w:firstLine="709"/>
        <w:jc w:val="left"/>
      </w:pPr>
      <w:r>
        <w:t>8.2. Итоговый анализ по проектам</w:t>
      </w:r>
    </w:p>
    <w:p>
      <w:r>
        <w:t>По каждому проекту рабочая группа заполняет таблицу. Решение записывается конкретно: какая практика и в каком документе закрепляется, кто за неё отвечает, из какого источника она финансируется, что прекращается и почему. Запись «решение принято» без этих сведений не принимается.</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Вопрос</w:t>
            </w:r>
          </w:p>
        </w:tc>
        <w:tc>
          <w:tcPr>
            <w:tcW w:type="dxa" w:w="3118"/>
            <w:shd w:fill="F0F0F0"/>
          </w:tcPr>
          <w:p>
            <w:pPr>
              <w:spacing w:before="40" w:after="60" w:line="240" w:lineRule="auto"/>
              <w:ind w:firstLine="0"/>
              <w:jc w:val="left"/>
            </w:pPr>
            <w:r>
              <w:rPr>
                <w:b/>
                <w:sz w:val="22"/>
              </w:rPr>
              <w:t>На чём основан ответ</w:t>
            </w:r>
          </w:p>
        </w:tc>
        <w:tc>
          <w:tcPr>
            <w:tcW w:type="dxa" w:w="3685"/>
            <w:shd w:fill="F0F0F0"/>
          </w:tcPr>
          <w:p>
            <w:pPr>
              <w:spacing w:before="40" w:after="60" w:line="240" w:lineRule="auto"/>
              <w:ind w:firstLine="0"/>
              <w:jc w:val="left"/>
            </w:pPr>
            <w:r>
              <w:rPr>
                <w:b/>
                <w:sz w:val="22"/>
              </w:rPr>
              <w:t>Решение</w:t>
            </w:r>
          </w:p>
        </w:tc>
      </w:tr>
      <w:tr>
        <w:trPr>
          <w:cantSplit/>
        </w:trPr>
        <w:tc>
          <w:tcPr>
            <w:tcW w:type="dxa" w:w="2551"/>
          </w:tcPr>
          <w:p>
            <w:pPr>
              <w:spacing w:before="40" w:after="60" w:line="240" w:lineRule="auto"/>
              <w:ind w:firstLine="0"/>
              <w:jc w:val="left"/>
            </w:pPr>
            <w:r>
              <w:rPr>
                <w:b w:val="0"/>
                <w:sz w:val="22"/>
              </w:rPr>
              <w:t>Какова динамика показателей за 2027–2031 годы</w:t>
            </w:r>
          </w:p>
        </w:tc>
        <w:tc>
          <w:tcPr>
            <w:tcW w:type="dxa" w:w="3118"/>
          </w:tcPr>
          <w:p>
            <w:pPr>
              <w:spacing w:before="40" w:after="60" w:line="240" w:lineRule="auto"/>
              <w:ind w:firstLine="0"/>
              <w:jc w:val="left"/>
            </w:pPr>
            <w:r>
              <w:rPr>
                <w:b w:val="0"/>
                <w:sz w:val="22"/>
              </w:rPr>
              <w:t>Ряды из Приложения 2 с учётом прерываний, изменений состава групп и статусов значений</w:t>
            </w:r>
          </w:p>
        </w:tc>
        <w:tc>
          <w:tcPr>
            <w:tcW w:type="dxa" w:w="3685"/>
          </w:tcPr>
          <w:p>
            <w:pPr>
              <w:spacing w:before="40" w:after="60" w:line="240" w:lineRule="auto"/>
              <w:ind w:firstLine="0"/>
              <w:jc w:val="left"/>
            </w:pPr>
            <w:r>
              <w:rPr>
                <w:b w:val="0"/>
                <w:sz w:val="22"/>
              </w:rPr>
              <w:t>Вывод о достижении цели проекта словами по каждому показателю</w:t>
            </w:r>
          </w:p>
        </w:tc>
      </w:tr>
      <w:tr>
        <w:trPr>
          <w:cantSplit/>
        </w:trPr>
        <w:tc>
          <w:tcPr>
            <w:tcW w:type="dxa" w:w="2551"/>
          </w:tcPr>
          <w:p>
            <w:pPr>
              <w:spacing w:before="40" w:after="60" w:line="240" w:lineRule="auto"/>
              <w:ind w:firstLine="0"/>
              <w:jc w:val="left"/>
            </w:pPr>
            <w:r>
              <w:rPr>
                <w:b w:val="0"/>
                <w:sz w:val="22"/>
              </w:rPr>
              <w:t>Сохраняется ли результат без усилий проекта</w:t>
            </w:r>
          </w:p>
        </w:tc>
        <w:tc>
          <w:tcPr>
            <w:tcW w:type="dxa" w:w="3118"/>
          </w:tcPr>
          <w:p>
            <w:pPr>
              <w:spacing w:before="40" w:after="60" w:line="240" w:lineRule="auto"/>
              <w:ind w:firstLine="0"/>
              <w:jc w:val="left"/>
            </w:pPr>
            <w:r>
              <w:rPr>
                <w:b w:val="0"/>
                <w:sz w:val="22"/>
              </w:rPr>
              <w:t>Проверка устойчивости 2030 года; закреплённость в локальных актах, расписании, обязанностях и бюджете; наличие замещающего работника</w:t>
            </w:r>
          </w:p>
        </w:tc>
        <w:tc>
          <w:tcPr>
            <w:tcW w:type="dxa" w:w="3685"/>
          </w:tcPr>
          <w:p>
            <w:pPr>
              <w:spacing w:before="40" w:after="60" w:line="240" w:lineRule="auto"/>
              <w:ind w:firstLine="0"/>
              <w:jc w:val="left"/>
            </w:pPr>
            <w:r>
              <w:rPr>
                <w:b w:val="0"/>
                <w:sz w:val="22"/>
              </w:rPr>
              <w:t>Что переходит в текущую работу, кто отвечает, в какой документ внесено</w:t>
            </w:r>
          </w:p>
        </w:tc>
      </w:tr>
      <w:tr>
        <w:trPr>
          <w:cantSplit/>
        </w:trPr>
        <w:tc>
          <w:tcPr>
            <w:tcW w:type="dxa" w:w="2551"/>
          </w:tcPr>
          <w:p>
            <w:pPr>
              <w:spacing w:before="40" w:after="60" w:line="240" w:lineRule="auto"/>
              <w:ind w:firstLine="0"/>
              <w:jc w:val="left"/>
            </w:pPr>
            <w:r>
              <w:rPr>
                <w:b w:val="0"/>
                <w:sz w:val="22"/>
              </w:rPr>
              <w:t>Каковы постоянные расходы</w:t>
            </w:r>
          </w:p>
        </w:tc>
        <w:tc>
          <w:tcPr>
            <w:tcW w:type="dxa" w:w="3118"/>
          </w:tcPr>
          <w:p>
            <w:pPr>
              <w:spacing w:before="40" w:after="60" w:line="240" w:lineRule="auto"/>
              <w:ind w:firstLine="0"/>
              <w:jc w:val="left"/>
            </w:pPr>
            <w:r>
              <w:rPr>
                <w:b w:val="0"/>
                <w:sz w:val="22"/>
              </w:rPr>
              <w:t>Таблица подраздела 5.7</w:t>
            </w:r>
          </w:p>
        </w:tc>
        <w:tc>
          <w:tcPr>
            <w:tcW w:type="dxa" w:w="3685"/>
          </w:tcPr>
          <w:p>
            <w:pPr>
              <w:spacing w:before="40" w:after="60" w:line="240" w:lineRule="auto"/>
              <w:ind w:firstLine="0"/>
              <w:jc w:val="left"/>
            </w:pPr>
            <w:r>
              <w:rPr>
                <w:b w:val="0"/>
                <w:sz w:val="22"/>
              </w:rPr>
              <w:t>Включены ли они в бюджет; что прекращается из-за отсутствия источника, кроме обязательных мер и гарантий</w:t>
            </w:r>
          </w:p>
        </w:tc>
      </w:tr>
      <w:tr>
        <w:trPr>
          <w:cantSplit/>
        </w:trPr>
        <w:tc>
          <w:tcPr>
            <w:tcW w:type="dxa" w:w="2551"/>
          </w:tcPr>
          <w:p>
            <w:pPr>
              <w:spacing w:before="40" w:after="60" w:line="240" w:lineRule="auto"/>
              <w:ind w:firstLine="0"/>
              <w:jc w:val="left"/>
            </w:pPr>
            <w:r>
              <w:rPr>
                <w:b w:val="0"/>
                <w:sz w:val="22"/>
              </w:rPr>
              <w:t>Какие вопросы остались</w:t>
            </w:r>
          </w:p>
        </w:tc>
        <w:tc>
          <w:tcPr>
            <w:tcW w:type="dxa" w:w="3118"/>
          </w:tcPr>
          <w:p>
            <w:pPr>
              <w:spacing w:before="40" w:after="60" w:line="240" w:lineRule="auto"/>
              <w:ind w:firstLine="0"/>
              <w:jc w:val="left"/>
            </w:pPr>
            <w:r>
              <w:rPr>
                <w:b w:val="0"/>
                <w:sz w:val="22"/>
              </w:rPr>
              <w:t>Показатели со статусами «недостаточно данных» и «недостоверное значение»; показатели без исходного значения; нерешённые риски</w:t>
            </w:r>
          </w:p>
        </w:tc>
        <w:tc>
          <w:tcPr>
            <w:tcW w:type="dxa" w:w="3685"/>
          </w:tcPr>
          <w:p>
            <w:pPr>
              <w:spacing w:before="40" w:after="60" w:line="240" w:lineRule="auto"/>
              <w:ind w:firstLine="0"/>
              <w:jc w:val="left"/>
            </w:pPr>
            <w:r>
              <w:rPr>
                <w:b w:val="0"/>
                <w:sz w:val="22"/>
              </w:rPr>
              <w:t>Что войдёт в анализ следующего периода</w:t>
            </w:r>
          </w:p>
        </w:tc>
      </w:tr>
      <w:tr>
        <w:trPr>
          <w:cantSplit/>
        </w:trPr>
        <w:tc>
          <w:tcPr>
            <w:tcW w:type="dxa" w:w="2551"/>
          </w:tcPr>
          <w:p>
            <w:pPr>
              <w:spacing w:before="40" w:after="60" w:line="240" w:lineRule="auto"/>
              <w:ind w:firstLine="0"/>
              <w:jc w:val="left"/>
            </w:pPr>
            <w:r>
              <w:rPr>
                <w:b w:val="0"/>
                <w:sz w:val="22"/>
              </w:rPr>
              <w:t>Нужен ли новый проект</w:t>
            </w:r>
          </w:p>
        </w:tc>
        <w:tc>
          <w:tcPr>
            <w:tcW w:type="dxa" w:w="3118"/>
          </w:tcPr>
          <w:p>
            <w:pPr>
              <w:spacing w:before="40" w:after="60" w:line="240" w:lineRule="auto"/>
              <w:ind w:firstLine="0"/>
              <w:jc w:val="left"/>
            </w:pPr>
            <w:r>
              <w:rPr>
                <w:b w:val="0"/>
                <w:sz w:val="22"/>
              </w:rPr>
              <w:t>Выводы по подразделу 2.2 для следующего периода</w:t>
            </w:r>
          </w:p>
        </w:tc>
        <w:tc>
          <w:tcPr>
            <w:tcW w:type="dxa" w:w="3685"/>
          </w:tcPr>
          <w:p>
            <w:pPr>
              <w:spacing w:before="40" w:after="60" w:line="240" w:lineRule="auto"/>
              <w:ind w:firstLine="0"/>
              <w:jc w:val="left"/>
            </w:pPr>
            <w:r>
              <w:rPr>
                <w:b w:val="0"/>
                <w:sz w:val="22"/>
              </w:rPr>
              <w:t>Новый проект, продолжение в сокращённом виде или завершение</w:t>
            </w:r>
          </w:p>
        </w:tc>
      </w:tr>
    </w:tbl>
    <w:p>
      <w:pPr>
        <w:spacing w:before="0" w:after="0" w:line="60" w:lineRule="exact"/>
      </w:pPr>
      <w:r>
        <w:rPr>
          <w:sz w:val="4"/>
        </w:rPr>
      </w:r>
    </w:p>
    <w:p>
      <w:pPr>
        <w:pStyle w:val="Heading3"/>
        <w:ind w:firstLine="709"/>
        <w:jc w:val="left"/>
      </w:pPr>
      <w:r>
        <w:t>8.3. Вывод о цели программы</w:t>
      </w:r>
    </w:p>
    <w:p>
      <w:r>
        <w:t>Вывод о достижении цели формулируется словами по рядам показателей и проектам по правилам Приложения 2. Сводный индекс или среднее значение по 24 показателям не вычисляется: оно скрыло бы показатели, по которым результата нет. Если по части показателей значение имеет статус «недостаточно данных» или «недостоверное значение», в итоге так и написано; такой вывод не заменяют ни «достигнуто», ни «не достигнуто». Если исходного значения нет, вывод о динамике по отношению к базе не делается, но при достоверном значении и заранее установленной цели вывод о достижении цели допустим (подраздел 3.6).</w:t>
      </w:r>
    </w:p>
    <w:p>
      <w:pPr>
        <w:pStyle w:val="Heading3"/>
        <w:ind w:firstLine="709"/>
        <w:jc w:val="left"/>
      </w:pPr>
      <w:r>
        <w:t>8.4. Основа следующей программы</w:t>
      </w:r>
    </w:p>
    <w:p>
      <w:r>
        <w:t>Рабочая группа начинает анализ для следующего периода не позднее [срок] 2031 года, чтобы принять новую программу до начала её срока в порядке, установленном законом и уставом. За основу берутся итоги прежней программы по подразделу 2.2, нерешённые вопросы и вывод об устойчивости. Что осталось нерешённым, переносится в новую программу после проверки, что оно нужно сейчас.</w:t>
      </w:r>
    </w:p>
    <w:p>
      <w:pPr>
        <w:pStyle w:val="Heading3"/>
        <w:ind w:firstLine="709"/>
        <w:jc w:val="left"/>
      </w:pPr>
      <w:r>
        <w:t>8.5. Публикация итогов</w:t>
      </w:r>
    </w:p>
    <w:p>
      <w:r>
        <w:t>Сводные итоги публикуются по подразделу 6.7. Итоговый отчёт передаётся педагогическому совету, советам родителей и обучающихся и учредителю в сводном виде в пределах их полномочий.</w:t>
      </w:r>
    </w:p>
    <w:p>
      <w:pPr>
        <w:pStyle w:val="Heading1"/>
        <w:pageBreakBefore/>
        <w:ind w:firstLine="709"/>
        <w:jc w:val="left"/>
      </w:pPr>
      <w:bookmarkStart w:id="16" w:name="section_16"/>
      <w:r>
        <w:t>Приложение 1. Паспорта показателей</w:t>
      </w:r>
      <w:bookmarkEnd w:id="16"/>
    </w:p>
    <w:p>
      <w:pPr>
        <w:pStyle w:val="Heading3"/>
        <w:ind w:firstLine="709"/>
        <w:jc w:val="left"/>
      </w:pPr>
      <w:r>
        <w:t>Общие правила паспортов</w:t>
      </w:r>
    </w:p>
    <w:p>
      <w:r>
        <w:t>Правила действуют для всех 24 показателей, если паспорт не устанавливает иное. Определения показателей приведены в пунктах 4.1.7–4.8.7; паспорт задаёт порядок расчёта и проверки. Целевые значения паспорт не содержит: значение 2031 года записано в пункте «Цель и задачи» соответствующего проекта, цели 2027–2030 годов — в Приложении 2. Паспорт определяет период и срок измерения, по которому оценивается цель. В паспортах указаны только особенности конкретного показателя.</w:t>
      </w:r>
    </w:p>
    <w:p>
      <w:r>
        <w:t xml:space="preserve">1. </w:t>
      </w:r>
      <w:r>
        <w:rPr>
          <w:b/>
        </w:rPr>
        <w:t>Расчёт.</w:t>
      </w:r>
      <w:r>
        <w:t xml:space="preserve"> Процентное значение равно числителю, делённому на знаменатель и умноженному на 100, с одним знаком после запятой; в отчёте записываются числитель и знаменатель. Разница значений записывается в процентных пунктах (п.п.), для П5.3 — в минутах. Относительное изменение в процентах от прежнего значения не используется. Направление улучшения указано в паспорте; для результата, который уже достаточен, целью может быть сохранение достигнутого уровня (подраздел 3.6).</w:t>
      </w:r>
    </w:p>
    <w:p>
      <w:r>
        <w:t xml:space="preserve">2. </w:t>
      </w:r>
      <w:r>
        <w:rPr>
          <w:b/>
        </w:rPr>
        <w:t>Статусы.</w:t>
      </w:r>
      <w:r>
        <w:t xml:space="preserve"> Каждое значение получает один из статусов подраздела 3.6. Ноль процентов записывается при положительном знаменателе и нулевом числителе. Нулевой знаменатель при известной причине даёт статус «не применяется в периоде» с записью причины; при неизвестной причине или отсутствии сведений — «недостаточно данных». Выражение «нет базы» означает только отсутствие исходного значения: показатель оценивается по цели, а статус значения определяется отдельно.</w:t>
      </w:r>
    </w:p>
    <w:p>
      <w:r>
        <w:t xml:space="preserve">3. </w:t>
      </w:r>
      <w:r>
        <w:rPr>
          <w:b/>
        </w:rPr>
        <w:t>Подтверждение.</w:t>
      </w:r>
      <w:r>
        <w:t xml:space="preserve"> Участник, по которому нужного подтверждения нет, остаётся в знаменателе и в числитель не входит; число таких случаев показывается отдельной строкой. Если подтверждена только часть случаев, записываются подтверждённая доля и число непроверенных, а вывод о всей группе не делается. Систематически отсутствующие записи нулём не заменяются.</w:t>
      </w:r>
    </w:p>
    <w:p>
      <w:r>
        <w:t xml:space="preserve">4. </w:t>
      </w:r>
      <w:r>
        <w:rPr>
          <w:b/>
        </w:rPr>
        <w:t>Группа и способ расчёта.</w:t>
      </w:r>
      <w:r>
        <w:t xml:space="preserve"> Группа, перечень умений или критериев, правило выборки и способ расчёта утверждаются до измерения и в течение периода не меняются. Изменение вносится по подразделу 6.6; ряд при этом прерывается либо значения показываются раздельно. Если состав группы изменился более чем на [число] процентов, это записывается рядом со значением. Результаты разных групп и наборов не выдаются за прогресс одних и тех же детей; индивидуальный прогресс показывается только у участников, прошедших оба измерения в сопоставимых условиях.</w:t>
      </w:r>
    </w:p>
    <w:p>
      <w:r>
        <w:t xml:space="preserve">5. </w:t>
      </w:r>
      <w:r>
        <w:rPr>
          <w:b/>
        </w:rPr>
        <w:t>Исходное значение и первый цикл.</w:t>
      </w:r>
      <w:r>
        <w:t xml:space="preserve"> Если паспорт предусматривает исходное измерение (например, П1.1, П3.1, П4.2, П5.3, П6.1, П7.3, П8.1, П8.3), оно проводится до начала вмешательства в группе: базу можно измерить сейчас, и отсутствие архивных данных этому не мешает. Достоверные сопоставимые прежние данные (те же группа, критерии, способ расчёта и единица учёта) можно использовать как исходное значение, но их отсутствие не запрещает нового исходного измерения. Правило «первое значение — результат первого цикла» относится к новым процессам, в которых показатель возникает только после цикла (например, повторная проверка по П1.2, сверка оценивания по П1.3, выполнение плана адаптации по П4.1): такое значение исходной базой не является, сравнивать с ним можно со второго цикла. Цель первого цикла устанавливается заранее по подразделу 3.6 и по его результату не подбирается; новый процесс запускается по заранее установленным критериям, цели и ресурсу, не ожидая собственного будущего результата. Помощь детям и обязательная работа исходного измерения не ждут.</w:t>
      </w:r>
    </w:p>
    <w:p>
      <w:r>
        <w:t xml:space="preserve">6. </w:t>
      </w:r>
      <w:r>
        <w:rPr>
          <w:b/>
        </w:rPr>
        <w:t>Периоды и даты.</w:t>
      </w:r>
      <w:r>
        <w:t xml:space="preserve"> У каждого значения указываются фактические начало и конец периода и дата расчёта. Дата измерения в паспорте единственная для показателя; календарь подраздела 6.2 отсылает к паспортам. Точечные измерения (повторная проверка, опрос, замер) относятся к дате, названной паспортом, и на декабрь не переносятся. Для показателя, накапливаемого за календарный год, дата в IV квартале даёт промежуточный срез, который за весь год не выдаётся: итог за полный календарный год считается после 31 декабря в срок годового отчёта по подразделу 6.2. П7.3 — срез финансирования следующего года на дату паспорта, особое правило сохраняется. Если паспорт не называет иной период, период расчёта — календарный год. Конкретную дату внутри названного квартала или месяца школа записывает в решении о начале проекта до первого измерения. Значение, дата измерения которого позже отчётного периода, получает статус «срок измерения не наступил». Даты первого года, которые прошли до принятия программы, уточняются по пункту 6.6.4 до начала соответствующих мероприятий и автоматически не сдвигаются.</w:t>
      </w:r>
    </w:p>
    <w:p>
      <w:r>
        <w:t xml:space="preserve">7. </w:t>
      </w:r>
      <w:r>
        <w:rPr>
          <w:b/>
        </w:rPr>
        <w:t>Перенос срока.</w:t>
      </w:r>
      <w:r>
        <w:t xml:space="preserve"> Срок объекта показателя (проекта, меры, решения по предложению) можно перенести до его наступления, по согласованию, с записью исходного срока, даты и причины; число переносов показывается отдельно. Объект с перенесённым сроком учитывается в периоде нового срока. Объект, срок которого наступил без оформленного переноса, остаётся в расчёте периода исходного срока как невыполненный, даже если выполнен позже.</w:t>
      </w:r>
    </w:p>
    <w:p>
      <w:r>
        <w:t xml:space="preserve">8. </w:t>
      </w:r>
      <w:r>
        <w:rPr>
          <w:b/>
        </w:rPr>
        <w:t>Сбор и проверка.</w:t>
      </w:r>
      <w:r>
        <w:t xml:space="preserve"> Данные собирает и сводит руководитель проекта или назначенный им работник. Выборочную сверку значений с исходными документами проводит другой уполномоченный работник, не собиравший данные по этому показателю; результат записывается отметкой в протоколе или сводной таблице проекта. Правило выборки для сверки объявляется до сверки. Отдельный журнал сверки и документ на каждого ученика или педагога не заводятся.</w:t>
      </w:r>
    </w:p>
    <w:p>
      <w:r>
        <w:t xml:space="preserve">9. </w:t>
      </w:r>
      <w:r>
        <w:rPr>
          <w:b/>
        </w:rPr>
        <w:t>Источники.</w:t>
      </w:r>
      <w:r>
        <w:t xml:space="preserve"> Подтверждением служат записи, которые школа ведёт в любом случае: журналы, ведомости, расписание, протоколы, реестры, электронные системы. Если нужных сведений в них нет, используется рабочая форма из отдельного файла либо собственная форма школы с теми же сведениями; новый журнал не вводится. Персональные данные остаются в исходных документах с закрытым доступом, в отчёты и на заседания передаются сводные результаты.</w:t>
      </w:r>
    </w:p>
    <w:p>
      <w:r>
        <w:t xml:space="preserve">10. </w:t>
      </w:r>
      <w:r>
        <w:rPr>
          <w:b/>
        </w:rPr>
        <w:t>Опросы (П4.2, П8.3).</w:t>
      </w:r>
      <w:r>
        <w:t xml:space="preserve"> Участие добровольно, опрос анонимен. Анонимный опрос не позволяет полностью исключить повторные ответы; это ограничение указывается рядом с результатом. Рядом с долей показывается охват. Вывод относится к ответившим и на всю школу не переносится. Малое достоверное число ответов не равно отсутствию данных: доля рассчитывается, рядом показываются число ответивших и охват, а вывод не распространяется на всю группу и школу, узнаваемые группы не публикуются. «Не применяется в периоде» присваивается только при известном нулевом знаменателе; если сведения не установлены, значение получает статус «недостаточно данных». В разные годы отвечают разные составы, поэтому результаты показывают состояние группы в год опроса, а не прогресс тех же людей. Базовый опрос проводится до размещения карточки путей обращения или информирования семей.</w:t>
      </w:r>
    </w:p>
    <w:p>
      <w:r>
        <w:t xml:space="preserve">11. </w:t>
      </w:r>
      <w:r>
        <w:rPr>
          <w:b/>
        </w:rPr>
        <w:t>Публикация.</w:t>
      </w:r>
      <w:r>
        <w:t xml:space="preserve"> Значения по малым группам и по сочетаниям признаков, по которым можно узнать человека, не публикуются (подраздел 6.7). Это ограничение публикации; внутренний вывод по таким значениям делается по обычным правилам.</w:t>
      </w:r>
    </w:p>
    <w:p>
      <w:r>
        <w:t xml:space="preserve">12. </w:t>
      </w:r>
      <w:r>
        <w:rPr>
          <w:b/>
        </w:rPr>
        <w:t>Недостижение цели.</w:t>
      </w:r>
      <w:r>
        <w:t xml:space="preserve"> Сначала проверяется причина; в отчёте отмечается, проверена она или это версия. Меняются способ работы и ресурс, а не критерии, состав группы или выборка. Нарушение порядка измерения (подраздел 6.3) делает значение недостоверным. Показатели и результаты сверки не служат автоматическим основанием для кадровых или дисциплинарных решений и не создают иммунитета от законных действий при самостоятельном основании: такая процедура проводится в обычном порядке. Обнаруженная ошибка оценивания исправляется по действующему порядку оценивания. Решение по проекту принимается по подразделу 6.5.</w:t>
      </w:r>
    </w:p>
    <w:p>
      <w:pPr>
        <w:pStyle w:val="Heading3"/>
        <w:ind w:firstLine="709"/>
        <w:jc w:val="left"/>
      </w:pPr>
      <w:r>
        <w:t>Проект 4.1. Учебный результат и своевременная помощь</w:t>
      </w:r>
    </w:p>
    <w:p>
      <w:r>
        <w:t>Определения показателей — в пункте 4.1.7.</w:t>
      </w:r>
    </w:p>
    <w:p>
      <w:pPr>
        <w:pStyle w:val="Heading3"/>
        <w:ind w:firstLine="709"/>
        <w:jc w:val="left"/>
      </w:pPr>
      <w:r>
        <w:t>П1.1</w:t>
      </w:r>
    </w:p>
    <w:p>
      <w:pPr>
        <w:pStyle w:val="ListBullet"/>
        <w:ind w:firstLine="0"/>
      </w:pPr>
      <w:r/>
      <w:r>
        <w:rPr>
          <w:b/>
        </w:rPr>
        <w:t>Цель измерения.</w:t>
      </w:r>
      <w:r>
        <w:t xml:space="preserve"> Показать, какая часть группы освоила проверяемые умения и по каким умениям пробелы остаются.</w:t>
      </w:r>
    </w:p>
    <w:p>
      <w:pPr>
        <w:pStyle w:val="ListBullet"/>
        <w:ind w:firstLine="0"/>
      </w:pPr>
      <w:r/>
      <w:r>
        <w:rPr>
          <w:b/>
        </w:rPr>
        <w:t>Формула и направление.</w:t>
      </w:r>
      <w:r>
        <w:t xml:space="preserve"> Числитель — учащиеся группы, освоившие все умения утверждённого перечня по утверждённым критериям; знаменатель — все учащиеся группы по списку на дату. Дополнительно записывается доля освоивших каждое умение, чтобы совокупное значение не скрывало пробелов. Направление — рост. Итоговая отметка не используется.</w:t>
      </w:r>
    </w:p>
    <w:p>
      <w:pPr>
        <w:pStyle w:val="ListBullet"/>
        <w:ind w:firstLine="0"/>
      </w:pPr>
      <w:r/>
      <w:r>
        <w:rPr>
          <w:b/>
        </w:rPr>
        <w:t>Группа и источник.</w:t>
      </w:r>
      <w:r>
        <w:t xml:space="preserve"> Параллель или классы и предметы, названные в решении о начале проекта. Перечень относится к конкретному классу и предметам, содержит не более [число] умений и утверждается до измерения; при нескольких предметах значение записывается по каждому предмету отдельно. Источник — рабочая таблица освоения умений, заполненная под кодами учеников по контрольным, проверочным и практическим работам, выполненным до начала согласованной помощи в группе. Диагностическая работа проводится только по умению, которое имеющиеся работы не позволяют оценить.</w:t>
      </w:r>
    </w:p>
    <w:p>
      <w:pPr>
        <w:pStyle w:val="ListBullet"/>
        <w:ind w:firstLine="0"/>
      </w:pPr>
      <w:r/>
      <w:r>
        <w:rPr>
          <w:b/>
        </w:rPr>
        <w:t>Даты измерений.</w:t>
      </w:r>
      <w:r>
        <w:t xml:space="preserve"> База — январь 2027 года по работам первого полугодия 2026/27 учебного года; если до измерения велась обычная помощь, это записывается рядом с базой. Повторное измерение — май 2027 года по тому же перечню и критериям. Для групп нового набора базовое измерение проводится в IV квартале до начала согласованной помощи в этой группе; далее ежегодно на [дата в конце учебного года].</w:t>
      </w:r>
    </w:p>
    <w:p>
      <w:pPr>
        <w:pStyle w:val="ListBullet"/>
        <w:ind w:firstLine="0"/>
      </w:pPr>
      <w:r/>
      <w:r>
        <w:rPr>
          <w:b/>
        </w:rPr>
        <w:t>Сбор и проверка.</w:t>
      </w:r>
      <w:r>
        <w:t xml:space="preserve"> Отметки вносят учителя группы; ключ кодов хранит классный руководитель; свод готовит руководитель проекта. Другой уполномоченный работник (заместитель директора или руководитель методического объединения, не заполнявший таблицу) сверяет [число] работ с записями.</w:t>
      </w:r>
    </w:p>
    <w:p>
      <w:pPr>
        <w:pStyle w:val="ListBullet"/>
        <w:ind w:firstLine="0"/>
      </w:pPr>
      <w:r/>
      <w:r>
        <w:rPr>
          <w:b/>
        </w:rPr>
        <w:t>Минимум доказательств.</w:t>
      </w:r>
      <w:r>
        <w:t xml:space="preserve"> Утверждённые перечень умений и критерии, перечень работ, по которым оценивалось освоение, таблица с кодами, отметка о сверке.</w:t>
      </w:r>
    </w:p>
    <w:p>
      <w:pPr>
        <w:pStyle w:val="ListBullet"/>
        <w:ind w:firstLine="0"/>
      </w:pPr>
      <w:r/>
      <w:r>
        <w:rPr>
          <w:b/>
        </w:rPr>
        <w:t>Реакция на недостижение.</w:t>
      </w:r>
      <w:r>
        <w:t xml:space="preserve"> Разбор по умениям; проверка, доходит ли помощь (П1.2); пересмотр способа обучения на методическом объединении. Отметки под показатель не подгоняются.</w:t>
      </w:r>
    </w:p>
    <w:p>
      <w:pPr>
        <w:pStyle w:val="ListBullet"/>
        <w:ind w:firstLine="0"/>
      </w:pPr>
      <w:r/>
      <w:r>
        <w:rPr>
          <w:b/>
        </w:rPr>
        <w:t>Ограничения сравнения.</w:t>
      </w:r>
      <w:r>
        <w:t xml:space="preserve"> Значения сравниваются при том же перечне умений, критериях и составе группы; пришедшие и выбывшие ученики отмечаются. Следующий набор той же параллели и те же дети в следующем классе образуют новые ряды. Значения по разным предметам не складываются без общего перечня умений.</w:t>
      </w:r>
    </w:p>
    <w:p>
      <w:pPr>
        <w:pStyle w:val="Heading3"/>
        <w:ind w:firstLine="709"/>
        <w:jc w:val="left"/>
      </w:pPr>
      <w:r>
        <w:t>П1.2</w:t>
      </w:r>
    </w:p>
    <w:p>
      <w:pPr>
        <w:pStyle w:val="ListBullet"/>
        <w:ind w:firstLine="0"/>
      </w:pPr>
      <w:r/>
      <w:r>
        <w:rPr>
          <w:b/>
        </w:rPr>
        <w:t>Цель измерения.</w:t>
      </w:r>
      <w:r>
        <w:t xml:space="preserve"> Проверить, помогает ли согласованная помощь освоить умения плана.</w:t>
      </w:r>
    </w:p>
    <w:p>
      <w:pPr>
        <w:pStyle w:val="ListBullet"/>
        <w:ind w:firstLine="0"/>
      </w:pPr>
      <w:r/>
      <w:r>
        <w:rPr>
          <w:b/>
        </w:rPr>
        <w:t>Формула и направление.</w:t>
      </w:r>
      <w:r>
        <w:t xml:space="preserve"> Числитель — ученики с согласованным планом помощи, срок повторной проверки которого наступил в периоде, у которых при повторной проверке по тем же критериям освоено больше умений плана, чем при первой; знаменатель — все ученики с согласованным планом, срок повторной проверки которого наступил в периоде. Пропустившие повторную проверку остаются в знаменателе и успехом не считаются; планы с будущим сроком повторной проверки в расчёт периода не входят и неудачей не считаются. Направление — рост.</w:t>
      </w:r>
    </w:p>
    <w:p>
      <w:pPr>
        <w:pStyle w:val="ListBullet"/>
        <w:ind w:firstLine="0"/>
      </w:pPr>
      <w:r/>
      <w:r>
        <w:rPr>
          <w:b/>
        </w:rPr>
        <w:t>Группа и источник.</w:t>
      </w:r>
      <w:r>
        <w:t xml:space="preserve"> Ученики с согласованным планом помощи. Источник — планы с датой согласования, результаты первой и повторной проверок. Умения плана определяются по первой проверке; объём плана после наступления срока ради показателя не меняется, изменение до срока записывается с датой и причиной. Ученик, отказавшийся от предложенной дополнительной формы помощи, в группу не входит; число отказавшихся показывается отдельно, отказ не влияет на аттестацию и помощь учителя в рамках урока.</w:t>
      </w:r>
    </w:p>
    <w:p>
      <w:pPr>
        <w:pStyle w:val="ListBullet"/>
        <w:ind w:firstLine="0"/>
      </w:pPr>
      <w:r/>
      <w:r>
        <w:rPr>
          <w:b/>
        </w:rPr>
        <w:t>Даты измерений.</w:t>
      </w:r>
      <w:r>
        <w:t xml:space="preserve"> Исходные результаты по умениям до помощи измеряются по П1.1; у нового процесса П1.2 до начала помощи нет исходного значения самого показателя. Первое рассчитанное значение получают по итогам цикла, это результат первого цикла (повторная проверка в мае 2027 года; общее правило 5). Наличие сопоставимой истории по другим циклам допускается по общим правилам. Цель первого цикла вносится до начала помощи по плану (подраздел 3.6), а не перед повторной проверкой, и после результата не меняется. Далее ежегодно на дату повторной проверки [дата в мае].</w:t>
      </w:r>
    </w:p>
    <w:p>
      <w:pPr>
        <w:pStyle w:val="ListBullet"/>
        <w:ind w:firstLine="0"/>
      </w:pPr>
      <w:r/>
      <w:r>
        <w:rPr>
          <w:b/>
        </w:rPr>
        <w:t>Сбор и проверка.</w:t>
      </w:r>
      <w:r>
        <w:t xml:space="preserve"> Планы и результаты проверок ведут учителя и классные руководители; свод готовит руководитель проекта. Другой уполномоченный работник сверяет планы с результатами проверок на выборке.</w:t>
      </w:r>
    </w:p>
    <w:p>
      <w:pPr>
        <w:pStyle w:val="ListBullet"/>
        <w:ind w:firstLine="0"/>
      </w:pPr>
      <w:r/>
      <w:r>
        <w:rPr>
          <w:b/>
        </w:rPr>
        <w:t>Минимум доказательств.</w:t>
      </w:r>
      <w:r>
        <w:t xml:space="preserve"> План помощи с датой согласования, результаты двух проверок по одним критериям, отметка о пропуске.</w:t>
      </w:r>
    </w:p>
    <w:p>
      <w:pPr>
        <w:pStyle w:val="ListBullet"/>
        <w:ind w:firstLine="0"/>
      </w:pPr>
      <w:r/>
      <w:r>
        <w:rPr>
          <w:b/>
        </w:rPr>
        <w:t>Реакция на недостижение.</w:t>
      </w:r>
      <w:r>
        <w:t xml:space="preserve"> По каждому случаю без прогресса выяснить причину (формат, время, пропуски, пробел в других темах); изменить форму помощи. Критерии не снижаются.</w:t>
      </w:r>
    </w:p>
    <w:p>
      <w:pPr>
        <w:pStyle w:val="ListBullet"/>
        <w:ind w:firstLine="0"/>
      </w:pPr>
      <w:r/>
      <w:r>
        <w:rPr>
          <w:b/>
        </w:rPr>
        <w:t>Ограничения сравнения.</w:t>
      </w:r>
      <w:r>
        <w:t xml:space="preserve"> Показатель читается вместе с П1.1: прогресс по плану не означает освоения всех умений. Значения разных групп в один ряд без пометки не объединяются. Если планов с наступившей повторной проверкой нет, показатель не применяется в периоде.</w:t>
      </w:r>
    </w:p>
    <w:p>
      <w:pPr>
        <w:pStyle w:val="Heading3"/>
        <w:ind w:firstLine="709"/>
        <w:jc w:val="left"/>
      </w:pPr>
      <w:r>
        <w:t>П1.3</w:t>
      </w:r>
    </w:p>
    <w:p>
      <w:pPr>
        <w:pStyle w:val="ListBullet"/>
        <w:ind w:firstLine="0"/>
      </w:pPr>
      <w:r/>
      <w:r>
        <w:rPr>
          <w:b/>
        </w:rPr>
        <w:t>Цель измерения.</w:t>
      </w:r>
      <w:r>
        <w:t xml:space="preserve"> Выяснить, одинаково ли применяются утверждённые критерии оценивания.</w:t>
      </w:r>
    </w:p>
    <w:p>
      <w:pPr>
        <w:pStyle w:val="ListBullet"/>
        <w:ind w:firstLine="0"/>
      </w:pPr>
      <w:r/>
      <w:r>
        <w:rPr>
          <w:b/>
        </w:rPr>
        <w:t>Формула и направление.</w:t>
      </w:r>
      <w:r>
        <w:t xml:space="preserve"> Числитель — работы выборки, у которых первоначально выставленная оценка совпала с оценкой, выставленной при методической сверке по утверждённым критериям; знаменатель — все работы выборки. Расхождение допускается только в пределах, которые сам критерий установил до сверки; совпадением «в пределах одного уровня» без такого основания оно не считается. Направление — рост.</w:t>
      </w:r>
    </w:p>
    <w:p>
      <w:pPr>
        <w:pStyle w:val="ListBullet"/>
        <w:ind w:firstLine="0"/>
      </w:pPr>
      <w:r/>
      <w:r>
        <w:rPr>
          <w:b/>
        </w:rPr>
        <w:t>Группа и источник.</w:t>
      </w:r>
      <w:r>
        <w:t xml:space="preserve"> Выборка работ: объём, способ отбора и состав объявляются до сверки. Вторая оценка выставляется проверяющим, не знающим первоначальной отметки. Источник — протоколы сверки методических объединений.</w:t>
      </w:r>
    </w:p>
    <w:p>
      <w:pPr>
        <w:pStyle w:val="ListBullet"/>
        <w:ind w:firstLine="0"/>
      </w:pPr>
      <w:r/>
      <w:r>
        <w:rPr>
          <w:b/>
        </w:rPr>
        <w:t>Даты измерений.</w:t>
      </w:r>
      <w:r>
        <w:t xml:space="preserve"> Первая сверка — II квартал 2027 года, вторая — IV квартал; далее [число] раз в год на [даты]. Если сопоставимых данных прежних сверок по критериям нет, первое значение — результат первого цикла (общее правило 5).</w:t>
      </w:r>
    </w:p>
    <w:p>
      <w:pPr>
        <w:pStyle w:val="ListBullet"/>
        <w:ind w:firstLine="0"/>
      </w:pPr>
      <w:r/>
      <w:r>
        <w:rPr>
          <w:b/>
        </w:rPr>
        <w:t>Сбор и проверка.</w:t>
      </w:r>
      <w:r>
        <w:t xml:space="preserve"> Сверку организуют руководители методических объединений; свод готовит руководитель проекта. Другой уполномоченный работник пересчитывает совпадения и проверяет соблюдение правила выборки.</w:t>
      </w:r>
    </w:p>
    <w:p>
      <w:pPr>
        <w:pStyle w:val="ListBullet"/>
        <w:ind w:firstLine="0"/>
      </w:pPr>
      <w:r/>
      <w:r>
        <w:rPr>
          <w:b/>
        </w:rPr>
        <w:t>Минимум доказательств.</w:t>
      </w:r>
      <w:r>
        <w:t xml:space="preserve"> Протокол сверки с перечнем работ, правилом отбора и результатом; критерии, действовавшие на дату сверки.</w:t>
      </w:r>
    </w:p>
    <w:p>
      <w:pPr>
        <w:pStyle w:val="ListBullet"/>
        <w:ind w:firstLine="0"/>
      </w:pPr>
      <w:r/>
      <w:r>
        <w:rPr>
          <w:b/>
        </w:rPr>
        <w:t>Реакция на недостижение.</w:t>
      </w:r>
      <w:r>
        <w:t xml:space="preserve"> Разобрать расхождения по критериям на методическом объединении, уточнить формулировки, провести сверку на новой выборке. Если разбор показал ошибку в оценке конкретной работы, она исправляется по порядку оценивания. Методическая сверка сама не является дисциплинарной процедурой, но и не создаёт иммунитета от законных действий при самостоятельном основании (общее правило 12).</w:t>
      </w:r>
    </w:p>
    <w:p>
      <w:pPr>
        <w:pStyle w:val="ListBullet"/>
        <w:ind w:firstLine="0"/>
      </w:pPr>
      <w:r/>
      <w:r>
        <w:rPr>
          <w:b/>
        </w:rPr>
        <w:t>Ограничения сравнения.</w:t>
      </w:r>
      <w:r>
        <w:t xml:space="preserve"> Размер выборки в разные периоды может различаться; значения сравниваются при том же способе отбора и сопоставимом составе (классы, предметы), которые указываются рядом с результатом. Совпадение не доказывает, что сами критерии верны.</w:t>
      </w:r>
    </w:p>
    <w:p>
      <w:pPr>
        <w:pStyle w:val="Heading3"/>
        <w:ind w:firstLine="709"/>
        <w:jc w:val="left"/>
      </w:pPr>
      <w:r>
        <w:t>Проект 4.2. Осознанный выбор профиля и дальнейшего обучения</w:t>
      </w:r>
    </w:p>
    <w:p>
      <w:r>
        <w:t>Определения показателей — в пункте 4.2.7.</w:t>
      </w:r>
    </w:p>
    <w:p>
      <w:pPr>
        <w:pStyle w:val="Heading3"/>
        <w:ind w:firstLine="709"/>
        <w:jc w:val="left"/>
      </w:pPr>
      <w:r>
        <w:t>П2.1</w:t>
      </w:r>
    </w:p>
    <w:p>
      <w:pPr>
        <w:pStyle w:val="ListBullet"/>
        <w:ind w:firstLine="0"/>
      </w:pPr>
      <w:r/>
      <w:r>
        <w:rPr>
          <w:b/>
        </w:rPr>
        <w:t>Цель измерения.</w:t>
      </w:r>
      <w:r>
        <w:t xml:space="preserve"> Узнать, у какой части учащихся параллели есть обоснованный план следующего шага.</w:t>
      </w:r>
    </w:p>
    <w:p>
      <w:pPr>
        <w:pStyle w:val="ListBullet"/>
        <w:ind w:firstLine="0"/>
      </w:pPr>
      <w:r/>
      <w:r>
        <w:rPr>
          <w:b/>
        </w:rPr>
        <w:t>Формула и направление.</w:t>
      </w:r>
      <w:r>
        <w:t xml:space="preserve"> Числитель — ученики параллели, в плане которых есть все четыре признака: рассматриваемые варианты, то, что нужно для каждого из них, ближайший шаг и срок пересмотра; знаменатель — все ученики параллели по списку на дату. Если ученик не определился, обоснованным считается план, где ближайший шаг — конкретный вопрос или проба — назван вместе со сроком; записи «сбор сведений» без вопроса и срока недостаточно. Направление — рост.</w:t>
      </w:r>
    </w:p>
    <w:p>
      <w:pPr>
        <w:pStyle w:val="ListBullet"/>
        <w:ind w:firstLine="0"/>
      </w:pPr>
      <w:r/>
      <w:r>
        <w:rPr>
          <w:b/>
        </w:rPr>
        <w:t>Группа и источник.</w:t>
      </w:r>
      <w:r>
        <w:t xml:space="preserve"> Параллель [8 или 9 класс], названная в решении о начале проекта. Источник — закрытая отметка классного руководителя «признаки есть / нет» по каждому ученику. Текст плана остаётся у ученика, не изымается и не публикуется.</w:t>
      </w:r>
    </w:p>
    <w:p>
      <w:pPr>
        <w:pStyle w:val="ListBullet"/>
        <w:ind w:firstLine="0"/>
      </w:pPr>
      <w:r/>
      <w:r>
        <w:rPr>
          <w:b/>
        </w:rPr>
        <w:t>Даты измерений.</w:t>
      </w:r>
      <w:r>
        <w:t xml:space="preserve"> Если сопоставимые данные о планах до проекта есть, база — I квартал 2027 года (число планов с признаками на эту дату); если нет, первое значение — результат первого цикла (общее правило 5). Далее ежегодно на [дата в IV квартале].</w:t>
      </w:r>
    </w:p>
    <w:p>
      <w:pPr>
        <w:pStyle w:val="ListBullet"/>
        <w:ind w:firstLine="0"/>
      </w:pPr>
      <w:r/>
      <w:r>
        <w:rPr>
          <w:b/>
        </w:rPr>
        <w:t>Сбор и проверка.</w:t>
      </w:r>
      <w:r>
        <w:t xml:space="preserve"> Отметки ставят классные руководители; свод готовит руководитель проекта. Другой уполномоченный работник сверяет отметки с планами на выборке с согласия ученика; если согласия нет, проверяется порядок постановки отметки, а не текст плана.</w:t>
      </w:r>
    </w:p>
    <w:p>
      <w:pPr>
        <w:pStyle w:val="ListBullet"/>
        <w:ind w:firstLine="0"/>
      </w:pPr>
      <w:r/>
      <w:r>
        <w:rPr>
          <w:b/>
        </w:rPr>
        <w:t>Минимум доказательств.</w:t>
      </w:r>
      <w:r>
        <w:t xml:space="preserve"> Список с отметками по четырём признакам; отметка о сверке с указанием числа планов, сверенных с согласия учеников.</w:t>
      </w:r>
    </w:p>
    <w:p>
      <w:pPr>
        <w:pStyle w:val="ListBullet"/>
        <w:ind w:firstLine="0"/>
      </w:pPr>
      <w:r/>
      <w:r>
        <w:rPr>
          <w:b/>
        </w:rPr>
        <w:t>Реакция на недостижение.</w:t>
      </w:r>
      <w:r>
        <w:t xml:space="preserve"> Выяснить у классных руководителей и семей, что мешает составить план (время, форма, нет вариантов), упростить форму. Давление на ученика исключено.</w:t>
      </w:r>
    </w:p>
    <w:p>
      <w:pPr>
        <w:pStyle w:val="ListBullet"/>
        <w:ind w:firstLine="0"/>
      </w:pPr>
      <w:r/>
      <w:r>
        <w:rPr>
          <w:b/>
        </w:rPr>
        <w:t>Ограничения сравнения.</w:t>
      </w:r>
      <w:r>
        <w:t xml:space="preserve"> Показатель подтверждает наличие признаков плана, но не качество выбора; доля сверенных по тексту планов указывается рядом. План не обязывает поступать. Параллели разных лет — разные группы; при смене целевой параллели ряд прерывается.</w:t>
      </w:r>
    </w:p>
    <w:p>
      <w:pPr>
        <w:pStyle w:val="Heading3"/>
        <w:ind w:firstLine="709"/>
        <w:jc w:val="left"/>
      </w:pPr>
      <w:r>
        <w:t>П2.2</w:t>
      </w:r>
    </w:p>
    <w:p>
      <w:pPr>
        <w:pStyle w:val="ListBullet"/>
        <w:ind w:firstLine="0"/>
      </w:pPr>
      <w:r/>
      <w:r>
        <w:rPr>
          <w:b/>
        </w:rPr>
        <w:t>Цель измерения.</w:t>
      </w:r>
      <w:r>
        <w:t xml:space="preserve"> Понять, осмыслили ли участники опыт профессиональной пробы.</w:t>
      </w:r>
    </w:p>
    <w:p>
      <w:pPr>
        <w:pStyle w:val="ListBullet"/>
        <w:ind w:firstLine="0"/>
      </w:pPr>
      <w:r/>
      <w:r>
        <w:rPr>
          <w:b/>
        </w:rPr>
        <w:t>Формула и направление.</w:t>
      </w:r>
      <w:r>
        <w:t xml:space="preserve"> Числитель — участия в завершённых пробах, по которым участник подготовил содержательную рефлексию; знаменатель — все участия в завершённых пробах. Единица учёта — участие одного ученика в одной пробе: ученик, прошедший две пробы, учитывается дважды, число различных учеников показывается рядом. Рефлексия содержательна, если на каждый из трёх вопросов (что делал, что узнал о занятии, что хочет проверить дальше) есть конкретный ответ; это проверяет ответственный за профессиональную ориентацию. Не написавшие рефлексию остаются в знаменателе и показываются отдельной строкой. Проба завершена, если состоялась в запланированном объёме; число несостоявшихся показывается отдельно и в расчёт не входит. Направление — рост.</w:t>
      </w:r>
    </w:p>
    <w:p>
      <w:pPr>
        <w:pStyle w:val="ListBullet"/>
        <w:ind w:firstLine="0"/>
      </w:pPr>
      <w:r/>
      <w:r>
        <w:rPr>
          <w:b/>
        </w:rPr>
        <w:t>Группа и источник.</w:t>
      </w:r>
      <w:r>
        <w:t xml:space="preserve"> Участники проб. Источник — списки участия и обезличенные рефлексии. Рефлексия добровольна и отметкой не оценивается; фамилий в сводке нет.</w:t>
      </w:r>
    </w:p>
    <w:p>
      <w:pPr>
        <w:pStyle w:val="ListBullet"/>
        <w:ind w:firstLine="0"/>
      </w:pPr>
      <w:r/>
      <w:r>
        <w:rPr>
          <w:b/>
        </w:rPr>
        <w:t>Даты измерений.</w:t>
      </w:r>
      <w:r>
        <w:t xml:space="preserve"> Первая проба — IV квартал 2027 года; первое значение — по общему правилу 5. Далее значение за календарный год считается после 31 декабря; промежуточный срез на [дата в IV квартале] за весь год не выдаётся.</w:t>
      </w:r>
    </w:p>
    <w:p>
      <w:pPr>
        <w:pStyle w:val="ListBullet"/>
        <w:ind w:firstLine="0"/>
      </w:pPr>
      <w:r/>
      <w:r>
        <w:rPr>
          <w:b/>
        </w:rPr>
        <w:t>Сбор и проверка.</w:t>
      </w:r>
      <w:r>
        <w:t xml:space="preserve"> Списки и рефлексии собирает ответственный за профессиональную ориентацию; свод готовит руководитель проекта. Другой уполномоченный работник сверяет число и содержательность рефлексий на выборке по единым критериям, не раскрывая авторов.</w:t>
      </w:r>
    </w:p>
    <w:p>
      <w:pPr>
        <w:pStyle w:val="ListBullet"/>
        <w:ind w:firstLine="0"/>
      </w:pPr>
      <w:r/>
      <w:r>
        <w:rPr>
          <w:b/>
        </w:rPr>
        <w:t>Минимум доказательств.</w:t>
      </w:r>
      <w:r>
        <w:t xml:space="preserve"> Списки участия, обезличенная сводка, единые критерии, отметка о проверке.</w:t>
      </w:r>
    </w:p>
    <w:p>
      <w:pPr>
        <w:pStyle w:val="ListBullet"/>
        <w:ind w:firstLine="0"/>
      </w:pPr>
      <w:r/>
      <w:r>
        <w:rPr>
          <w:b/>
        </w:rPr>
        <w:t>Реакция на недостижение.</w:t>
      </w:r>
      <w:r>
        <w:t xml:space="preserve"> Проверить, понятна ли форма и удобен ли момент написания; изменить их. Принуждение и оценка отметкой исключены.</w:t>
      </w:r>
    </w:p>
    <w:p>
      <w:pPr>
        <w:pStyle w:val="ListBullet"/>
        <w:ind w:firstLine="0"/>
      </w:pPr>
      <w:r/>
      <w:r>
        <w:rPr>
          <w:b/>
        </w:rPr>
        <w:t>Ограничения сравнения.</w:t>
      </w:r>
      <w:r>
        <w:t xml:space="preserve"> Пробы различаются по содержанию, сравнение даётся с оговоркой. Добровольность влияет на значение. Встречи с представителями профессий и другие мероприятия, не являющиеся пробой, в расчёт не входят.</w:t>
      </w:r>
    </w:p>
    <w:p>
      <w:pPr>
        <w:pStyle w:val="Heading3"/>
        <w:ind w:firstLine="709"/>
        <w:jc w:val="left"/>
      </w:pPr>
      <w:r>
        <w:t>П2.3</w:t>
      </w:r>
    </w:p>
    <w:p>
      <w:pPr>
        <w:pStyle w:val="ListBullet"/>
        <w:ind w:firstLine="0"/>
      </w:pPr>
      <w:r/>
      <w:r>
        <w:rPr>
          <w:b/>
        </w:rPr>
        <w:t>Цель измерения.</w:t>
      </w:r>
      <w:r>
        <w:t xml:space="preserve"> Не допускать объявления профильных и элективных предложений без подтверждённых условий.</w:t>
      </w:r>
    </w:p>
    <w:p>
      <w:pPr>
        <w:pStyle w:val="ListBullet"/>
        <w:ind w:firstLine="0"/>
      </w:pPr>
      <w:r/>
      <w:r>
        <w:rPr>
          <w:b/>
        </w:rPr>
        <w:t>Формула и направление.</w:t>
      </w:r>
      <w:r>
        <w:t xml:space="preserve"> Числитель — предложения, объявленные семьям, для которых кадровые условия (учитель, часы) и материальные условия (кабинет, оборудование, источник оплаты, при необходимости партнёр) подтверждены документально до даты информирования; знаменатель — все предложения, объявленные семьям. Направление — рост.</w:t>
      </w:r>
    </w:p>
    <w:p>
      <w:pPr>
        <w:pStyle w:val="ListBullet"/>
        <w:ind w:firstLine="0"/>
      </w:pPr>
      <w:r/>
      <w:r>
        <w:rPr>
          <w:b/>
        </w:rPr>
        <w:t>Группа и источник.</w:t>
      </w:r>
      <w:r>
        <w:t xml:space="preserve"> Профильные и элективные предложения. Источник — сводная таблица условий с реквизитами подтверждений, перечень предложений, утверждённый директором, текст информирования семей. Правило отнесения к предложению в течение периода не меняется.</w:t>
      </w:r>
    </w:p>
    <w:p>
      <w:pPr>
        <w:pStyle w:val="ListBullet"/>
        <w:ind w:firstLine="0"/>
      </w:pPr>
      <w:r/>
      <w:r>
        <w:rPr>
          <w:b/>
        </w:rPr>
        <w:t>Даты измерений.</w:t>
      </w:r>
      <w:r>
        <w:t xml:space="preserve"> На дату информирования семей [дата в III квартале]. Первое значение — по общему правилу 5 (перечень 2027 года).</w:t>
      </w:r>
    </w:p>
    <w:p>
      <w:pPr>
        <w:pStyle w:val="ListBullet"/>
        <w:ind w:firstLine="0"/>
      </w:pPr>
      <w:r/>
      <w:r>
        <w:rPr>
          <w:b/>
        </w:rPr>
        <w:t>Сбор и проверка.</w:t>
      </w:r>
      <w:r>
        <w:t xml:space="preserve"> Сводную таблицу ведёт руководитель проекта. Другой уполномоченный работник (директор, главный бухгалтер или экономист) сверяет подтверждения с документами.</w:t>
      </w:r>
    </w:p>
    <w:p>
      <w:pPr>
        <w:pStyle w:val="ListBullet"/>
        <w:ind w:firstLine="0"/>
      </w:pPr>
      <w:r/>
      <w:r>
        <w:rPr>
          <w:b/>
        </w:rPr>
        <w:t>Минимум доказательств.</w:t>
      </w:r>
      <w:r>
        <w:t xml:space="preserve"> Сводная таблица с реквизитами подтверждений, утверждённый перечень, текст информирования.</w:t>
      </w:r>
    </w:p>
    <w:p>
      <w:pPr>
        <w:pStyle w:val="ListBullet"/>
        <w:ind w:firstLine="0"/>
      </w:pPr>
      <w:r/>
      <w:r>
        <w:rPr>
          <w:b/>
        </w:rPr>
        <w:t>Реакция на недостижение.</w:t>
      </w:r>
      <w:r>
        <w:t xml:space="preserve"> Предложение с неподтверждённым условием семьям не объявляется; запрос остаётся в сводке с пометкой о недостающем условии. Если условие утрачено после объявления и на предложение уже записаны ученики или приняты обязательства, оно не снимается простым исключением из перечня: решение принимается в установленном порядке, записавшимся предлагается альтернатива, семьи информируются. Число таких случаев показывается отдельно.</w:t>
      </w:r>
    </w:p>
    <w:p>
      <w:pPr>
        <w:pStyle w:val="ListBullet"/>
        <w:ind w:firstLine="0"/>
      </w:pPr>
      <w:r/>
      <w:r>
        <w:rPr>
          <w:b/>
        </w:rPr>
        <w:t>Ограничения сравнения.</w:t>
      </w:r>
      <w:r>
        <w:t xml:space="preserve"> Показатель считает предложения, а не детей. Если предложений в периоде нет, показатель не применяется в периоде.</w:t>
      </w:r>
    </w:p>
    <w:p>
      <w:pPr>
        <w:pStyle w:val="Heading3"/>
        <w:ind w:firstLine="709"/>
        <w:jc w:val="left"/>
      </w:pPr>
      <w:r>
        <w:t>Проект 4.3. Доступные кружки и ученические проекты</w:t>
      </w:r>
    </w:p>
    <w:p>
      <w:r>
        <w:t>Определения показателей — в пункте 4.3.7.</w:t>
      </w:r>
    </w:p>
    <w:p>
      <w:pPr>
        <w:pStyle w:val="Heading3"/>
        <w:ind w:firstLine="709"/>
        <w:jc w:val="left"/>
      </w:pPr>
      <w:r>
        <w:t>П3.1</w:t>
      </w:r>
    </w:p>
    <w:p>
      <w:pPr>
        <w:pStyle w:val="ListBullet"/>
        <w:ind w:firstLine="0"/>
      </w:pPr>
      <w:r/>
      <w:r>
        <w:rPr>
          <w:b/>
        </w:rPr>
        <w:t>Цель измерения.</w:t>
      </w:r>
      <w:r>
        <w:t xml:space="preserve"> Узнать, у какой части целевой группы есть начавшееся участие в дополнительном образовании школы.</w:t>
      </w:r>
    </w:p>
    <w:p>
      <w:pPr>
        <w:pStyle w:val="ListBullet"/>
        <w:ind w:firstLine="0"/>
      </w:pPr>
      <w:r/>
      <w:r>
        <w:rPr>
          <w:b/>
        </w:rPr>
        <w:t>Формула и направление.</w:t>
      </w:r>
      <w:r>
        <w:t xml:space="preserve"> Числитель — ученики группы, зачисленные в программу дополнительного образования школы и посетившие хотя бы одно занятие в период; знаменатель — все ученики группы на дату. Один ученик учитывается один раз. Направление — рост. Показатель фиксирует факт начала участия: запись без посещения в числитель не входит, регулярность занятий он не показывает, и охват по нему устойчивым участием не называется. При необходимости отдельно показывается доля посещавших не менее [число] занятий за период; с П3.1 она не смешивается.</w:t>
      </w:r>
    </w:p>
    <w:p>
      <w:pPr>
        <w:pStyle w:val="ListBullet"/>
        <w:ind w:firstLine="0"/>
      </w:pPr>
      <w:r/>
      <w:r>
        <w:rPr>
          <w:b/>
        </w:rPr>
        <w:t>Группа и источник.</w:t>
      </w:r>
      <w:r>
        <w:t xml:space="preserve"> Целевая группа, названная в решении о начале проекта. Источник — реестр программ, списки зачисления и журналы посещения. Внеурочная деятельность и занятия вне школы в расчёт не входят.</w:t>
      </w:r>
    </w:p>
    <w:p>
      <w:pPr>
        <w:pStyle w:val="ListBullet"/>
        <w:ind w:firstLine="0"/>
      </w:pPr>
      <w:r/>
      <w:r>
        <w:rPr>
          <w:b/>
        </w:rPr>
        <w:t>Даты измерений.</w:t>
      </w:r>
      <w:r>
        <w:t xml:space="preserve"> Период учёта ([учебный год / полугодие]) записывается в решении о группе и не меняется. База — I квартал 2027 года за предшествующий период того же вида; далее ежегодно за такой же период.</w:t>
      </w:r>
    </w:p>
    <w:p>
      <w:pPr>
        <w:pStyle w:val="ListBullet"/>
        <w:ind w:firstLine="0"/>
      </w:pPr>
      <w:r/>
      <w:r>
        <w:rPr>
          <w:b/>
        </w:rPr>
        <w:t>Сбор и проверка.</w:t>
      </w:r>
      <w:r>
        <w:t xml:space="preserve"> Сводку по спискам и журналам ведёт руководитель проекта. Другой уполномоченный работник сверяет реестр с журналами посещения на выборке.</w:t>
      </w:r>
    </w:p>
    <w:p>
      <w:pPr>
        <w:pStyle w:val="ListBullet"/>
        <w:ind w:firstLine="0"/>
      </w:pPr>
      <w:r/>
      <w:r>
        <w:rPr>
          <w:b/>
        </w:rPr>
        <w:t>Минимум доказательств.</w:t>
      </w:r>
      <w:r>
        <w:t xml:space="preserve"> Реестр, списки зачисления и журналы посещения, которые уже ведутся; список группы на дату.</w:t>
      </w:r>
    </w:p>
    <w:p>
      <w:pPr>
        <w:pStyle w:val="ListBullet"/>
        <w:ind w:firstLine="0"/>
      </w:pPr>
      <w:r/>
      <w:r>
        <w:rPr>
          <w:b/>
        </w:rPr>
        <w:t>Реакция на недостижение.</w:t>
      </w:r>
      <w:r>
        <w:t xml:space="preserve"> Разобрать причины (места, время, корпус, осведомлённость) по сводке и запросам; изменить расписание, перераспределить места, улучшить информирование. Принуждение и записи «для отчёта» исключены.</w:t>
      </w:r>
    </w:p>
    <w:p>
      <w:pPr>
        <w:pStyle w:val="ListBullet"/>
        <w:ind w:firstLine="0"/>
      </w:pPr>
      <w:r/>
      <w:r>
        <w:rPr>
          <w:b/>
        </w:rPr>
        <w:t>Ограничения сравнения.</w:t>
      </w:r>
      <w:r>
        <w:t xml:space="preserve"> Отсутствие записи в программе школы не означает, что ребёнок не занимается. Отказ от дополнительного образования нарушением не считается. Цель не устанавливается автоматически на уровне 100 процентов: её обосновывают числом желающих заниматься и ресурсом; участие добровольно. Обоснованный полный добровольный охват сам по себе не запрещён.</w:t>
      </w:r>
    </w:p>
    <w:p>
      <w:pPr>
        <w:pStyle w:val="Heading3"/>
        <w:ind w:firstLine="709"/>
        <w:jc w:val="left"/>
      </w:pPr>
      <w:r>
        <w:t>П3.2</w:t>
      </w:r>
    </w:p>
    <w:p>
      <w:pPr>
        <w:pStyle w:val="ListBullet"/>
        <w:ind w:firstLine="0"/>
      </w:pPr>
      <w:r/>
      <w:r>
        <w:rPr>
          <w:b/>
        </w:rPr>
        <w:t>Цель измерения.</w:t>
      </w:r>
      <w:r>
        <w:t xml:space="preserve"> Проверить, доводит ли школа рассмотрение запроса до реального доступа к занятию.</w:t>
      </w:r>
    </w:p>
    <w:p>
      <w:pPr>
        <w:pStyle w:val="ListBullet"/>
        <w:ind w:firstLine="0"/>
      </w:pPr>
      <w:r/>
      <w:r>
        <w:rPr>
          <w:b/>
        </w:rPr>
        <w:t>Формула и направление.</w:t>
      </w:r>
      <w:r>
        <w:t xml:space="preserve"> Числитель — обоснованные запросы, по которым решение выполнено и ребёнок фактически получил место, время или форму (отметка о зачислении или подтверждение семьи); знаменатель — все обоснованные запросы, срок решения которых [срок, дней] наступил в периоде. Нерассмотренный запрос с истёкшим сроком остаётся в знаменателе. Отказ, после которого доступный вариант не предоставлен, и отказ семьи от предложенного варианта в числитель не входят; причина (нет педагога, помещения, времени; отказ семьи) записывается отдельно. Направление — рост.</w:t>
      </w:r>
    </w:p>
    <w:p>
      <w:pPr>
        <w:pStyle w:val="ListBullet"/>
        <w:ind w:firstLine="0"/>
      </w:pPr>
      <w:r/>
      <w:r>
        <w:rPr>
          <w:b/>
        </w:rPr>
        <w:t>Группа и источник.</w:t>
      </w:r>
      <w:r>
        <w:t xml:space="preserve"> Запросы детей, семей и классных руководителей о доступности кружка. Запрос обоснован, если названы направление и препятствие; документы не требуются. Запросы учитываются по одному правилу, сложные не отсекаются. Запрос без направления или препятствия возвращается автору для уточнения (число возвращённых показывается отдельно; после уточнения запрос учитывается с даты уточнения). Запрос с признаками обращения регистрируется по порядку рассмотрения обращений, его номер используется без двойной регистрации; срок школьного сервиса и получение уточнения срок официального обращения не обнуляют, общие правила рассмотрения и сроки законного маршрута имеют приоритет. Источник — запись запросов (строка на запрос с датами поступления, решения и исполнения), расписание, списки зачисления.</w:t>
      </w:r>
    </w:p>
    <w:p>
      <w:pPr>
        <w:pStyle w:val="ListBullet"/>
        <w:ind w:firstLine="0"/>
      </w:pPr>
      <w:r/>
      <w:r>
        <w:rPr>
          <w:b/>
        </w:rPr>
        <w:t>Даты измерений.</w:t>
      </w:r>
      <w:r>
        <w:t xml:space="preserve"> Запись ведётся со II квартала 2027 года; первое значение — по общему правилу 5. Итог за календарный год считается после 31 декабря; значение на [дата в IV квартале] — промежуточный срез.</w:t>
      </w:r>
    </w:p>
    <w:p>
      <w:pPr>
        <w:pStyle w:val="ListBullet"/>
        <w:ind w:firstLine="0"/>
      </w:pPr>
      <w:r/>
      <w:r>
        <w:rPr>
          <w:b/>
        </w:rPr>
        <w:t>Сбор и проверка.</w:t>
      </w:r>
      <w:r>
        <w:t xml:space="preserve"> Запись ведёт руководитель проекта. Другой уполномоченный работник сверяет решения с расписанием и списками зачисления на выборке.</w:t>
      </w:r>
    </w:p>
    <w:p>
      <w:pPr>
        <w:pStyle w:val="ListBullet"/>
        <w:ind w:firstLine="0"/>
      </w:pPr>
      <w:r/>
      <w:r>
        <w:rPr>
          <w:b/>
        </w:rPr>
        <w:t>Минимум доказательств.</w:t>
      </w:r>
      <w:r>
        <w:t xml:space="preserve"> Запись запроса с датами, отметка о зачислении или подтверждение семьи, изменение расписания.</w:t>
      </w:r>
    </w:p>
    <w:p>
      <w:pPr>
        <w:pStyle w:val="ListBullet"/>
        <w:ind w:firstLine="0"/>
      </w:pPr>
      <w:r/>
      <w:r>
        <w:rPr>
          <w:b/>
        </w:rPr>
        <w:t>Реакция на недостижение.</w:t>
      </w:r>
      <w:r>
        <w:t xml:space="preserve"> По каждому невыполненному запросу выяснить причину, назначить срок и предложить другой вариант; вопросы подвоза передать учредителю. Запрос молча не отклоняется, семье даётся объяснение.</w:t>
      </w:r>
    </w:p>
    <w:p>
      <w:pPr>
        <w:pStyle w:val="ListBullet"/>
        <w:ind w:firstLine="0"/>
      </w:pPr>
      <w:r/>
      <w:r>
        <w:rPr>
          <w:b/>
        </w:rPr>
        <w:t>Ограничения сравнения.</w:t>
      </w:r>
      <w:r>
        <w:t xml:space="preserve"> Значение зависит от числа поданных запросов; при малом числе выводы осторожные. Если запросов, срок решения которых наступил, в периоде нет, показатель не применяется в периоде.</w:t>
      </w:r>
    </w:p>
    <w:p>
      <w:pPr>
        <w:pStyle w:val="Heading3"/>
        <w:ind w:firstLine="709"/>
        <w:jc w:val="left"/>
      </w:pPr>
      <w:r>
        <w:t>П3.3</w:t>
      </w:r>
    </w:p>
    <w:p>
      <w:pPr>
        <w:pStyle w:val="ListBullet"/>
        <w:ind w:firstLine="0"/>
      </w:pPr>
      <w:r/>
      <w:r>
        <w:rPr>
          <w:b/>
        </w:rPr>
        <w:t>Цель измерения.</w:t>
      </w:r>
      <w:r>
        <w:t xml:space="preserve"> Убедиться, что поддержанные ученические проекты доходят до результата.</w:t>
      </w:r>
    </w:p>
    <w:p>
      <w:pPr>
        <w:pStyle w:val="ListBullet"/>
        <w:ind w:firstLine="0"/>
      </w:pPr>
      <w:r/>
      <w:r>
        <w:rPr>
          <w:b/>
        </w:rPr>
        <w:t>Формула и направление.</w:t>
      </w:r>
      <w:r>
        <w:t xml:space="preserve"> Числитель — поддержанные проекты, срок которых наступил, завершённые подтверждаемым результатом и обсуждением участниками; знаменатель — все поддержанные проекты, срок которых наступил в периоде. Перенос срока учитывается по общему правилу 7. Направление — рост.</w:t>
      </w:r>
    </w:p>
    <w:p>
      <w:pPr>
        <w:pStyle w:val="ListBullet"/>
        <w:ind w:firstLine="0"/>
      </w:pPr>
      <w:r/>
      <w:r>
        <w:rPr>
          <w:b/>
        </w:rPr>
        <w:t>Группа и источник.</w:t>
      </w:r>
      <w:r>
        <w:t xml:space="preserve"> Ученические проекты, поддержанные в рамках программы; учебные проекты по основной образовательной программе не входят. Источник — список проектов с исходными сроками и записями переносов, заключения наставников, продукт или его описание, запись обсуждения. Участие добровольно, отметка не выставляется.</w:t>
      </w:r>
    </w:p>
    <w:p>
      <w:pPr>
        <w:pStyle w:val="ListBullet"/>
        <w:ind w:firstLine="0"/>
      </w:pPr>
      <w:r/>
      <w:r>
        <w:rPr>
          <w:b/>
        </w:rPr>
        <w:t>Даты измерений.</w:t>
      </w:r>
      <w:r>
        <w:t xml:space="preserve"> Первое значение — по общему правилу 5 (IV квартал 2027 года); далее ежегодно на [дата в IV квартале] с учётом проектов, срок которых наступил к этой дате; итог за календарный год — после 31 декабря.</w:t>
      </w:r>
    </w:p>
    <w:p>
      <w:pPr>
        <w:pStyle w:val="ListBullet"/>
        <w:ind w:firstLine="0"/>
      </w:pPr>
      <w:r/>
      <w:r>
        <w:rPr>
          <w:b/>
        </w:rPr>
        <w:t>Сбор и проверка.</w:t>
      </w:r>
      <w:r>
        <w:t xml:space="preserve"> Список и свод ведёт руководитель проекта. Другой уполномоченный работник просматривает продукт или его описание на выборке.</w:t>
      </w:r>
    </w:p>
    <w:p>
      <w:pPr>
        <w:pStyle w:val="ListBullet"/>
        <w:ind w:firstLine="0"/>
      </w:pPr>
      <w:r/>
      <w:r>
        <w:rPr>
          <w:b/>
        </w:rPr>
        <w:t>Минимум доказательств.</w:t>
      </w:r>
      <w:r>
        <w:t xml:space="preserve"> Продукт (материал, макет, описание мероприятия), запись обсуждения, запись о переносе срока, если он был.</w:t>
      </w:r>
    </w:p>
    <w:p>
      <w:pPr>
        <w:pStyle w:val="ListBullet"/>
        <w:ind w:firstLine="0"/>
      </w:pPr>
      <w:r/>
      <w:r>
        <w:rPr>
          <w:b/>
        </w:rPr>
        <w:t>Реакция на недостижение.</w:t>
      </w:r>
      <w:r>
        <w:t xml:space="preserve"> Выяснить причину (наставник, ресурс, срок); сократить число одновременных проектов; проект, потерявший наставника, передать другому педагогу или перенести срок до его наступления. Фиктивное принятие отсутствующего результата не допускается; реальные результаты принимаются с оформлением.</w:t>
      </w:r>
    </w:p>
    <w:p>
      <w:pPr>
        <w:pStyle w:val="ListBullet"/>
        <w:ind w:firstLine="0"/>
      </w:pPr>
      <w:r/>
      <w:r>
        <w:rPr>
          <w:b/>
        </w:rPr>
        <w:t>Ограничения сравнения.</w:t>
      </w:r>
      <w:r>
        <w:t xml:space="preserve"> Проекты различаются по объёму; показатель говорит о доле завершённых, а не о качестве. Если проектов со сроком в периоде нет, показатель не применяется в периоде.</w:t>
      </w:r>
    </w:p>
    <w:p>
      <w:pPr>
        <w:pStyle w:val="Heading3"/>
        <w:ind w:firstLine="709"/>
        <w:jc w:val="left"/>
      </w:pPr>
      <w:r>
        <w:t>Проект 4.4. Адаптация и благополучие школьников</w:t>
      </w:r>
    </w:p>
    <w:p>
      <w:r>
        <w:t>Определения показателей — в пункте 4.4.7.</w:t>
      </w:r>
    </w:p>
    <w:p>
      <w:pPr>
        <w:pStyle w:val="Heading3"/>
        <w:ind w:firstLine="709"/>
        <w:jc w:val="left"/>
      </w:pPr>
      <w:r>
        <w:t>П4.1</w:t>
      </w:r>
    </w:p>
    <w:p>
      <w:pPr>
        <w:pStyle w:val="ListBullet"/>
        <w:ind w:firstLine="0"/>
      </w:pPr>
      <w:r/>
      <w:r>
        <w:rPr>
          <w:b/>
        </w:rPr>
        <w:t>Цель измерения.</w:t>
      </w:r>
      <w:r>
        <w:t xml:space="preserve"> Убедиться, что согласованные с семьёй шаги адаптации выполнены в срок.</w:t>
      </w:r>
    </w:p>
    <w:p>
      <w:pPr>
        <w:pStyle w:val="ListBullet"/>
        <w:ind w:firstLine="0"/>
      </w:pPr>
      <w:r/>
      <w:r>
        <w:rPr>
          <w:b/>
        </w:rPr>
        <w:t>Формула и направление.</w:t>
      </w:r>
      <w:r>
        <w:t xml:space="preserve"> Числитель — ученики целевой группы с согласованным планом адаптации (принят хотя бы один шаг), срок которого наступил, у которых в срок выполнены все согласованные шаги; знаменатель — все ученики целевой группы с согласованным планом, срок которого наступил. План без принятых шагов не создаёт ни числителя, ни исполнения на 100 процентов. Обязательная часть программы адаптации в расчёт не входит. Невыполнение остаётся в знаменателе. Направление — рост.</w:t>
      </w:r>
    </w:p>
    <w:p>
      <w:pPr>
        <w:pStyle w:val="ListBullet"/>
        <w:ind w:firstLine="0"/>
      </w:pPr>
      <w:r/>
      <w:r>
        <w:rPr>
          <w:b/>
        </w:rPr>
        <w:t>Отдельные строки.</w:t>
      </w:r>
      <w:r>
        <w:t xml:space="preserve"> Численность группы; число учеников, которым шаги предложены (охват предложением); число принявших; число отказавшихся от всех шагов (в знаменатель не входят, успехом не считаются); причины невыполнения; число выбывших до срока плана (в знаменатель не входят).</w:t>
      </w:r>
    </w:p>
    <w:p>
      <w:pPr>
        <w:pStyle w:val="ListBullet"/>
        <w:ind w:firstLine="0"/>
      </w:pPr>
      <w:r/>
      <w:r>
        <w:rPr>
          <w:b/>
        </w:rPr>
        <w:t>Группа и источник.</w:t>
      </w:r>
      <w:r>
        <w:t xml:space="preserve"> Целевая группа и срок, в течение которого ученик считается вновь прибывшим, записаны в решении о начале проекта. Источник — листы программы адаптации с датами согласования, шагами, сроками, отметками выполнения и отказами; содержание бесед в лист не записывается. Объём плана после наступления срока ради показателя не меняется; изменение до срока допускается по просьбе семьи или при изменении обстоятельств и записывается с датой и причиной.</w:t>
      </w:r>
    </w:p>
    <w:p>
      <w:pPr>
        <w:pStyle w:val="ListBullet"/>
        <w:ind w:firstLine="0"/>
      </w:pPr>
      <w:r/>
      <w:r>
        <w:rPr>
          <w:b/>
        </w:rPr>
        <w:t>Даты измерений.</w:t>
      </w:r>
      <w:r>
        <w:t xml:space="preserve"> Первое значение — по общему правилу 5 (пилот 2027 года). Сведения о приходящих учениках и ранее оказанной помощи за I квартал записываются как описание группы, а не как база. Далее ежегодно на [дата в IV квартале] по планам, срок которых наступил в периоде; остальные переходят в следующий период.</w:t>
      </w:r>
    </w:p>
    <w:p>
      <w:pPr>
        <w:pStyle w:val="ListBullet"/>
        <w:ind w:firstLine="0"/>
      </w:pPr>
      <w:r/>
      <w:r>
        <w:rPr>
          <w:b/>
        </w:rPr>
        <w:t>Сбор и проверка.</w:t>
      </w:r>
      <w:r>
        <w:t xml:space="preserve"> Листы ведут классные руководители; свод готовит руководитель проекта. Другой уполномоченный работник (заместитель директора) сверяет листы и сроки на выборке, не знакомясь с содержанием личных бесед.</w:t>
      </w:r>
    </w:p>
    <w:p>
      <w:pPr>
        <w:pStyle w:val="ListBullet"/>
        <w:ind w:firstLine="0"/>
      </w:pPr>
      <w:r/>
      <w:r>
        <w:rPr>
          <w:b/>
        </w:rPr>
        <w:t>Минимум доказательств.</w:t>
      </w:r>
      <w:r>
        <w:t xml:space="preserve"> Лист с датами, шагами, отметками выполнения и отказами; перечень причин невыполнения.</w:t>
      </w:r>
    </w:p>
    <w:p>
      <w:pPr>
        <w:pStyle w:val="ListBullet"/>
        <w:ind w:firstLine="0"/>
      </w:pPr>
      <w:r/>
      <w:r>
        <w:rPr>
          <w:b/>
        </w:rPr>
        <w:t>Реакция на недостижение.</w:t>
      </w:r>
      <w:r>
        <w:t xml:space="preserve"> Отказ семьи — изменить предложение; нехватка времени — сократить набор шагов в следующем плане или согласованным изменением до срока (неисполненный шаг задним числом не исключается); учесть связь с П4.2 и П4.3. Отказ семьи не лишает ребёнка обязательной части и обычной помощи.</w:t>
      </w:r>
    </w:p>
    <w:p>
      <w:pPr>
        <w:pStyle w:val="ListBullet"/>
        <w:ind w:firstLine="0"/>
      </w:pPr>
      <w:r/>
      <w:r>
        <w:rPr>
          <w:b/>
        </w:rPr>
        <w:t>Ограничения сравнения.</w:t>
      </w:r>
      <w:r>
        <w:t xml:space="preserve"> Показатель описывает помощь, а не состояние ребёнка. Пятиклассники и пришедшие в течение года сравниваются с оговоркой. Если планов со сроком в периоде нет, показатель не применяется в периоде.</w:t>
      </w:r>
    </w:p>
    <w:p>
      <w:pPr>
        <w:pStyle w:val="Heading3"/>
        <w:ind w:firstLine="709"/>
        <w:jc w:val="left"/>
      </w:pPr>
      <w:r>
        <w:t>П4.2</w:t>
      </w:r>
    </w:p>
    <w:p>
      <w:pPr>
        <w:pStyle w:val="ListBullet"/>
        <w:ind w:firstLine="0"/>
      </w:pPr>
      <w:r/>
      <w:r>
        <w:rPr>
          <w:b/>
        </w:rPr>
        <w:t>Цель измерения.</w:t>
      </w:r>
      <w:r>
        <w:t xml:space="preserve"> Узнать, понятен ли ученикам путь за помощью.</w:t>
      </w:r>
    </w:p>
    <w:p>
      <w:pPr>
        <w:pStyle w:val="ListBullet"/>
        <w:ind w:firstLine="0"/>
      </w:pPr>
      <w:r/>
      <w:r>
        <w:rPr>
          <w:b/>
        </w:rPr>
        <w:t>Формула и направление.</w:t>
      </w:r>
      <w:r>
        <w:t xml:space="preserve"> Числитель — ответившие ученики, назвавшие хотя бы один действующий путь из перечня; знаменатель — все добровольно ответившие ученики группы. Общего ответа «да» недостаточно: путь называется своими словами. Охват (ответившие, делённые на численность группы) показывается рядом. Направление — рост.</w:t>
      </w:r>
    </w:p>
    <w:p>
      <w:pPr>
        <w:pStyle w:val="ListBullet"/>
        <w:ind w:firstLine="0"/>
      </w:pPr>
      <w:r/>
      <w:r>
        <w:rPr>
          <w:b/>
        </w:rPr>
        <w:t>Группа и источник.</w:t>
      </w:r>
      <w:r>
        <w:t xml:space="preserve"> Целевая группа. Опрос из одного-двух вопросов, например «К кому в школе ты можешь обратиться, если тебе нужна помощь?»; вопросов о самочувствии и семье нет; один лист на ученика. Сравнение идёт с перечнем путей, действовавшим на дату опроса (карточка путей обращения).</w:t>
      </w:r>
    </w:p>
    <w:p>
      <w:pPr>
        <w:pStyle w:val="ListBullet"/>
        <w:ind w:firstLine="0"/>
      </w:pPr>
      <w:r/>
      <w:r>
        <w:rPr>
          <w:b/>
        </w:rPr>
        <w:t>Даты измерений.</w:t>
      </w:r>
      <w:r>
        <w:t xml:space="preserve"> Базовый опрос — II квартал 2027 года до размещения карточки; цель вносится после базового опроса и до размещения карточки. Далее ежегодно в [месяц]. Правила опросов — общее правило 10.</w:t>
      </w:r>
    </w:p>
    <w:p>
      <w:pPr>
        <w:pStyle w:val="ListBullet"/>
        <w:ind w:firstLine="0"/>
      </w:pPr>
      <w:r/>
      <w:r>
        <w:rPr>
          <w:b/>
        </w:rPr>
        <w:t>Сбор и проверка.</w:t>
      </w:r>
      <w:r>
        <w:t xml:space="preserve"> Опрос проводят классные руководители на занятии одной формой; свод готовит руководитель проекта. Другой уполномоченный работник сверяет названные пути с перечнем и пересчитывает охват.</w:t>
      </w:r>
    </w:p>
    <w:p>
      <w:pPr>
        <w:pStyle w:val="ListBullet"/>
        <w:ind w:firstLine="0"/>
      </w:pPr>
      <w:r/>
      <w:r>
        <w:rPr>
          <w:b/>
        </w:rPr>
        <w:t>Минимум доказательств.</w:t>
      </w:r>
      <w:r>
        <w:t xml:space="preserve"> Сводка ответов, численность группы на дату опроса, перечень путей на ту же дату.</w:t>
      </w:r>
    </w:p>
    <w:p>
      <w:pPr>
        <w:pStyle w:val="ListBullet"/>
        <w:ind w:firstLine="0"/>
      </w:pPr>
      <w:r/>
      <w:r>
        <w:rPr>
          <w:b/>
        </w:rPr>
        <w:t>Реакция на недостижение.</w:t>
      </w:r>
      <w:r>
        <w:t xml:space="preserve"> Изменить способ и место информирования, а не повторять прежний; при низком охвате изменить время и форму.</w:t>
      </w:r>
    </w:p>
    <w:p>
      <w:pPr>
        <w:pStyle w:val="ListBullet"/>
        <w:ind w:firstLine="0"/>
      </w:pPr>
      <w:r/>
      <w:r>
        <w:rPr>
          <w:b/>
        </w:rPr>
        <w:t>Ограничения сравнения.</w:t>
      </w:r>
      <w:r>
        <w:t xml:space="preserve"> Сравниваются опросы с теми же вопросами, перечнем путей и сопоставимым охватом; изменения перечня записываются.</w:t>
      </w:r>
    </w:p>
    <w:p>
      <w:pPr>
        <w:pStyle w:val="Heading3"/>
        <w:ind w:firstLine="709"/>
        <w:jc w:val="left"/>
      </w:pPr>
      <w:r>
        <w:t>П4.3</w:t>
      </w:r>
    </w:p>
    <w:p>
      <w:pPr>
        <w:pStyle w:val="ListBullet"/>
        <w:ind w:firstLine="0"/>
      </w:pPr>
      <w:r/>
      <w:r>
        <w:rPr>
          <w:b/>
        </w:rPr>
        <w:t>Цель измерения.</w:t>
      </w:r>
      <w:r>
        <w:t xml:space="preserve"> Контролировать исполнение организационных мер, облегчающих привыкание к школе.</w:t>
      </w:r>
    </w:p>
    <w:p>
      <w:pPr>
        <w:pStyle w:val="ListBullet"/>
        <w:ind w:firstLine="0"/>
      </w:pPr>
      <w:r/>
      <w:r>
        <w:rPr>
          <w:b/>
        </w:rPr>
        <w:t>Формула и направление.</w:t>
      </w:r>
      <w:r>
        <w:t xml:space="preserve"> Числитель — меры перечня, срок которых наступил, выполненные к сроку и принятые по признаку, записанному при утверждении перечня; знаменатель — все меры перечня, срок которых наступил в периоде. Меры разного масштаба считаются равными, масштаб указывается. Обязательные меры безопасности и санитарных норм в показатель не входят. Направление — рост.</w:t>
      </w:r>
    </w:p>
    <w:p>
      <w:pPr>
        <w:pStyle w:val="ListBullet"/>
        <w:ind w:firstLine="0"/>
      </w:pPr>
      <w:r/>
      <w:r>
        <w:rPr>
          <w:b/>
        </w:rPr>
        <w:t>Группа и источник.</w:t>
      </w:r>
      <w:r>
        <w:t xml:space="preserve"> Перечень мер со сроком, исполнителем и признаком выполнения; в него входят меры по расписанию, переменам, ориентированию в здании, порядку входа, местам отдыха, информированию, а не только по помещениям. Потребность, для которой нет подтверждённого источника, в расчёт не входит, пока ей не назначены срок и исполнитель; организационное решение, применённое вместо неё, учитывается как отдельная мера со своим признаком.</w:t>
      </w:r>
    </w:p>
    <w:p>
      <w:pPr>
        <w:pStyle w:val="ListBullet"/>
        <w:ind w:firstLine="0"/>
      </w:pPr>
      <w:r/>
      <w:r>
        <w:rPr>
          <w:b/>
        </w:rPr>
        <w:t>Даты измерений.</w:t>
      </w:r>
      <w:r>
        <w:t xml:space="preserve"> Перечень утверждается в III квартале 2027 года; первое значение — по общему правилу 5 (IV квартал 2027 года); далее ежегодно на [дата в IV квартале]. Перенос срока — общее правило 7.</w:t>
      </w:r>
    </w:p>
    <w:p>
      <w:pPr>
        <w:pStyle w:val="ListBullet"/>
        <w:ind w:firstLine="0"/>
      </w:pPr>
      <w:r/>
      <w:r>
        <w:rPr>
          <w:b/>
        </w:rPr>
        <w:t>Сбор и проверка.</w:t>
      </w:r>
      <w:r>
        <w:t xml:space="preserve"> Руководитель проекта собирает сведения о выполнении у исполнителей (ответственные за помещения и расписание, классные руководители, администрация) и сводит их. Другой уполномоченный работник проверяет выполнение по документу или осмотру на выборке.</w:t>
      </w:r>
    </w:p>
    <w:p>
      <w:pPr>
        <w:pStyle w:val="ListBullet"/>
        <w:ind w:firstLine="0"/>
      </w:pPr>
      <w:r/>
      <w:r>
        <w:rPr>
          <w:b/>
        </w:rPr>
        <w:t>Минимум доказательств.</w:t>
      </w:r>
      <w:r>
        <w:t xml:space="preserve"> Запись о выполнении с датой и признаком; запись о переносе срока, если он был.</w:t>
      </w:r>
    </w:p>
    <w:p>
      <w:pPr>
        <w:pStyle w:val="ListBullet"/>
        <w:ind w:firstLine="0"/>
      </w:pPr>
      <w:r/>
      <w:r>
        <w:rPr>
          <w:b/>
        </w:rPr>
        <w:t>Реакция на недостижение.</w:t>
      </w:r>
      <w:r>
        <w:t xml:space="preserve"> Выяснить причину (ресурс, согласование, исполнитель); заменить меру организационным решением; перенос оформлять до наступления срока.</w:t>
      </w:r>
    </w:p>
    <w:p>
      <w:pPr>
        <w:pStyle w:val="ListBullet"/>
        <w:ind w:firstLine="0"/>
      </w:pPr>
      <w:r/>
      <w:r>
        <w:rPr>
          <w:b/>
        </w:rPr>
        <w:t>Ограничения сравнения.</w:t>
      </w:r>
      <w:r>
        <w:t xml:space="preserve"> Значения сравниваются с оговоркой о составе перечня. Мера, выполненная после срока без оформленного переноса, остаётся невыполненной в периоде исходного срока. Если мер со сроком в периоде нет, показатель не применяется в периоде.</w:t>
      </w:r>
    </w:p>
    <w:p>
      <w:pPr>
        <w:pStyle w:val="Heading3"/>
        <w:ind w:firstLine="709"/>
        <w:jc w:val="left"/>
      </w:pPr>
      <w:r>
        <w:t>Проект 4.5. Профессиональная работа педагогов</w:t>
      </w:r>
    </w:p>
    <w:p>
      <w:r>
        <w:t>Определения показателей — в пункте 4.5.7.</w:t>
      </w:r>
    </w:p>
    <w:p>
      <w:pPr>
        <w:pStyle w:val="Heading3"/>
        <w:ind w:firstLine="709"/>
        <w:jc w:val="left"/>
      </w:pPr>
      <w:r>
        <w:t>П5.1</w:t>
      </w:r>
    </w:p>
    <w:p>
      <w:pPr>
        <w:pStyle w:val="ListBullet"/>
        <w:ind w:firstLine="0"/>
      </w:pPr>
      <w:r/>
      <w:r>
        <w:rPr>
          <w:b/>
        </w:rPr>
        <w:t>Цель измерения.</w:t>
      </w:r>
      <w:r>
        <w:t xml:space="preserve"> Узнать, применяется ли выбранный приём, а не только обсуждается.</w:t>
      </w:r>
    </w:p>
    <w:p>
      <w:pPr>
        <w:pStyle w:val="ListBullet"/>
        <w:ind w:firstLine="0"/>
      </w:pPr>
      <w:r/>
      <w:r>
        <w:rPr>
          <w:b/>
        </w:rPr>
        <w:t>Формула и направление.</w:t>
      </w:r>
      <w:r>
        <w:t xml:space="preserve"> Числитель — участники методической работы по выбранному приёму, у которых применение подтверждено коллегой из пары по критериям, записанным до начала работы; знаменатель — все участники работы по этому приёму. Участник без подтверждения остаётся в знаменателе. Направление — рост.</w:t>
      </w:r>
    </w:p>
    <w:p>
      <w:pPr>
        <w:pStyle w:val="ListBullet"/>
        <w:ind w:firstLine="0"/>
      </w:pPr>
      <w:r/>
      <w:r>
        <w:rPr>
          <w:b/>
        </w:rPr>
        <w:t>Группа и источник.</w:t>
      </w:r>
      <w:r>
        <w:t xml:space="preserve"> Участники пар и групп. Критерии записываются как наблюдаемые признаки, например: в материалах урока есть задание определённого типа, в двух-трёх работах учеников видно ожидаемое действие. Источник — критерии с датой, отметки подтверждающего, материалы, которые педагог предъявил сам.</w:t>
      </w:r>
    </w:p>
    <w:p>
      <w:pPr>
        <w:pStyle w:val="ListBullet"/>
        <w:ind w:firstLine="0"/>
      </w:pPr>
      <w:r/>
      <w:r>
        <w:rPr>
          <w:b/>
        </w:rPr>
        <w:t>Даты измерений.</w:t>
      </w:r>
      <w:r>
        <w:t xml:space="preserve"> Критерии и состав участников фиксируются во II квартале 2027 года, до начала применения. Цель первого цикла устанавливается заранее по подразделу 3.6; первое значение — по общему правилу 5 (IV квартал 2027 года), предыдущее значение используется, только если оно сопоставимо. Далее ежегодно на [дата в IV квартале].</w:t>
      </w:r>
    </w:p>
    <w:p>
      <w:pPr>
        <w:pStyle w:val="ListBullet"/>
        <w:ind w:firstLine="0"/>
      </w:pPr>
      <w:r/>
      <w:r>
        <w:rPr>
          <w:b/>
        </w:rPr>
        <w:t>Сбор и проверка.</w:t>
      </w:r>
      <w:r>
        <w:t xml:space="preserve"> Отметки ставит коллега из пары; свод готовит руководитель методического объединения или проекта. Другой уполномоченный работник (заместитель директора) сверяет отметки с материалами.</w:t>
      </w:r>
    </w:p>
    <w:p>
      <w:pPr>
        <w:pStyle w:val="ListBullet"/>
        <w:ind w:firstLine="0"/>
      </w:pPr>
      <w:r/>
      <w:r>
        <w:rPr>
          <w:b/>
        </w:rPr>
        <w:t>Минимум доказательств.</w:t>
      </w:r>
      <w:r>
        <w:t xml:space="preserve"> Критерии с датой, отметка подтверждающего с датой, материалы урока или работы учеников по выбору педагога.</w:t>
      </w:r>
    </w:p>
    <w:p>
      <w:pPr>
        <w:pStyle w:val="ListBullet"/>
        <w:ind w:firstLine="0"/>
      </w:pPr>
      <w:r/>
      <w:r>
        <w:rPr>
          <w:b/>
        </w:rPr>
        <w:t>Реакция на недостижение.</w:t>
      </w:r>
      <w:r>
        <w:t xml:space="preserve"> Проверить, подходит ли приём, расписание и материалы. Критерии пересматриваются с участниками только для следующего цикла с новым рядом, без пересчёта прошлого результата по удобным критериям. Формальные подтверждения не засчитываются, значение признаётся недостоверным.</w:t>
      </w:r>
    </w:p>
    <w:p>
      <w:pPr>
        <w:pStyle w:val="ListBullet"/>
        <w:ind w:firstLine="0"/>
      </w:pPr>
      <w:r/>
      <w:r>
        <w:rPr>
          <w:b/>
        </w:rPr>
        <w:t>Ограничения сравнения.</w:t>
      </w:r>
      <w:r>
        <w:t xml:space="preserve"> Подтверждение нужно проекту и не является оценкой или аттестацией работника; между работниками значения не сопоставляются. Разные приёмы образуют отдельные ряды.</w:t>
      </w:r>
    </w:p>
    <w:p>
      <w:pPr>
        <w:pStyle w:val="Heading3"/>
        <w:ind w:firstLine="709"/>
        <w:jc w:val="left"/>
      </w:pPr>
      <w:r>
        <w:t>П5.2</w:t>
      </w:r>
    </w:p>
    <w:p>
      <w:pPr>
        <w:pStyle w:val="ListBullet"/>
        <w:ind w:firstLine="0"/>
      </w:pPr>
      <w:r/>
      <w:r>
        <w:rPr>
          <w:b/>
        </w:rPr>
        <w:t>Цель измерения.</w:t>
      </w:r>
      <w:r>
        <w:t xml:space="preserve"> Убедиться, что педагоги, впервые принятые в школу, получили план введения в работу и прошли его.</w:t>
      </w:r>
    </w:p>
    <w:p>
      <w:pPr>
        <w:pStyle w:val="ListBullet"/>
        <w:ind w:firstLine="0"/>
      </w:pPr>
      <w:r/>
      <w:r>
        <w:rPr>
          <w:b/>
        </w:rPr>
        <w:t>Формула и направление.</w:t>
      </w:r>
      <w:r>
        <w:t xml:space="preserve"> Числитель — педагоги выбранной группы, срок плана введения в работу которых наступил в периоде, завершившие план в срок; знаменатель — все педагоги этой группы, срок плана которых наступил в периоде, в том числе принятые в предыдущем году. Наставничество и трудовое оформление отражаются отдельно. Направление — рост.</w:t>
      </w:r>
    </w:p>
    <w:p>
      <w:pPr>
        <w:pStyle w:val="ListBullet"/>
        <w:ind w:firstLine="0"/>
      </w:pPr>
      <w:r/>
      <w:r>
        <w:rPr>
          <w:b/>
        </w:rPr>
        <w:t>Группа и источник.</w:t>
      </w:r>
      <w:r>
        <w:t xml:space="preserve"> Группа — педагоги, впервые принятые в данную школу, в том числе имеющие опыт работы в других организациях; включение совместителей и вернувшихся после перерыва определяется решением о начале проекта до измерения и в течение периода не меняется. Источник — приказы о приёме (дата приёма для срока плана), планы введения, отметки наставников, документы об оформлении наставничества. Содержание плана определяется потребностью работника; сокращать план можно после оценки этой потребности, а не ради показателя.</w:t>
      </w:r>
    </w:p>
    <w:p>
      <w:pPr>
        <w:pStyle w:val="ListBullet"/>
        <w:ind w:firstLine="0"/>
      </w:pPr>
      <w:r/>
      <w:r>
        <w:rPr>
          <w:b/>
        </w:rPr>
        <w:t>Даты измерений.</w:t>
      </w:r>
      <w:r>
        <w:t xml:space="preserve"> Срок плана — [срок, месяцев] со дня приёма. Первое значение — по общему правилу 5 (по итогам 2027 года); далее ежегодно на [дата в IV квартале].</w:t>
      </w:r>
    </w:p>
    <w:p>
      <w:pPr>
        <w:pStyle w:val="ListBullet"/>
        <w:ind w:firstLine="0"/>
      </w:pPr>
      <w:r/>
      <w:r>
        <w:rPr>
          <w:b/>
        </w:rPr>
        <w:t>Сбор и проверка.</w:t>
      </w:r>
      <w:r>
        <w:t xml:space="preserve"> Планы и отметки ведут наставники, документы об оформлении — специалист по кадрам; свод готовит руководитель проекта. Другой уполномоченный работник (заместитель директора) сверяет план с отметками.</w:t>
      </w:r>
    </w:p>
    <w:p>
      <w:pPr>
        <w:pStyle w:val="ListBullet"/>
        <w:ind w:firstLine="0"/>
      </w:pPr>
      <w:r/>
      <w:r>
        <w:rPr>
          <w:b/>
        </w:rPr>
        <w:t>Минимум доказательств.</w:t>
      </w:r>
      <w:r>
        <w:t xml:space="preserve"> План с отметками наставника, приказ о приёме, документы об оформлении наставничества до начала плана.</w:t>
      </w:r>
    </w:p>
    <w:p>
      <w:pPr>
        <w:pStyle w:val="ListBullet"/>
        <w:ind w:firstLine="0"/>
      </w:pPr>
      <w:r/>
      <w:r>
        <w:rPr>
          <w:b/>
        </w:rPr>
        <w:t>Реакция на недостижение.</w:t>
      </w:r>
      <w:r>
        <w:t xml:space="preserve"> Выяснить причину (нагрузка наставника, график); изменить содержание плана. Формальное наставничество оформляется до начала плана, а не только при неудовлетворительном результате. Новичку не поручаются лишние дела.</w:t>
      </w:r>
    </w:p>
    <w:p>
      <w:pPr>
        <w:pStyle w:val="ListBullet"/>
        <w:ind w:firstLine="0"/>
      </w:pPr>
      <w:r/>
      <w:r>
        <w:rPr>
          <w:b/>
        </w:rPr>
        <w:t>Ограничения сравнения.</w:t>
      </w:r>
      <w:r>
        <w:t xml:space="preserve"> Педагогов обычно мало; значение рассчитывается по обычным правилам, публикуется только по подразделу 6.7. Если ни у кого из группы срок плана в периоде не наступил, показатель не применяется в периоде.</w:t>
      </w:r>
    </w:p>
    <w:p>
      <w:pPr>
        <w:pStyle w:val="Heading3"/>
        <w:ind w:firstLine="709"/>
        <w:jc w:val="left"/>
      </w:pPr>
      <w:r>
        <w:t>П5.3</w:t>
      </w:r>
    </w:p>
    <w:p>
      <w:pPr>
        <w:pStyle w:val="ListBullet"/>
        <w:ind w:firstLine="0"/>
      </w:pPr>
      <w:r/>
      <w:r>
        <w:rPr>
          <w:b/>
        </w:rPr>
        <w:t>Цель измерения.</w:t>
      </w:r>
      <w:r>
        <w:t xml:space="preserve"> Проверить, сократилось ли время на выбранную повторяющуюся отчётную операцию.</w:t>
      </w:r>
    </w:p>
    <w:p>
      <w:pPr>
        <w:pStyle w:val="ListBullet"/>
        <w:ind w:firstLine="0"/>
      </w:pPr>
      <w:r/>
      <w:r>
        <w:rPr>
          <w:b/>
        </w:rPr>
        <w:t>Формула и направление.</w:t>
      </w:r>
      <w:r>
        <w:t xml:space="preserve"> Для каждого добровольного участника считается среднее время по его замерам, не менее чем по пяти сопоставимым операциям; показатель — среднее этих средних. Рядом указываются число участников и число замеров. Единица — минуты; изменение записывается разницей в минутах. Направление — снижение. Участник менее чем с пятью замерами в среднее не включается, их число показывается отдельно. Снижение засчитывается, если операция выполнена в полном объёме и обязательные требования не нарушены.</w:t>
      </w:r>
    </w:p>
    <w:p>
      <w:pPr>
        <w:pStyle w:val="ListBullet"/>
        <w:ind w:firstLine="0"/>
      </w:pPr>
      <w:r/>
      <w:r>
        <w:rPr>
          <w:b/>
        </w:rPr>
        <w:t>Группа и источник.</w:t>
      </w:r>
      <w:r>
        <w:t xml:space="preserve"> Добровольные участники одного-двух методических объединений; одна операция, выбранная до замеров. Сопоставимые операции — одного вида, в сопоставимые периоды года, которые записываются при выборе операции. Источник — записи замеров (дата, минуты), которые педагоги ведут сами; скрытого наблюдения нет.</w:t>
      </w:r>
    </w:p>
    <w:p>
      <w:pPr>
        <w:pStyle w:val="ListBullet"/>
        <w:ind w:firstLine="0"/>
      </w:pPr>
      <w:r/>
      <w:r>
        <w:rPr>
          <w:b/>
        </w:rPr>
        <w:t>Даты измерений.</w:t>
      </w:r>
      <w:r>
        <w:t xml:space="preserve"> База — I квартал 2027 года до изменений; повторный замер — IV квартал 2027 года; далее ежегодно в IV квартале.</w:t>
      </w:r>
    </w:p>
    <w:p>
      <w:pPr>
        <w:pStyle w:val="ListBullet"/>
        <w:ind w:firstLine="0"/>
      </w:pPr>
      <w:r/>
      <w:r>
        <w:rPr>
          <w:b/>
        </w:rPr>
        <w:t>Сбор и проверка.</w:t>
      </w:r>
      <w:r>
        <w:t xml:space="preserve"> Замеры записывают педагоги; свод готовит руководитель проекта. Другой уполномоченный работник проверяет, что операция, состав участников и периоды те же, и пересчитывает среднее.</w:t>
      </w:r>
    </w:p>
    <w:p>
      <w:pPr>
        <w:pStyle w:val="ListBullet"/>
        <w:ind w:firstLine="0"/>
      </w:pPr>
      <w:r/>
      <w:r>
        <w:rPr>
          <w:b/>
        </w:rPr>
        <w:t>Минимум доказательств.</w:t>
      </w:r>
      <w:r>
        <w:t xml:space="preserve"> Записи замеров, число участников и замеров, описание выбранной операции.</w:t>
      </w:r>
    </w:p>
    <w:p>
      <w:pPr>
        <w:pStyle w:val="ListBullet"/>
        <w:ind w:firstLine="0"/>
      </w:pPr>
      <w:r/>
      <w:r>
        <w:rPr>
          <w:b/>
        </w:rPr>
        <w:t>Реакция на недостижение.</w:t>
      </w:r>
      <w:r>
        <w:t xml:space="preserve"> Найти потери (дублирование форм, повторный ввод, лишние поля), изменить внутренние формы, упростить заполнение через единый источник данных (проект 4.6). Прежде чем сокращать отчётность, проверить обязательность требования, полномочия того, кто его предъявил, и круг исполнителей. Обязательные внешние формы сохраняются.</w:t>
      </w:r>
    </w:p>
    <w:p>
      <w:pPr>
        <w:pStyle w:val="ListBullet"/>
        <w:ind w:firstLine="0"/>
      </w:pPr>
      <w:r/>
      <w:r>
        <w:rPr>
          <w:b/>
        </w:rPr>
        <w:t>Ограничения сравнения.</w:t>
      </w:r>
      <w:r>
        <w:t xml:space="preserve"> Сравниваются одна операция и один состав участников; при изменении состава значения показываются раздельно. На малой выборке среднее чувствительно к одному значению, поэтому число участников указывается всегда.</w:t>
      </w:r>
    </w:p>
    <w:p>
      <w:pPr>
        <w:pStyle w:val="Heading3"/>
        <w:ind w:firstLine="709"/>
        <w:jc w:val="left"/>
      </w:pPr>
      <w:r>
        <w:t>Проект 4.6. Удобные цифровые процессы</w:t>
      </w:r>
    </w:p>
    <w:p>
      <w:r>
        <w:t>Определения показателей — в пункте 4.6.7.</w:t>
      </w:r>
    </w:p>
    <w:p>
      <w:pPr>
        <w:pStyle w:val="Heading3"/>
        <w:ind w:firstLine="709"/>
        <w:jc w:val="left"/>
      </w:pPr>
      <w:r>
        <w:t>П6.1</w:t>
      </w:r>
    </w:p>
    <w:p>
      <w:pPr>
        <w:pStyle w:val="ListBullet"/>
        <w:ind w:firstLine="0"/>
      </w:pPr>
      <w:r/>
      <w:r>
        <w:rPr>
          <w:b/>
        </w:rPr>
        <w:t>Цель измерения.</w:t>
      </w:r>
      <w:r>
        <w:t xml:space="preserve"> Узнать, сколько выбранных процессов перестали требовать лишнего внутреннего повторного ввода.</w:t>
      </w:r>
    </w:p>
    <w:p>
      <w:pPr>
        <w:pStyle w:val="ListBullet"/>
        <w:ind w:firstLine="0"/>
      </w:pPr>
      <w:r/>
      <w:r>
        <w:rPr>
          <w:b/>
        </w:rPr>
        <w:t>Формула и направление.</w:t>
      </w:r>
      <w:r>
        <w:t xml:space="preserve"> Числитель — выбранные процессы, в которых лишний внутренний повторный ввод устранён и это подтвердили пользователи; знаменатель — все выбранные процессы на дату. Направление — рост. Сверка и ручной перенос повторный ввод не устраняют. Процесс, где число вводов сократилось, но лишний ввод остался, в числитель не входит; число оставшихся вводов показывается рядом как промежуточный результат. Единый первичный источник допускает штатные выгрузки, законные производные формы и отчёты, защищённые резервные копии. Ввод, обязательный по закону или требованию оператора, и технически неизбежный ручной перенос не отменяются: они записываются как ограничение процесса с основанием и в лишние не входят. Ручной перенос после сбоя повторный ввод устранённым не делает.</w:t>
      </w:r>
    </w:p>
    <w:p>
      <w:pPr>
        <w:pStyle w:val="ListBullet"/>
        <w:ind w:firstLine="0"/>
      </w:pPr>
      <w:r/>
      <w:r>
        <w:rPr>
          <w:b/>
        </w:rPr>
        <w:t>Группа и источник.</w:t>
      </w:r>
      <w:r>
        <w:t xml:space="preserve"> Процессы, выбранные решением о начале проекта. Источник — описание прохождения сведения от события до отчёта, подсчёт вводов до и после с разделением на лишние и обязательные, отзывы пользователей. Состав процессов фиксируется решением; при добавлении процесса знаменатель меняется, и значения показываются раздельно.</w:t>
      </w:r>
    </w:p>
    <w:p>
      <w:pPr>
        <w:pStyle w:val="ListBullet"/>
        <w:ind w:firstLine="0"/>
      </w:pPr>
      <w:r/>
      <w:r>
        <w:rPr>
          <w:b/>
        </w:rPr>
        <w:t>Даты измерений.</w:t>
      </w:r>
      <w:r>
        <w:t xml:space="preserve"> База — I квартал 2027 года: подсчёт вводов в выбранных процессах до изменений. Далее ежегодно на [дата в IV квартале].</w:t>
      </w:r>
    </w:p>
    <w:p>
      <w:pPr>
        <w:pStyle w:val="ListBullet"/>
        <w:ind w:firstLine="0"/>
      </w:pPr>
      <w:r/>
      <w:r>
        <w:rPr>
          <w:b/>
        </w:rPr>
        <w:t>Сбор и проверка.</w:t>
      </w:r>
      <w:r>
        <w:t xml:space="preserve"> Описание и подсчёт вводов ведут владельцы процессов; свод готовит руководитель проекта. Другой уполномоченный работник, не отвечавший за настройку, повторяет прохождение документа и опрашивает [число] пользователей.</w:t>
      </w:r>
    </w:p>
    <w:p>
      <w:pPr>
        <w:pStyle w:val="ListBullet"/>
        <w:ind w:firstLine="0"/>
      </w:pPr>
      <w:r/>
      <w:r>
        <w:rPr>
          <w:b/>
        </w:rPr>
        <w:t>Минимум доказательств.</w:t>
      </w:r>
      <w:r>
        <w:t xml:space="preserve"> Описание прохождения документа, подсчёт вводов до и после, подтверждение пользователей.</w:t>
      </w:r>
    </w:p>
    <w:p>
      <w:pPr>
        <w:pStyle w:val="ListBullet"/>
        <w:ind w:firstLine="0"/>
      </w:pPr>
      <w:r/>
      <w:r>
        <w:rPr>
          <w:b/>
        </w:rPr>
        <w:t>Реакция на недостижение.</w:t>
      </w:r>
      <w:r>
        <w:t xml:space="preserve"> Выяснить, почему пользователи возвращаются к прежней таблице; упростить форму; прежнюю таблицу закрыть после проверки, если она не нужна для обязательных записей.</w:t>
      </w:r>
    </w:p>
    <w:p>
      <w:pPr>
        <w:pStyle w:val="ListBullet"/>
        <w:ind w:firstLine="0"/>
      </w:pPr>
      <w:r/>
      <w:r>
        <w:rPr>
          <w:b/>
        </w:rPr>
        <w:t>Ограничения сравнения.</w:t>
      </w:r>
      <w:r>
        <w:t xml:space="preserve"> Процессы различаются по сложности, поэтому значение читается вместе с числом оставшихся вводов по каждому процессу.</w:t>
      </w:r>
    </w:p>
    <w:p>
      <w:pPr>
        <w:pStyle w:val="Heading3"/>
        <w:ind w:firstLine="709"/>
        <w:jc w:val="left"/>
      </w:pPr>
      <w:r>
        <w:t>П6.2</w:t>
      </w:r>
    </w:p>
    <w:p>
      <w:pPr>
        <w:pStyle w:val="ListBullet"/>
        <w:ind w:firstLine="0"/>
      </w:pPr>
      <w:r/>
      <w:r>
        <w:rPr>
          <w:b/>
        </w:rPr>
        <w:t>Цель измерения.</w:t>
      </w:r>
      <w:r>
        <w:t xml:space="preserve"> Убедиться, что копии позволяют восстановить данные в зоне ответственности школы.</w:t>
      </w:r>
    </w:p>
    <w:p>
      <w:pPr>
        <w:pStyle w:val="ListBullet"/>
        <w:ind w:firstLine="0"/>
      </w:pPr>
      <w:r/>
      <w:r>
        <w:rPr>
          <w:b/>
        </w:rPr>
        <w:t>Формула и направление.</w:t>
      </w:r>
      <w:r>
        <w:t xml:space="preserve"> Числитель — запланированные проверки, срок которых наступил, завершённые успешно; знаменатель — все запланированные проверки периода, срок которых наступил. Проверка успешна, если в тестовой среде в согласованный срок восстановлены нужные данные, они целы, соответствуют контрольным записям, актуальны и пригодны для работы. Непроведённая проверка остаётся в знаменателе. Повторная успешная проверка после исправления не заменяет первоначальную неудачную: плановые и повторные проверки учитываются раздельно. Направление — рост.</w:t>
      </w:r>
    </w:p>
    <w:p>
      <w:pPr>
        <w:pStyle w:val="ListBullet"/>
        <w:ind w:firstLine="0"/>
      </w:pPr>
      <w:r/>
      <w:r>
        <w:rPr>
          <w:b/>
        </w:rPr>
        <w:t>Группа и источник.</w:t>
      </w:r>
      <w:r>
        <w:t xml:space="preserve"> Сервисы, таблицы и журналы реестра, которыми школа управляет в пределах своих полномочий. Государственные и иные внешние системы, порядок работы которых определяет оператор, в показатель не входят и рассматриваются отдельно. Проверка проводится в согласованной тестовой среде, без повреждения действующих данных и работающего сервиса, с минимально необходимым набором данных. Источник — график и протоколы.</w:t>
      </w:r>
    </w:p>
    <w:p>
      <w:pPr>
        <w:pStyle w:val="ListBullet"/>
        <w:ind w:firstLine="0"/>
      </w:pPr>
      <w:r/>
      <w:r>
        <w:rPr>
          <w:b/>
        </w:rPr>
        <w:t>Даты измерений.</w:t>
      </w:r>
      <w:r>
        <w:t xml:space="preserve"> График утверждается во II квартале 2027 года до первой проверки; первая проверка — II квартал, вторая — IV квартал; далее не менее [число] проверок в год по графику. Если сопоставимых данных прежних проверок нет, первое значение — результат первой плановой проверки (общее правило 5). Значение считается на [дата в IV квартале].</w:t>
      </w:r>
    </w:p>
    <w:p>
      <w:pPr>
        <w:pStyle w:val="ListBullet"/>
        <w:ind w:firstLine="0"/>
      </w:pPr>
      <w:r/>
      <w:r>
        <w:rPr>
          <w:b/>
        </w:rPr>
        <w:t>Сбор и проверка.</w:t>
      </w:r>
      <w:r>
        <w:t xml:space="preserve"> Проверки проводит ответственный за информационные системы; свод готовит руководитель проекта. Другой работник присутствует на одной проверке в год или сверяет протокол; результат принимается по протоколу, а не по сообщению исполнителя.</w:t>
      </w:r>
    </w:p>
    <w:p>
      <w:pPr>
        <w:pStyle w:val="ListBullet"/>
        <w:ind w:firstLine="0"/>
      </w:pPr>
      <w:r/>
      <w:r>
        <w:rPr>
          <w:b/>
        </w:rPr>
        <w:t>Минимум доказательств.</w:t>
      </w:r>
      <w:r>
        <w:t xml:space="preserve"> Протокол: что восстанавливали, срок, результат, контрольные записи, дата удаления тестовой копии.</w:t>
      </w:r>
    </w:p>
    <w:p>
      <w:pPr>
        <w:pStyle w:val="ListBullet"/>
        <w:ind w:firstLine="0"/>
      </w:pPr>
      <w:r/>
      <w:r>
        <w:rPr>
          <w:b/>
        </w:rPr>
        <w:t>Реакция на недостижение.</w:t>
      </w:r>
      <w:r>
        <w:t xml:space="preserve"> Записать причину, исправить порядок копирования, назначить повторную проверку в [срок]. Неуспех не скрывается и успехом не засчитывается; действующие данные не затрагиваются.</w:t>
      </w:r>
    </w:p>
    <w:p>
      <w:pPr>
        <w:pStyle w:val="ListBullet"/>
        <w:ind w:firstLine="0"/>
      </w:pPr>
      <w:r/>
      <w:r>
        <w:rPr>
          <w:b/>
        </w:rPr>
        <w:t>Ограничения сравнения.</w:t>
      </w:r>
      <w:r>
        <w:t xml:space="preserve"> Сравниваются проверки одного объёма; расширение состава данных фиксируется. Восстановленные тестовые копии удаляются после проверки в установленный срок и не расширяют доступ к данным. Успех проверки не гарантирует восстановления в будущем.</w:t>
      </w:r>
    </w:p>
    <w:p>
      <w:pPr>
        <w:pStyle w:val="Heading3"/>
        <w:ind w:firstLine="709"/>
        <w:jc w:val="left"/>
      </w:pPr>
      <w:r>
        <w:t>П6.3</w:t>
      </w:r>
    </w:p>
    <w:p>
      <w:pPr>
        <w:pStyle w:val="ListBullet"/>
        <w:ind w:firstLine="0"/>
      </w:pPr>
      <w:r/>
      <w:r>
        <w:rPr>
          <w:b/>
        </w:rPr>
        <w:t>Цель измерения.</w:t>
      </w:r>
      <w:r>
        <w:t xml:space="preserve"> Проверить, получает ли работник помощь по выбранным процессам в понятный срок.</w:t>
      </w:r>
    </w:p>
    <w:p>
      <w:pPr>
        <w:pStyle w:val="ListBullet"/>
        <w:ind w:firstLine="0"/>
      </w:pPr>
      <w:r/>
      <w:r>
        <w:rPr>
          <w:b/>
        </w:rPr>
        <w:t>Формула и направление.</w:t>
      </w:r>
      <w:r>
        <w:t xml:space="preserve"> Числитель — обращения пользователей, решённые в согласованный внутренний срок и подтверждённые пользователем; знаменатель — все обращения, срок которых наступил в периоде, независимо от даты поступления; переходящие с прошлого периода обращения не теряются. Нерешённое обращение с истёкшим сроком остаётся в знаменателе; решение без подтверждения пользователя в числитель не входит, число таких случаев показывается отдельно. Направление — рост.</w:t>
      </w:r>
    </w:p>
    <w:p>
      <w:pPr>
        <w:pStyle w:val="ListBullet"/>
        <w:ind w:firstLine="0"/>
      </w:pPr>
      <w:r/>
      <w:r>
        <w:rPr>
          <w:b/>
        </w:rPr>
        <w:t>Группа и источник.</w:t>
      </w:r>
      <w:r>
        <w:t xml:space="preserve"> Обращения работников по выбранным процессам. Источник — учёт в имеющейся системе заявок, почте или таблице. Внутренний срок не меняет сроков, установленных законом для рассмотрения обращений, и обязанностей оператора внешней системы; обращение, подпадающее под иной установленный порядок, рассматривается по нему и в показатель не входит.</w:t>
      </w:r>
    </w:p>
    <w:p>
      <w:pPr>
        <w:pStyle w:val="ListBullet"/>
        <w:ind w:firstLine="0"/>
      </w:pPr>
      <w:r/>
      <w:r>
        <w:rPr>
          <w:b/>
        </w:rPr>
        <w:t>Даты измерений.</w:t>
      </w:r>
      <w:r>
        <w:t xml:space="preserve"> Учёт ведётся с III квартала 2027 года; первое значение — по общему правилу 5. Итог за календарный год считается после 31 декабря; значение на [дата в IV квартале] — промежуточный срез.</w:t>
      </w:r>
    </w:p>
    <w:p>
      <w:pPr>
        <w:pStyle w:val="ListBullet"/>
        <w:ind w:firstLine="0"/>
      </w:pPr>
      <w:r/>
      <w:r>
        <w:rPr>
          <w:b/>
        </w:rPr>
        <w:t>Сбор и проверка.</w:t>
      </w:r>
      <w:r>
        <w:t xml:space="preserve"> Учёт ведёт ответственный за информационные системы; свод готовит руководитель проекта. Другой работник проверяет выборку обращений.</w:t>
      </w:r>
    </w:p>
    <w:p>
      <w:pPr>
        <w:pStyle w:val="ListBullet"/>
        <w:ind w:firstLine="0"/>
      </w:pPr>
      <w:r/>
      <w:r>
        <w:rPr>
          <w:b/>
        </w:rPr>
        <w:t>Минимум доказательств.</w:t>
      </w:r>
      <w:r>
        <w:t xml:space="preserve"> Запись обращения с датами поступления, срока, решения и подтверждения пользователя.</w:t>
      </w:r>
    </w:p>
    <w:p>
      <w:pPr>
        <w:pStyle w:val="ListBullet"/>
        <w:ind w:firstLine="0"/>
      </w:pPr>
      <w:r/>
      <w:r>
        <w:rPr>
          <w:b/>
        </w:rPr>
        <w:t>Реакция на недостижение.</w:t>
      </w:r>
      <w:r>
        <w:t xml:space="preserve"> Разобрать повторяющиеся причины; уточнить инструкции. Срок меняется только по согласованному порядку и не задним числом.</w:t>
      </w:r>
    </w:p>
    <w:p>
      <w:pPr>
        <w:pStyle w:val="ListBullet"/>
        <w:ind w:firstLine="0"/>
      </w:pPr>
      <w:r/>
      <w:r>
        <w:rPr>
          <w:b/>
        </w:rPr>
        <w:t>Ограничения сравнения.</w:t>
      </w:r>
      <w:r>
        <w:t xml:space="preserve"> Внутренние сроки процессов различаются; изменение срока прерывает сопоставимость. Если обращений, срок которых наступил в периоде, не было, показатель не применяется в периоде; это не означает, что все обращения решены успешно.</w:t>
      </w:r>
    </w:p>
    <w:p>
      <w:pPr>
        <w:pStyle w:val="Heading3"/>
        <w:ind w:firstLine="709"/>
        <w:jc w:val="left"/>
      </w:pPr>
      <w:r>
        <w:t>Проект 4.7. Рабочее школьное пространство</w:t>
      </w:r>
    </w:p>
    <w:p>
      <w:r>
        <w:t>Определения показателей — в пункте 4.7.7.</w:t>
      </w:r>
    </w:p>
    <w:p>
      <w:pPr>
        <w:pStyle w:val="Heading3"/>
        <w:ind w:firstLine="709"/>
        <w:jc w:val="left"/>
      </w:pPr>
      <w:r>
        <w:t>П7.1</w:t>
      </w:r>
    </w:p>
    <w:p>
      <w:pPr>
        <w:pStyle w:val="ListBullet"/>
        <w:ind w:firstLine="0"/>
      </w:pPr>
      <w:r/>
      <w:r>
        <w:rPr>
          <w:b/>
        </w:rPr>
        <w:t>Цель измерения.</w:t>
      </w:r>
      <w:r>
        <w:t xml:space="preserve"> Проверить, соответствуют ли выполненные улучшения критериям, по которым их выбирали.</w:t>
      </w:r>
    </w:p>
    <w:p>
      <w:pPr>
        <w:pStyle w:val="ListBullet"/>
        <w:ind w:firstLine="0"/>
      </w:pPr>
      <w:r/>
      <w:r>
        <w:rPr>
          <w:b/>
        </w:rPr>
        <w:t>Формула и направление.</w:t>
      </w:r>
      <w:r>
        <w:t xml:space="preserve"> Числитель — приоритетные улучшения, срок приёмки которых наступил, принятые по всем критериям, записанным до начала работ; знаменатель — все приоритетные улучшения, срок приёмки которых наступил в периоде. Выполненное, но не принятое улучшение в числитель не входит. Направление — рост.</w:t>
      </w:r>
    </w:p>
    <w:p>
      <w:pPr>
        <w:pStyle w:val="ListBullet"/>
        <w:ind w:firstLine="0"/>
      </w:pPr>
      <w:r/>
      <w:r>
        <w:rPr>
          <w:b/>
        </w:rPr>
        <w:t>Группа и источник.</w:t>
      </w:r>
      <w:r>
        <w:t xml:space="preserve"> Перечень улучшений, утверждённые критерии доступности и использования, акты приёмки и листы оценки удобства. Техническую и договорную приёмку проводят уполномоченные компетентные лица по порядку, установленному законом, договором и локальными актами; состав определён до начала работ. Пользователи оценивают удобство. Совет обучающихся и школьники приёмку и ответственность за безопасность на себя не принимают. Проверяется весь набор критериев и обязательных требований, а не один признак.</w:t>
      </w:r>
    </w:p>
    <w:p>
      <w:pPr>
        <w:pStyle w:val="ListBullet"/>
        <w:ind w:firstLine="0"/>
      </w:pPr>
      <w:r/>
      <w:r>
        <w:rPr>
          <w:b/>
        </w:rPr>
        <w:t>Даты измерений.</w:t>
      </w:r>
      <w:r>
        <w:t xml:space="preserve"> Перечень утверждается во II квартале 2027 года; первое значение — по общему правилу 5; далее ежегодно на [дата в IV квартале].</w:t>
      </w:r>
    </w:p>
    <w:p>
      <w:pPr>
        <w:pStyle w:val="ListBullet"/>
        <w:ind w:firstLine="0"/>
      </w:pPr>
      <w:r/>
      <w:r>
        <w:rPr>
          <w:b/>
        </w:rPr>
        <w:t>Сбор и проверка.</w:t>
      </w:r>
      <w:r>
        <w:t xml:space="preserve"> Перечень и свод ведёт руководитель проекта. Сверку актов приёмки с признаками, записанными до работ, проводит работник, не входивший в состав принимавших лиц.</w:t>
      </w:r>
    </w:p>
    <w:p>
      <w:pPr>
        <w:pStyle w:val="ListBullet"/>
        <w:ind w:firstLine="0"/>
      </w:pPr>
      <w:r/>
      <w:r>
        <w:rPr>
          <w:b/>
        </w:rPr>
        <w:t>Минимум доказательств.</w:t>
      </w:r>
      <w:r>
        <w:t xml:space="preserve"> Признаки приёмки, записанные до работ; акт приёмки; лист оценки удобства.</w:t>
      </w:r>
    </w:p>
    <w:p>
      <w:pPr>
        <w:pStyle w:val="ListBullet"/>
        <w:ind w:firstLine="0"/>
      </w:pPr>
      <w:r/>
      <w:r>
        <w:rPr>
          <w:b/>
        </w:rPr>
        <w:t>Реакция на недостижение.</w:t>
      </w:r>
      <w:r>
        <w:t xml:space="preserve"> Критерии уточняются до начала следующего улучшения и не подгоняются под выполненное. Дефект принятого улучшения и ошибка акта устраняются по установленному порядку (гарантийные обязательства, претензия, исправление акта): исходные документы сохраняются, исправление оформляется с фактической датой, значение прошлого периода пересматривается отдельной записью. Улучшение можно доработать или заменить организационным решением.</w:t>
      </w:r>
    </w:p>
    <w:p>
      <w:pPr>
        <w:pStyle w:val="ListBullet"/>
        <w:ind w:firstLine="0"/>
      </w:pPr>
      <w:r/>
      <w:r>
        <w:rPr>
          <w:b/>
        </w:rPr>
        <w:t>Ограничения сравнения.</w:t>
      </w:r>
      <w:r>
        <w:t xml:space="preserve"> Улучшения разного масштаба равны в счёте, масштаб указывается. Обязательные работы по безопасности и предписаниям в перечень не входят. Если улучшений со сроком приёмки в периоде нет, показатель не применяется в периоде.</w:t>
      </w:r>
    </w:p>
    <w:p>
      <w:pPr>
        <w:pStyle w:val="Heading3"/>
        <w:ind w:firstLine="709"/>
        <w:jc w:val="left"/>
      </w:pPr>
      <w:r>
        <w:t>П7.2</w:t>
      </w:r>
    </w:p>
    <w:p>
      <w:pPr>
        <w:pStyle w:val="ListBullet"/>
        <w:ind w:firstLine="0"/>
      </w:pPr>
      <w:r/>
      <w:r>
        <w:rPr>
          <w:b/>
        </w:rPr>
        <w:t>Цель измерения.</w:t>
      </w:r>
      <w:r>
        <w:t xml:space="preserve"> Не допускать, чтобы закупленное для проектов оборудование не использовалось.</w:t>
      </w:r>
    </w:p>
    <w:p>
      <w:pPr>
        <w:pStyle w:val="ListBullet"/>
        <w:ind w:firstLine="0"/>
      </w:pPr>
      <w:r/>
      <w:r>
        <w:rPr>
          <w:b/>
        </w:rPr>
        <w:t>Формула и направление.</w:t>
      </w:r>
      <w:r>
        <w:t xml:space="preserve"> Числитель — единицы учёта оборудования, использованные в запланированных занятиях или работе в контрольный период; знаменатель — все закупленные для проектов единицы, контрольный период по которым наступил. Контрольный период — [число] месяцев после поступления. Использование не по плану в числитель не входит и записывается отдельно. Направление — рост.</w:t>
      </w:r>
    </w:p>
    <w:p>
      <w:pPr>
        <w:pStyle w:val="ListBullet"/>
        <w:ind w:firstLine="0"/>
      </w:pPr>
      <w:r/>
      <w:r>
        <w:rPr>
          <w:b/>
        </w:rPr>
        <w:t>Группа и источник.</w:t>
      </w:r>
      <w:r>
        <w:t xml:space="preserve"> Оборудование проектов. Единица учёта закрепляется в реестре и не меняется. Источник — реестр оборудования, план использования из заявки, расписание, записи занятий. План использования можно изменить до наступления контрольного периода.</w:t>
      </w:r>
    </w:p>
    <w:p>
      <w:pPr>
        <w:pStyle w:val="ListBullet"/>
        <w:ind w:firstLine="0"/>
      </w:pPr>
      <w:r/>
      <w:r>
        <w:rPr>
          <w:b/>
        </w:rPr>
        <w:t>Даты измерений.</w:t>
      </w:r>
      <w:r>
        <w:t xml:space="preserve"> Оборудование, закупленное до начала программы, образует отдельный ряд (контекст): в I квартале 2027 года проверяется, использовалось ли оно в занятиях за последние [число] месяцев; назначение берётся из записей о закупке. Оно не служит исходной базой эффективности использования другого набора — оборудования новых закупок, значение по которому определяется по плану использования из заявки и сравнивается только с сопоставимым периодом и единицей учёта. Далее ежегодно на [дата в IV квартале].</w:t>
      </w:r>
    </w:p>
    <w:p>
      <w:pPr>
        <w:pStyle w:val="ListBullet"/>
        <w:ind w:firstLine="0"/>
      </w:pPr>
      <w:r/>
      <w:r>
        <w:rPr>
          <w:b/>
        </w:rPr>
        <w:t>Сбор и проверка.</w:t>
      </w:r>
      <w:r>
        <w:t xml:space="preserve"> Реестр и свод ведёт руководитель проекта. Другой уполномоченный работник, не отвечавший за закупку, сверяет использование с расписанием и записями занятий.</w:t>
      </w:r>
    </w:p>
    <w:p>
      <w:pPr>
        <w:pStyle w:val="ListBullet"/>
        <w:ind w:firstLine="0"/>
      </w:pPr>
      <w:r/>
      <w:r>
        <w:rPr>
          <w:b/>
        </w:rPr>
        <w:t>Минимум доказательств.</w:t>
      </w:r>
      <w:r>
        <w:t xml:space="preserve"> План использования, запись занятия или работы, запись реестра.</w:t>
      </w:r>
    </w:p>
    <w:p>
      <w:pPr>
        <w:pStyle w:val="ListBullet"/>
        <w:ind w:firstLine="0"/>
      </w:pPr>
      <w:r/>
      <w:r>
        <w:rPr>
          <w:b/>
        </w:rPr>
        <w:t>Реакция на недостижение.</w:t>
      </w:r>
      <w:r>
        <w:t xml:space="preserve"> Выяснить причину (ведущий, кабинет, материалы). Оборудование можно использовать в другом занятии школы с отметкой в учёте имущества; закупки по направлению приостанавливаются по подразделу 5.5, кроме обязательных. Передача оборудования другим лицам и списание выполняются только по порядку, установленному для имущества организации.</w:t>
      </w:r>
    </w:p>
    <w:p>
      <w:pPr>
        <w:pStyle w:val="ListBullet"/>
        <w:ind w:firstLine="0"/>
      </w:pPr>
      <w:r/>
      <w:r>
        <w:rPr>
          <w:b/>
        </w:rPr>
        <w:t>Ограничения сравнения.</w:t>
      </w:r>
      <w:r>
        <w:t xml:space="preserve"> Оборудование различается по значимости, поэтому рядом указывается перечень. Если закупок, контрольный период по которым наступил, не было, показатель не применяется в периоде. Если учёт достоверен и оборудование не использовалось, значение 0 процентов; если неизвестно, использовалось ли оно, значение получает статус «недостаточно данных» и нулём не записывается.</w:t>
      </w:r>
    </w:p>
    <w:p>
      <w:pPr>
        <w:pStyle w:val="Heading3"/>
        <w:ind w:firstLine="709"/>
        <w:jc w:val="left"/>
      </w:pPr>
      <w:r>
        <w:t>П7.3</w:t>
      </w:r>
    </w:p>
    <w:p>
      <w:pPr>
        <w:pStyle w:val="ListBullet"/>
        <w:ind w:firstLine="0"/>
      </w:pPr>
      <w:r/>
      <w:r>
        <w:rPr>
          <w:b/>
        </w:rPr>
        <w:t>Цель измерения.</w:t>
      </w:r>
      <w:r>
        <w:t xml:space="preserve"> Показать, какая часть утверждённой потребности в расходах проектов обеспечена подтверждённым источником.</w:t>
      </w:r>
    </w:p>
    <w:p>
      <w:pPr>
        <w:pStyle w:val="ListBullet"/>
        <w:ind w:firstLine="0"/>
      </w:pPr>
      <w:r/>
      <w:r>
        <w:rPr>
          <w:b/>
        </w:rPr>
        <w:t>Формула и направление.</w:t>
      </w:r>
      <w:r>
        <w:t xml:space="preserve"> Числитель — часть утверждённой потребности в расходах проектов на очередной год, обеспеченная подтверждённым источником (статус «подтверждён», подраздел 5.1) в доступном объёме, не больше самой потребности; знаменатель — вся утверждённая потребность. Числитель и знаменатель выражаются в рублях, значение — в процентах. Каждый расход и каждый рубль источника учитываются один раз. Решение, которое не принято, и не оформленный грант не учитываются; неденежный ресурс в расчёт не входит. Направление — рост.</w:t>
      </w:r>
    </w:p>
    <w:p>
      <w:pPr>
        <w:pStyle w:val="ListBullet"/>
        <w:ind w:firstLine="0"/>
      </w:pPr>
      <w:r/>
      <w:r>
        <w:rPr>
          <w:b/>
        </w:rPr>
        <w:t>Группа и источник.</w:t>
      </w:r>
      <w:r>
        <w:t xml:space="preserve"> Таблица подраздела 5.6; финансовый документ организации (план финансово-хозяйственной деятельности или иной документ, применимый к её типу), решения учредителя, договоры и соглашения о целевых средствах.</w:t>
      </w:r>
    </w:p>
    <w:p>
      <w:pPr>
        <w:pStyle w:val="ListBullet"/>
        <w:ind w:firstLine="0"/>
      </w:pPr>
      <w:r/>
      <w:r>
        <w:rPr>
          <w:b/>
        </w:rPr>
        <w:t>Даты измерений.</w:t>
      </w:r>
      <w:r>
        <w:t xml:space="preserve"> Ежегодно на [дата до формирования финансового документа на очередной год]; значение считается по финансовым решениям, принятым к этой дате. Утверждённого финансового документа на очередной год до его утверждения не требуется; после утверждения значение уточняется отдельной записью, первое значение сохраняется. Первое измерение (2027 год для 2028 года) является исходным значением: оно определяется по документам на дату паспорта и не зависит от наличия прежних данных о приёмке улучшений; цель, зависящая от базы, утверждается после него (подраздел 3.6).</w:t>
      </w:r>
    </w:p>
    <w:p>
      <w:pPr>
        <w:pStyle w:val="ListBullet"/>
        <w:ind w:firstLine="0"/>
      </w:pPr>
      <w:r/>
      <w:r>
        <w:rPr>
          <w:b/>
        </w:rPr>
        <w:t>Сбор и проверка.</w:t>
      </w:r>
      <w:r>
        <w:t xml:space="preserve"> Расчёт готовит главный бухгалтер или экономист. Директор или другой работник, не готовивший расчёт, сверяет значение с документами.</w:t>
      </w:r>
    </w:p>
    <w:p>
      <w:pPr>
        <w:pStyle w:val="ListBullet"/>
        <w:ind w:firstLine="0"/>
      </w:pPr>
      <w:r/>
      <w:r>
        <w:rPr>
          <w:b/>
        </w:rPr>
        <w:t>Минимум доказательств.</w:t>
      </w:r>
      <w:r>
        <w:t xml:space="preserve"> Реквизиты документов в таблице подраздела 5.6; утверждённая редакция потребности.</w:t>
      </w:r>
    </w:p>
    <w:p>
      <w:pPr>
        <w:pStyle w:val="ListBullet"/>
        <w:ind w:firstLine="0"/>
      </w:pPr>
      <w:r/>
      <w:r>
        <w:rPr>
          <w:b/>
        </w:rPr>
        <w:t>Реакция на недостижение.</w:t>
      </w:r>
      <w:r>
        <w:t xml:space="preserve"> Потребность остаётся в таблице и не скрывается; обязательства по непокрытой части (договор, закупка, начало оплачиваемой работы) не принимаются. Прежний объём проекта продолжается только при сохранении его подтверждённых ресурсов; при их утрате согласуется вариант по подразделам 5.8 и 5.10 с соблюдением обязательных гарантий и принятых обязательств; направляется обращение к учредителю.</w:t>
      </w:r>
    </w:p>
    <w:p>
      <w:pPr>
        <w:pStyle w:val="ListBullet"/>
        <w:ind w:firstLine="0"/>
      </w:pPr>
      <w:r/>
      <w:r>
        <w:rPr>
          <w:b/>
        </w:rPr>
        <w:t>Ограничения сравнения.</w:t>
      </w:r>
      <w:r>
        <w:t xml:space="preserve"> Показатель говорит об обеспеченности, а не о расходовании средств. Цель может быть ниже 100 процентов, если часть потребности в периоде покрыть нельзя; непокрытая часть показывается отдельно. Если потребность равна нулю, показатель не применяется в периоде; если потребность не утверждена, значение получает статус «недостаточно данных».</w:t>
      </w:r>
    </w:p>
    <w:p>
      <w:pPr>
        <w:pStyle w:val="Heading3"/>
        <w:ind w:firstLine="709"/>
        <w:jc w:val="left"/>
      </w:pPr>
      <w:r>
        <w:t>Проект 4.8. Понятное взаимодействие с семьями и участие школьников</w:t>
      </w:r>
    </w:p>
    <w:p>
      <w:r>
        <w:t>Определения показателей — в пункте 4.8.7.</w:t>
      </w:r>
    </w:p>
    <w:p>
      <w:pPr>
        <w:pStyle w:val="Heading3"/>
        <w:ind w:firstLine="709"/>
        <w:jc w:val="left"/>
      </w:pPr>
      <w:r>
        <w:t>П8.1</w:t>
      </w:r>
    </w:p>
    <w:p>
      <w:pPr>
        <w:pStyle w:val="ListBullet"/>
        <w:ind w:firstLine="0"/>
      </w:pPr>
      <w:r/>
      <w:r>
        <w:rPr>
          <w:b/>
        </w:rPr>
        <w:t>Цель измерения.</w:t>
      </w:r>
      <w:r>
        <w:t xml:space="preserve"> Узнать, может ли семья выполнить действие по сообщению без дополнительных вопросов.</w:t>
      </w:r>
    </w:p>
    <w:p>
      <w:pPr>
        <w:pStyle w:val="ListBullet"/>
        <w:ind w:firstLine="0"/>
      </w:pPr>
      <w:r/>
      <w:r>
        <w:rPr>
          <w:b/>
        </w:rPr>
        <w:t>Формула и направление.</w:t>
      </w:r>
      <w:r>
        <w:t xml:space="preserve"> Числитель — проверенные сообщения выборки, требующие от семьи действия, в которых есть все четыре сведения: кому адресовано, что сделать или что изменилось, к какому сроку, куда обратиться; знаменатель — все проверенные сообщения выборки, требующие действия. Направление — рост. Годовое значение считается по всем ежемесячным выборкам года, проведённым после введения шаблонов; базовая выборка с ним не смешивается. Сообщение, отправленное несколькими каналами, считается один раз.</w:t>
      </w:r>
    </w:p>
    <w:p>
      <w:pPr>
        <w:pStyle w:val="ListBullet"/>
        <w:ind w:firstLine="0"/>
      </w:pPr>
      <w:r/>
      <w:r>
        <w:rPr>
          <w:b/>
        </w:rPr>
        <w:t>Группа и источник.</w:t>
      </w:r>
      <w:r>
        <w:t xml:space="preserve"> Сообщения школы во всех каналах. Источник — архив сообщений и правило выборки: по [число] сообщений в месяц, отобранных по списку архива через равный интервал, без выбора лучших или худших. Правило объявляется заранее и в течение периода не меняется. Сообщения, не требующие от семьи действия (например, поздравления), в расчёт не входят.</w:t>
      </w:r>
    </w:p>
    <w:p>
      <w:pPr>
        <w:pStyle w:val="ListBullet"/>
        <w:ind w:firstLine="0"/>
      </w:pPr>
      <w:r/>
      <w:r>
        <w:rPr>
          <w:b/>
        </w:rPr>
        <w:t>Даты измерений.</w:t>
      </w:r>
      <w:r>
        <w:t xml:space="preserve"> База — выборка сообщений, отправленных до введения шаблонов, I квартал 2027 года; далее ежемесячные выборки после введения шаблонов; годовое значение — после 31 декабря.</w:t>
      </w:r>
    </w:p>
    <w:p>
      <w:pPr>
        <w:pStyle w:val="ListBullet"/>
        <w:ind w:firstLine="0"/>
      </w:pPr>
      <w:r/>
      <w:r>
        <w:rPr>
          <w:b/>
        </w:rPr>
        <w:t>Сбор и проверка.</w:t>
      </w:r>
      <w:r>
        <w:t xml:space="preserve"> Правило выборки объявляет и результаты сводит руководитель проекта. Признаки в каждом сообщении проверяет другой уполномоченный работник, не отвечающий за рассылки.</w:t>
      </w:r>
    </w:p>
    <w:p>
      <w:pPr>
        <w:pStyle w:val="ListBullet"/>
        <w:ind w:firstLine="0"/>
      </w:pPr>
      <w:r/>
      <w:r>
        <w:rPr>
          <w:b/>
        </w:rPr>
        <w:t>Минимум доказательств.</w:t>
      </w:r>
      <w:r>
        <w:t xml:space="preserve"> Протокол проверки с перечнем сообщений и отметками по четырём признакам.</w:t>
      </w:r>
    </w:p>
    <w:p>
      <w:pPr>
        <w:pStyle w:val="ListBullet"/>
        <w:ind w:firstLine="0"/>
      </w:pPr>
      <w:r/>
      <w:r>
        <w:rPr>
          <w:b/>
        </w:rPr>
        <w:t>Реакция на недостижение.</w:t>
      </w:r>
      <w:r>
        <w:t xml:space="preserve"> Определить, каких сведений не хватает, и исправить шаблоны. Результат не используется для взысканий.</w:t>
      </w:r>
    </w:p>
    <w:p>
      <w:pPr>
        <w:pStyle w:val="ListBullet"/>
        <w:ind w:firstLine="0"/>
      </w:pPr>
      <w:r/>
      <w:r>
        <w:rPr>
          <w:b/>
        </w:rPr>
        <w:t>Ограничения сравнения.</w:t>
      </w:r>
      <w:r>
        <w:t xml:space="preserve"> Изменение правила выборки прерывает ряд. Персональные данные детей исключаются из массовых сообщений, протокола проверки и сводки; необходимые данные в защищённом индивидуальном сообщении ребёнку или его законному представителю не запрещены.</w:t>
      </w:r>
    </w:p>
    <w:p>
      <w:pPr>
        <w:pStyle w:val="Heading3"/>
        <w:ind w:firstLine="709"/>
        <w:jc w:val="left"/>
      </w:pPr>
      <w:r>
        <w:t>П8.2</w:t>
      </w:r>
    </w:p>
    <w:p>
      <w:pPr>
        <w:pStyle w:val="ListBullet"/>
        <w:ind w:firstLine="0"/>
      </w:pPr>
      <w:r/>
      <w:r>
        <w:rPr>
          <w:b/>
        </w:rPr>
        <w:t>Цель измерения.</w:t>
      </w:r>
      <w:r>
        <w:t xml:space="preserve"> Проверить, что принятые предложения доходят до исполнения и автор узнаёт о результате.</w:t>
      </w:r>
    </w:p>
    <w:p>
      <w:pPr>
        <w:pStyle w:val="ListBullet"/>
        <w:ind w:firstLine="0"/>
      </w:pPr>
      <w:r/>
      <w:r>
        <w:rPr>
          <w:b/>
        </w:rPr>
        <w:t>Формула и направление.</w:t>
      </w:r>
      <w:r>
        <w:t xml:space="preserve"> Числитель — принятые к реализации предложения, срок исполнения которых наступил, по которым решение выполнено в обещанный срок и автору дана обратная связь (при анонимном предложении — через общий канал); знаменатель — все принятые к реализации предложения, срок исполнения которых наступил в периоде. Предложение, принятое частично, входит в расчёт в принятой части. Предложение, принятое по существу в рамках обращения, входит в расчёт; предложение не исключается только из-за формы обращения. Отклонённые предложения и переданные компетентному органу в знаменатель не входят, их число и причины показываются отдельно. Направление — рост.</w:t>
      </w:r>
    </w:p>
    <w:p>
      <w:pPr>
        <w:pStyle w:val="ListBullet"/>
        <w:ind w:firstLine="0"/>
      </w:pPr>
      <w:r/>
      <w:r>
        <w:rPr>
          <w:b/>
        </w:rPr>
        <w:t>Группа и источник.</w:t>
      </w:r>
      <w:r>
        <w:t xml:space="preserve"> Предложения семей и школьников. Предложение с признаками обращения регистрируется и рассматривается по порядку рассмотрения обращений, его номер указывается в записи без двойной регистрации. Источник — реестр предложений: запись одной строкой (дата, суть без фамилии, решение, обещанный срок, дата исполнения, дата ответа, номер обращения при его наличии). Контактные сведения автора хранятся только в закрытой части учёта.</w:t>
      </w:r>
    </w:p>
    <w:p>
      <w:pPr>
        <w:pStyle w:val="ListBullet"/>
        <w:ind w:firstLine="0"/>
      </w:pPr>
      <w:r/>
      <w:r>
        <w:rPr>
          <w:b/>
        </w:rPr>
        <w:t>Даты измерений.</w:t>
      </w:r>
      <w:r>
        <w:t xml:space="preserve"> Реестр ведётся со II квартала 2027 года; первое значение — по общему правилу 5; далее ежегодно на [дата в IV квартале]. Перенос обещанного срока — общее правило 7; автор уведомляется о новом сроке и причине.</w:t>
      </w:r>
    </w:p>
    <w:p>
      <w:pPr>
        <w:pStyle w:val="ListBullet"/>
        <w:ind w:firstLine="0"/>
      </w:pPr>
      <w:r/>
      <w:r>
        <w:rPr>
          <w:b/>
        </w:rPr>
        <w:t>Сбор и проверка.</w:t>
      </w:r>
      <w:r>
        <w:t xml:space="preserve"> Записи вносят классные руководители и секретарь; свод готовит руководитель проекта. Другой уполномоченный работник, не рассматривавший предложения, сверяет исполнение и ответы на выборке.</w:t>
      </w:r>
    </w:p>
    <w:p>
      <w:pPr>
        <w:pStyle w:val="ListBullet"/>
        <w:ind w:firstLine="0"/>
      </w:pPr>
      <w:r/>
      <w:r>
        <w:rPr>
          <w:b/>
        </w:rPr>
        <w:t>Минимум доказательств.</w:t>
      </w:r>
      <w:r>
        <w:t xml:space="preserve"> Запись реестра с датами предложения, решения, срока, исполнения и ответа; запись о переносе срока, если он был.</w:t>
      </w:r>
    </w:p>
    <w:p>
      <w:pPr>
        <w:pStyle w:val="ListBullet"/>
        <w:ind w:firstLine="0"/>
      </w:pPr>
      <w:r/>
      <w:r>
        <w:rPr>
          <w:b/>
        </w:rPr>
        <w:t>Реакция на недостижение.</w:t>
      </w:r>
      <w:r>
        <w:t xml:space="preserve"> Сообщить автору о новом сроке и причине; пересмотреть реалистичность обещаемых сроков. Перенос после наступления срока исполнением в срок не считается.</w:t>
      </w:r>
    </w:p>
    <w:p>
      <w:pPr>
        <w:pStyle w:val="ListBullet"/>
        <w:ind w:firstLine="0"/>
      </w:pPr>
      <w:r/>
      <w:r>
        <w:rPr>
          <w:b/>
        </w:rPr>
        <w:t>Ограничения сравнения.</w:t>
      </w:r>
      <w:r>
        <w:t xml:space="preserve"> Показатель не оценивает качество предложений; рост числа принятых предложений может снизить долю. Если принятых предложений со сроком в периоде нет (известный нулевой знаменатель), показатель не применяется в периоде. Если их мало, значение рассчитывается, число показывается, вывод и публикация ограничиваются.</w:t>
      </w:r>
    </w:p>
    <w:p>
      <w:pPr>
        <w:pStyle w:val="Heading3"/>
        <w:ind w:firstLine="709"/>
        <w:jc w:val="left"/>
      </w:pPr>
      <w:r>
        <w:t>П8.3</w:t>
      </w:r>
    </w:p>
    <w:p>
      <w:pPr>
        <w:pStyle w:val="ListBullet"/>
        <w:ind w:firstLine="0"/>
      </w:pPr>
      <w:r/>
      <w:r>
        <w:rPr>
          <w:b/>
        </w:rPr>
        <w:t>Цель измерения.</w:t>
      </w:r>
      <w:r>
        <w:t xml:space="preserve"> Узнать, знают ли семьи целевой группы, куда обращаться по учебным и организационным вопросам.</w:t>
      </w:r>
    </w:p>
    <w:p>
      <w:pPr>
        <w:pStyle w:val="ListBullet"/>
        <w:ind w:firstLine="0"/>
      </w:pPr>
      <w:r/>
      <w:r>
        <w:rPr>
          <w:b/>
        </w:rPr>
        <w:t>Формула и направление.</w:t>
      </w:r>
      <w:r>
        <w:t xml:space="preserve"> Числитель — ответившие семьи, назвавшие существующий путь из перечня каналов во всех типовых ситуациях опроса; знаменатель — все добровольно ответившие семьи. Единица — семья: от семьи принимается одна анкета, семья с несколькими детьми группы отвечает один раз; число анкет на число детей не делится. Охват (ответившие семьи, делённые на число семей группы) показывается рядом. Направление — рост.</w:t>
      </w:r>
    </w:p>
    <w:p>
      <w:pPr>
        <w:pStyle w:val="ListBullet"/>
        <w:ind w:firstLine="0"/>
      </w:pPr>
      <w:r/>
      <w:r>
        <w:rPr>
          <w:b/>
        </w:rPr>
        <w:t>Группа и источник.</w:t>
      </w:r>
      <w:r>
        <w:t xml:space="preserve"> Семьи целевой группы; число семей классные руководители определяют по сведениям, которые уже есть в школе, дополнительные сведения о семьях не собираются. Опрос — две-три типовые ситуации («Вам нужно узнать, как записаться в кружок», «Ребёнок пропустил контрольную работу», «Вопрос о расписании»). Сравнение идёт с перечнем каналов на дату опроса. Анкета предлагается каждой семье один раз; остаточное ограничение (повторные ответы обоих родителей) указывается рядом с результатом.</w:t>
      </w:r>
    </w:p>
    <w:p>
      <w:pPr>
        <w:pStyle w:val="ListBullet"/>
        <w:ind w:firstLine="0"/>
      </w:pPr>
      <w:r/>
      <w:r>
        <w:rPr>
          <w:b/>
        </w:rPr>
        <w:t>Даты измерений.</w:t>
      </w:r>
      <w:r>
        <w:t xml:space="preserve"> Базовый опрос — II квартал 2027 года до информирования семей о перечне каналов; цель вносится после него и до информирования. Далее ежегодно в [месяц]. Правила опросов — общее правило 10.</w:t>
      </w:r>
    </w:p>
    <w:p>
      <w:pPr>
        <w:pStyle w:val="ListBullet"/>
        <w:ind w:firstLine="0"/>
      </w:pPr>
      <w:r/>
      <w:r>
        <w:rPr>
          <w:b/>
        </w:rPr>
        <w:t>Сбор и проверка.</w:t>
      </w:r>
      <w:r>
        <w:t xml:space="preserve"> Опрос проводят классные руководители и ответственный за сайт; свод готовит руководитель проекта. Другой уполномоченный работник сверяет названные пути с перечнем и пересчитывает охват.</w:t>
      </w:r>
    </w:p>
    <w:p>
      <w:pPr>
        <w:pStyle w:val="ListBullet"/>
        <w:ind w:firstLine="0"/>
      </w:pPr>
      <w:r/>
      <w:r>
        <w:rPr>
          <w:b/>
        </w:rPr>
        <w:t>Минимум доказательств.</w:t>
      </w:r>
      <w:r>
        <w:t xml:space="preserve"> Сводка ответов, число семей группы, перечень каналов на дату опроса.</w:t>
      </w:r>
    </w:p>
    <w:p>
      <w:pPr>
        <w:pStyle w:val="ListBullet"/>
        <w:ind w:firstLine="0"/>
      </w:pPr>
      <w:r/>
      <w:r>
        <w:rPr>
          <w:b/>
        </w:rPr>
        <w:t>Реакция на недостижение.</w:t>
      </w:r>
      <w:r>
        <w:t xml:space="preserve"> Изменить способ и место информирования; проверить формулировки ситуаций.</w:t>
      </w:r>
    </w:p>
    <w:p>
      <w:pPr>
        <w:pStyle w:val="ListBullet"/>
        <w:ind w:firstLine="0"/>
      </w:pPr>
      <w:r/>
      <w:r>
        <w:rPr>
          <w:b/>
        </w:rPr>
        <w:t>Ограничения сравнения.</w:t>
      </w:r>
      <w:r>
        <w:t xml:space="preserve"> Молчание семей не означает ни понимания, ни непонимания. Сравниваются опросы с теми же ситуациями; изменения перечня каналов записываются.</w:t>
      </w:r>
    </w:p>
    <w:p>
      <w:pPr>
        <w:pStyle w:val="Heading1"/>
        <w:pageBreakBefore/>
        <w:ind w:firstLine="709"/>
        <w:jc w:val="left"/>
      </w:pPr>
      <w:bookmarkStart w:id="17" w:name="section_17"/>
      <w:r>
        <w:t>Приложение 2. Годовая матрица целей</w:t>
      </w:r>
      <w:bookmarkEnd w:id="17"/>
    </w:p>
    <w:p>
      <w:r>
        <w:t>Приложение содержит исходные значения (подраздел 2.1), матрицу целей на 2027–2030 годы со ссылками на цели 2031 года (подраздел 2.2), годовую форму факта, цели и вывода (подраздел 2.3) и правила вывода о достижении (подраздел 2.4). Расчёт значения, проверка сопоставимости, сравнение с целью и публикация — отдельные действия: запись одного из них не заменяет другого. Определения показателей приведены в разделе 4, порядок расчёта — в паспортах Приложения 1.</w:t>
      </w:r>
    </w:p>
    <w:p>
      <w:pPr>
        <w:pStyle w:val="Heading3"/>
        <w:ind w:firstLine="709"/>
        <w:jc w:val="left"/>
      </w:pPr>
      <w:r>
        <w:t>2.1. Исходные значения и состав групп</w:t>
      </w:r>
    </w:p>
    <w:p>
      <w:r>
        <w:t>В таблице записываются исходные значения, измеренные до начала вмешательства в группе, и значения первого цикла для новых процессов, в которых показатель возникает только после цикла (подраздел 3.6 и общее правило 5 Приложения 1). Значение первого цикла записывается после его завершения и не является исходной базой: сравнивать с ним можно со второго цикла. Отсутствие архивных данных не отменяет исходного измерения там, где паспорт его предусматривает. Если сопоставимые прежние данные есть, в графе вида значения записывается «исходное значение». Вид значения указан в первой графе. Если исходного значения нет, в графе «Значение» записывается «нет базы»: показатель оценивается только по цели, а статус значения указывается в последней графе отдельно. Показатели выражаются в процентах, П5.3 — в минутах.</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Показатель и вид значения</w:t>
            </w:r>
          </w:p>
        </w:tc>
        <w:tc>
          <w:tcPr>
            <w:tcW w:type="dxa" w:w="2339"/>
            <w:shd w:fill="F0F0F0"/>
          </w:tcPr>
          <w:p>
            <w:pPr>
              <w:spacing w:before="40" w:after="60" w:line="240" w:lineRule="auto"/>
              <w:ind w:firstLine="0"/>
              <w:jc w:val="left"/>
            </w:pPr>
            <w:r>
              <w:rPr>
                <w:b/>
                <w:sz w:val="22"/>
              </w:rPr>
              <w:t>Группа, численность, период</w:t>
            </w:r>
          </w:p>
        </w:tc>
        <w:tc>
          <w:tcPr>
            <w:tcW w:type="dxa" w:w="2339"/>
            <w:shd w:fill="F0F0F0"/>
          </w:tcPr>
          <w:p>
            <w:pPr>
              <w:spacing w:before="40" w:after="60" w:line="240" w:lineRule="auto"/>
              <w:ind w:firstLine="0"/>
              <w:jc w:val="left"/>
            </w:pPr>
            <w:r>
              <w:rPr>
                <w:b/>
                <w:sz w:val="22"/>
              </w:rPr>
              <w:t>Значение: расчёт и состав</w:t>
            </w:r>
          </w:p>
        </w:tc>
        <w:tc>
          <w:tcPr>
            <w:tcW w:type="dxa" w:w="2339"/>
            <w:shd w:fill="F0F0F0"/>
          </w:tcPr>
          <w:p>
            <w:pPr>
              <w:spacing w:before="40" w:after="60" w:line="240" w:lineRule="auto"/>
              <w:ind w:firstLine="0"/>
              <w:jc w:val="left"/>
            </w:pPr>
            <w:r>
              <w:rPr>
                <w:b/>
                <w:sz w:val="22"/>
              </w:rPr>
              <w:t>Дата измерения и статус</w:t>
            </w:r>
          </w:p>
        </w:tc>
      </w:tr>
      <w:tr>
        <w:trPr>
          <w:cantSplit/>
        </w:trPr>
        <w:tc>
          <w:tcPr>
            <w:tcW w:type="dxa" w:w="2339"/>
          </w:tcPr>
          <w:p>
            <w:pPr>
              <w:spacing w:before="40" w:after="60" w:line="240" w:lineRule="auto"/>
              <w:ind w:firstLine="0"/>
              <w:jc w:val="left"/>
            </w:pPr>
            <w:r>
              <w:rPr>
                <w:b w:val="0"/>
                <w:sz w:val="22"/>
              </w:rPr>
              <w:t>П1.1 освоение умений — исходное значение</w:t>
            </w:r>
          </w:p>
        </w:tc>
        <w:tc>
          <w:tcPr>
            <w:tcW w:type="dxa" w:w="2339"/>
          </w:tcPr>
          <w:p>
            <w:pPr>
              <w:spacing w:before="40" w:after="60" w:line="240" w:lineRule="auto"/>
              <w:ind w:firstLine="0"/>
              <w:jc w:val="left"/>
            </w:pPr>
            <w:r>
              <w:rPr>
                <w:b w:val="0"/>
                <w:sz w:val="22"/>
              </w:rPr>
              <w:t>[группа, предметы, перечень умений; численность на дату измерения]</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 по подразделу 3.6]</w:t>
            </w:r>
          </w:p>
        </w:tc>
      </w:tr>
      <w:tr>
        <w:trPr>
          <w:cantSplit/>
        </w:trPr>
        <w:tc>
          <w:tcPr>
            <w:tcW w:type="dxa" w:w="2339"/>
          </w:tcPr>
          <w:p>
            <w:pPr>
              <w:spacing w:before="40" w:after="60" w:line="240" w:lineRule="auto"/>
              <w:ind w:firstLine="0"/>
              <w:jc w:val="left"/>
            </w:pPr>
            <w:r>
              <w:rPr>
                <w:b w:val="0"/>
                <w:sz w:val="22"/>
              </w:rPr>
              <w:t>П1.2 прогресс при помощи — [исходное значение / результат первого цикла]</w:t>
            </w:r>
          </w:p>
        </w:tc>
        <w:tc>
          <w:tcPr>
            <w:tcW w:type="dxa" w:w="2339"/>
          </w:tcPr>
          <w:p>
            <w:pPr>
              <w:spacing w:before="40" w:after="60" w:line="240" w:lineRule="auto"/>
              <w:ind w:firstLine="0"/>
              <w:jc w:val="left"/>
            </w:pPr>
            <w:r>
              <w:rPr>
                <w:b w:val="0"/>
                <w:sz w:val="22"/>
              </w:rPr>
              <w:t>[ученики с согласованным планом помощи, срок повторной проверки которого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П1.3 согласованность оценивания — [исходное значение / результат первого цикла]</w:t>
            </w:r>
          </w:p>
        </w:tc>
        <w:tc>
          <w:tcPr>
            <w:tcW w:type="dxa" w:w="2339"/>
          </w:tcPr>
          <w:p>
            <w:pPr>
              <w:spacing w:before="40" w:after="60" w:line="240" w:lineRule="auto"/>
              <w:ind w:firstLine="0"/>
              <w:jc w:val="left"/>
            </w:pPr>
            <w:r>
              <w:rPr>
                <w:b w:val="0"/>
                <w:sz w:val="22"/>
              </w:rPr>
              <w:t>[выборка: объём, способ отбора, состав]</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П2.1 план следующего шага — [исходное значение / результат первого цикла]</w:t>
            </w:r>
          </w:p>
        </w:tc>
        <w:tc>
          <w:tcPr>
            <w:tcW w:type="dxa" w:w="2339"/>
          </w:tcPr>
          <w:p>
            <w:pPr>
              <w:spacing w:before="40" w:after="60" w:line="240" w:lineRule="auto"/>
              <w:ind w:firstLine="0"/>
              <w:jc w:val="left"/>
            </w:pPr>
            <w:r>
              <w:rPr>
                <w:b w:val="0"/>
                <w:sz w:val="22"/>
              </w:rPr>
              <w:t>[параллель; численность на дату измерения]</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П2.2 рефлексия по пробе — [исходное значение / результат первого цикла]</w:t>
            </w:r>
          </w:p>
        </w:tc>
        <w:tc>
          <w:tcPr>
            <w:tcW w:type="dxa" w:w="2339"/>
          </w:tcPr>
          <w:p>
            <w:pPr>
              <w:spacing w:before="40" w:after="60" w:line="240" w:lineRule="auto"/>
              <w:ind w:firstLine="0"/>
              <w:jc w:val="left"/>
            </w:pPr>
            <w:r>
              <w:rPr>
                <w:b w:val="0"/>
                <w:sz w:val="22"/>
              </w:rPr>
              <w:t>[участия в завершённых пробах; число; число различных учеников]</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П2.3 условия предложений — [исходное значение / результат первого цикла]</w:t>
            </w:r>
          </w:p>
        </w:tc>
        <w:tc>
          <w:tcPr>
            <w:tcW w:type="dxa" w:w="2339"/>
          </w:tcPr>
          <w:p>
            <w:pPr>
              <w:spacing w:before="40" w:after="60" w:line="240" w:lineRule="auto"/>
              <w:ind w:firstLine="0"/>
              <w:jc w:val="left"/>
            </w:pPr>
            <w:r>
              <w:rPr>
                <w:b w:val="0"/>
                <w:sz w:val="22"/>
              </w:rPr>
              <w:t>[объявленные предложения;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П3.1 участие в дополнительном образовании — исходное значение</w:t>
            </w:r>
          </w:p>
        </w:tc>
        <w:tc>
          <w:tcPr>
            <w:tcW w:type="dxa" w:w="2339"/>
          </w:tcPr>
          <w:p>
            <w:pPr>
              <w:spacing w:before="40" w:after="60" w:line="240" w:lineRule="auto"/>
              <w:ind w:firstLine="0"/>
              <w:jc w:val="left"/>
            </w:pPr>
            <w:r>
              <w:rPr>
                <w:b w:val="0"/>
                <w:sz w:val="22"/>
              </w:rPr>
              <w:t>[группа; численность; период учёта]</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П3.2 решённые запросы — [исходное значение / результат первого цикла]</w:t>
            </w:r>
          </w:p>
        </w:tc>
        <w:tc>
          <w:tcPr>
            <w:tcW w:type="dxa" w:w="2339"/>
          </w:tcPr>
          <w:p>
            <w:pPr>
              <w:spacing w:before="40" w:after="60" w:line="240" w:lineRule="auto"/>
              <w:ind w:firstLine="0"/>
              <w:jc w:val="left"/>
            </w:pPr>
            <w:r>
              <w:rPr>
                <w:b w:val="0"/>
                <w:sz w:val="22"/>
              </w:rPr>
              <w:t>[обоснованные запросы, срок решения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П3.3 завершённые проекты — [исходное значение / результат первого цикла]</w:t>
            </w:r>
          </w:p>
        </w:tc>
        <w:tc>
          <w:tcPr>
            <w:tcW w:type="dxa" w:w="2339"/>
          </w:tcPr>
          <w:p>
            <w:pPr>
              <w:spacing w:before="40" w:after="60" w:line="240" w:lineRule="auto"/>
              <w:ind w:firstLine="0"/>
              <w:jc w:val="left"/>
            </w:pPr>
            <w:r>
              <w:rPr>
                <w:b w:val="0"/>
                <w:sz w:val="22"/>
              </w:rPr>
              <w:t>[поддержанные проекты, срок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П4.1 выполнение плана адаптации — [исходное значение / результат первого цикла]</w:t>
            </w:r>
          </w:p>
        </w:tc>
        <w:tc>
          <w:tcPr>
            <w:tcW w:type="dxa" w:w="2339"/>
          </w:tcPr>
          <w:p>
            <w:pPr>
              <w:spacing w:before="40" w:after="60" w:line="240" w:lineRule="auto"/>
              <w:ind w:firstLine="0"/>
              <w:jc w:val="left"/>
            </w:pPr>
            <w:r>
              <w:rPr>
                <w:b w:val="0"/>
                <w:sz w:val="22"/>
              </w:rPr>
              <w:t>[ученики с согласованным планом, срок которого наступил; численность группы]</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П4.2 знание пути обращения — исходное значение (базовый опрос)</w:t>
            </w:r>
          </w:p>
        </w:tc>
        <w:tc>
          <w:tcPr>
            <w:tcW w:type="dxa" w:w="2339"/>
          </w:tcPr>
          <w:p>
            <w:pPr>
              <w:spacing w:before="40" w:after="60" w:line="240" w:lineRule="auto"/>
              <w:ind w:firstLine="0"/>
              <w:jc w:val="left"/>
            </w:pPr>
            <w:r>
              <w:rPr>
                <w:b w:val="0"/>
                <w:sz w:val="22"/>
              </w:rPr>
              <w:t>[группа; численность; число ответивших]</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П4.3 организационные меры — [исходное значение / результат первого цикла]</w:t>
            </w:r>
          </w:p>
        </w:tc>
        <w:tc>
          <w:tcPr>
            <w:tcW w:type="dxa" w:w="2339"/>
          </w:tcPr>
          <w:p>
            <w:pPr>
              <w:spacing w:before="40" w:after="60" w:line="240" w:lineRule="auto"/>
              <w:ind w:firstLine="0"/>
              <w:jc w:val="left"/>
            </w:pPr>
            <w:r>
              <w:rPr>
                <w:b w:val="0"/>
                <w:sz w:val="22"/>
              </w:rPr>
              <w:t>[меры перечня, срок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П5.1 применение приёма — [исходное значение / результат первого цикла]</w:t>
            </w:r>
          </w:p>
        </w:tc>
        <w:tc>
          <w:tcPr>
            <w:tcW w:type="dxa" w:w="2339"/>
          </w:tcPr>
          <w:p>
            <w:pPr>
              <w:spacing w:before="40" w:after="60" w:line="240" w:lineRule="auto"/>
              <w:ind w:firstLine="0"/>
              <w:jc w:val="left"/>
            </w:pPr>
            <w:r>
              <w:rPr>
                <w:b w:val="0"/>
                <w:sz w:val="22"/>
              </w:rPr>
              <w:t>[участники работы по приёму;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П5.2 введение в работу — [исходное значение / результат первого цикла]</w:t>
            </w:r>
          </w:p>
        </w:tc>
        <w:tc>
          <w:tcPr>
            <w:tcW w:type="dxa" w:w="2339"/>
          </w:tcPr>
          <w:p>
            <w:pPr>
              <w:spacing w:before="40" w:after="60" w:line="240" w:lineRule="auto"/>
              <w:ind w:firstLine="0"/>
              <w:jc w:val="left"/>
            </w:pPr>
            <w:r>
              <w:rPr>
                <w:b w:val="0"/>
                <w:sz w:val="22"/>
              </w:rPr>
              <w:t>[педагоги выбранной группы, срок плана которых наступил в периоде, в том числе принятые в предыдущем году;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П5.3 время на операцию — исходное значение</w:t>
            </w:r>
          </w:p>
        </w:tc>
        <w:tc>
          <w:tcPr>
            <w:tcW w:type="dxa" w:w="2339"/>
          </w:tcPr>
          <w:p>
            <w:pPr>
              <w:spacing w:before="40" w:after="60" w:line="240" w:lineRule="auto"/>
              <w:ind w:firstLine="0"/>
              <w:jc w:val="left"/>
            </w:pPr>
            <w:r>
              <w:rPr>
                <w:b w:val="0"/>
                <w:sz w:val="22"/>
              </w:rPr>
              <w:t>[операция; период замеров; состав участников]</w:t>
            </w:r>
          </w:p>
        </w:tc>
        <w:tc>
          <w:tcPr>
            <w:tcW w:type="dxa" w:w="2339"/>
          </w:tcPr>
          <w:p>
            <w:pPr>
              <w:spacing w:before="40" w:after="60" w:line="240" w:lineRule="auto"/>
              <w:ind w:firstLine="0"/>
              <w:jc w:val="left"/>
            </w:pPr>
            <w:r>
              <w:rPr>
                <w:b w:val="0"/>
                <w:sz w:val="22"/>
              </w:rPr>
              <w:t>[среднее, мин]; участников [число]; замеров [число]</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П6.1 устранённый повторный ввод — исходное значение</w:t>
            </w:r>
          </w:p>
        </w:tc>
        <w:tc>
          <w:tcPr>
            <w:tcW w:type="dxa" w:w="2339"/>
          </w:tcPr>
          <w:p>
            <w:pPr>
              <w:spacing w:before="40" w:after="60" w:line="240" w:lineRule="auto"/>
              <w:ind w:firstLine="0"/>
              <w:jc w:val="left"/>
            </w:pPr>
            <w:r>
              <w:rPr>
                <w:b w:val="0"/>
                <w:sz w:val="22"/>
              </w:rPr>
              <w:t>[выбранные процессы; число]</w:t>
            </w:r>
          </w:p>
        </w:tc>
        <w:tc>
          <w:tcPr>
            <w:tcW w:type="dxa" w:w="2339"/>
          </w:tcPr>
          <w:p>
            <w:pPr>
              <w:spacing w:before="40" w:after="60" w:line="240" w:lineRule="auto"/>
              <w:ind w:firstLine="0"/>
              <w:jc w:val="left"/>
            </w:pPr>
            <w:r>
              <w:rPr>
                <w:b w:val="0"/>
                <w:sz w:val="22"/>
              </w:rPr>
              <w:t>[значение, %]; [числитель] / [знаменатель]; лишних вводов до изменений [число]</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П6.2 восстановление данных — [исходное значение / результат первого цикла]</w:t>
            </w:r>
          </w:p>
        </w:tc>
        <w:tc>
          <w:tcPr>
            <w:tcW w:type="dxa" w:w="2339"/>
          </w:tcPr>
          <w:p>
            <w:pPr>
              <w:spacing w:before="40" w:after="60" w:line="240" w:lineRule="auto"/>
              <w:ind w:firstLine="0"/>
              <w:jc w:val="left"/>
            </w:pPr>
            <w:r>
              <w:rPr>
                <w:b w:val="0"/>
                <w:sz w:val="22"/>
              </w:rPr>
              <w:t>[плановые проверки, срок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П6.3 решённые обращения — [исходное значение / результат первого цикла]</w:t>
            </w:r>
          </w:p>
        </w:tc>
        <w:tc>
          <w:tcPr>
            <w:tcW w:type="dxa" w:w="2339"/>
          </w:tcPr>
          <w:p>
            <w:pPr>
              <w:spacing w:before="40" w:after="60" w:line="240" w:lineRule="auto"/>
              <w:ind w:firstLine="0"/>
              <w:jc w:val="left"/>
            </w:pPr>
            <w:r>
              <w:rPr>
                <w:b w:val="0"/>
                <w:sz w:val="22"/>
              </w:rPr>
              <w:t>[обращения, срок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П7.1 принятые улучшения — [исходное значение / результат первого цикла]</w:t>
            </w:r>
          </w:p>
        </w:tc>
        <w:tc>
          <w:tcPr>
            <w:tcW w:type="dxa" w:w="2339"/>
          </w:tcPr>
          <w:p>
            <w:pPr>
              <w:spacing w:before="40" w:after="60" w:line="240" w:lineRule="auto"/>
              <w:ind w:firstLine="0"/>
              <w:jc w:val="left"/>
            </w:pPr>
            <w:r>
              <w:rPr>
                <w:b w:val="0"/>
                <w:sz w:val="22"/>
              </w:rPr>
              <w:t>[улучшения, срок приёмки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П7.2 использование оборудования прежних закупок — отдельный ряд (контекст)</w:t>
            </w:r>
          </w:p>
        </w:tc>
        <w:tc>
          <w:tcPr>
            <w:tcW w:type="dxa" w:w="2339"/>
          </w:tcPr>
          <w:p>
            <w:pPr>
              <w:spacing w:before="40" w:after="60" w:line="240" w:lineRule="auto"/>
              <w:ind w:firstLine="0"/>
              <w:jc w:val="left"/>
            </w:pPr>
            <w:r>
              <w:rPr>
                <w:b w:val="0"/>
                <w:sz w:val="22"/>
              </w:rPr>
              <w:t>[оборудование, закупленное до начала программы; единиц; период использования]</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П7.2 использование оборудования новых закупок — [исходное значение / результат первого цикла]</w:t>
            </w:r>
          </w:p>
        </w:tc>
        <w:tc>
          <w:tcPr>
            <w:tcW w:type="dxa" w:w="2339"/>
          </w:tcPr>
          <w:p>
            <w:pPr>
              <w:spacing w:before="40" w:after="60" w:line="240" w:lineRule="auto"/>
              <w:ind w:firstLine="0"/>
              <w:jc w:val="left"/>
            </w:pPr>
            <w:r>
              <w:rPr>
                <w:b w:val="0"/>
                <w:sz w:val="22"/>
              </w:rPr>
              <w:t>[оборудование новых закупок, контрольный период по которому наступил; единиц]</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П7.3 обеспеченность расходов — исходное значение</w:t>
            </w:r>
          </w:p>
        </w:tc>
        <w:tc>
          <w:tcPr>
            <w:tcW w:type="dxa" w:w="2339"/>
          </w:tcPr>
          <w:p>
            <w:pPr>
              <w:spacing w:before="40" w:after="60" w:line="240" w:lineRule="auto"/>
              <w:ind w:firstLine="0"/>
              <w:jc w:val="left"/>
            </w:pPr>
            <w:r>
              <w:rPr>
                <w:b w:val="0"/>
                <w:sz w:val="22"/>
              </w:rPr>
              <w:t>[утверждённая потребность на год, руб.]</w:t>
            </w:r>
          </w:p>
        </w:tc>
        <w:tc>
          <w:tcPr>
            <w:tcW w:type="dxa" w:w="2339"/>
          </w:tcPr>
          <w:p>
            <w:pPr>
              <w:spacing w:before="40" w:after="60" w:line="240" w:lineRule="auto"/>
              <w:ind w:firstLine="0"/>
              <w:jc w:val="left"/>
            </w:pPr>
            <w:r>
              <w:rPr>
                <w:b w:val="0"/>
                <w:sz w:val="22"/>
              </w:rPr>
              <w:t>[значение, %]; [обеспечено, руб.] / [потребность, руб.]</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П8.1 понятные сообщения — исходное значение</w:t>
            </w:r>
          </w:p>
        </w:tc>
        <w:tc>
          <w:tcPr>
            <w:tcW w:type="dxa" w:w="2339"/>
          </w:tcPr>
          <w:p>
            <w:pPr>
              <w:spacing w:before="40" w:after="60" w:line="240" w:lineRule="auto"/>
              <w:ind w:firstLine="0"/>
              <w:jc w:val="left"/>
            </w:pPr>
            <w:r>
              <w:rPr>
                <w:b w:val="0"/>
                <w:sz w:val="22"/>
              </w:rPr>
              <w:t>[выборка сообщений до введения шаблонов: правило отбора,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П8.2 исполненные предложения — [исходное значение / результат первого цикла]</w:t>
            </w:r>
          </w:p>
        </w:tc>
        <w:tc>
          <w:tcPr>
            <w:tcW w:type="dxa" w:w="2339"/>
          </w:tcPr>
          <w:p>
            <w:pPr>
              <w:spacing w:before="40" w:after="60" w:line="240" w:lineRule="auto"/>
              <w:ind w:firstLine="0"/>
              <w:jc w:val="left"/>
            </w:pPr>
            <w:r>
              <w:rPr>
                <w:b w:val="0"/>
                <w:sz w:val="22"/>
              </w:rPr>
              <w:t>[принятые предложения, срок которых наступил; число]</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r>
        <w:trPr>
          <w:cantSplit/>
        </w:trPr>
        <w:tc>
          <w:tcPr>
            <w:tcW w:type="dxa" w:w="2339"/>
          </w:tcPr>
          <w:p>
            <w:pPr>
              <w:spacing w:before="40" w:after="60" w:line="240" w:lineRule="auto"/>
              <w:ind w:firstLine="0"/>
              <w:jc w:val="left"/>
            </w:pPr>
            <w:r>
              <w:rPr>
                <w:b w:val="0"/>
                <w:sz w:val="22"/>
              </w:rPr>
              <w:t>П8.3 понимание путей обращения — исходное значение (базовый опрос)</w:t>
            </w:r>
          </w:p>
        </w:tc>
        <w:tc>
          <w:tcPr>
            <w:tcW w:type="dxa" w:w="2339"/>
          </w:tcPr>
          <w:p>
            <w:pPr>
              <w:spacing w:before="40" w:after="60" w:line="240" w:lineRule="auto"/>
              <w:ind w:firstLine="0"/>
              <w:jc w:val="left"/>
            </w:pPr>
            <w:r>
              <w:rPr>
                <w:b w:val="0"/>
                <w:sz w:val="22"/>
              </w:rPr>
              <w:t>[семьи группы; число; число ответивших семей]</w:t>
            </w:r>
          </w:p>
        </w:tc>
        <w:tc>
          <w:tcPr>
            <w:tcW w:type="dxa" w:w="2339"/>
          </w:tcPr>
          <w:p>
            <w:pPr>
              <w:spacing w:before="40" w:after="60" w:line="240" w:lineRule="auto"/>
              <w:ind w:firstLine="0"/>
              <w:jc w:val="left"/>
            </w:pPr>
            <w:r>
              <w:rPr>
                <w:b w:val="0"/>
                <w:sz w:val="22"/>
              </w:rPr>
              <w:t>[значение, %]; [числитель] / [знаменатель]</w:t>
            </w:r>
          </w:p>
        </w:tc>
        <w:tc>
          <w:tcPr>
            <w:tcW w:type="dxa" w:w="2339"/>
          </w:tcPr>
          <w:p>
            <w:pPr>
              <w:spacing w:before="40" w:after="60" w:line="240" w:lineRule="auto"/>
              <w:ind w:firstLine="0"/>
              <w:jc w:val="left"/>
            </w:pPr>
            <w:r>
              <w:rPr>
                <w:b w:val="0"/>
                <w:sz w:val="22"/>
              </w:rPr>
              <w:t>[дата; статус]</w:t>
            </w:r>
          </w:p>
        </w:tc>
      </w:tr>
    </w:tbl>
    <w:p>
      <w:pPr>
        <w:spacing w:before="0" w:after="0" w:line="60" w:lineRule="exact"/>
      </w:pPr>
      <w:r>
        <w:rPr>
          <w:sz w:val="4"/>
        </w:rPr>
      </w:r>
    </w:p>
    <w:p>
      <w:pPr>
        <w:pStyle w:val="Heading3"/>
        <w:ind w:firstLine="709"/>
        <w:jc w:val="left"/>
      </w:pPr>
      <w:r>
        <w:t>2.2. Целевые значения</w:t>
      </w:r>
    </w:p>
    <w:p>
      <w:r>
        <w:t>Цель вносится в матрицу или в поле пункта «Цель и задачи» соответствующего проекта решением об её установлении до начала вмешательства или цикла, к которому она относится (полного годового цикла — до его начала); запись об установлении содержит основание и дату начала вмешательства или цикла. Основанием служат исходное значение, ресурс, принятые обязательства или итоги пилота. Цель, зависящая от базы, вносится после измерения базы и до начала вмешательства в группе. Цель первого цикла нового процесса вносится до его запуска, если она обоснована ресурсом и принятыми обязательствами. Цель, не зависящая от истории (например, 100 % по П2.3), вносится без базы. Для начавшегося цикла цель не вносится и не изменяется; допустимая цель, установленная до его начала, остаётся целью этого цикла. Цели 2027–2030 годов хранятся в таблицах ниже; целевое значение 2031 года хранится один раз — в поле пункта «Цель и задачи» соответствующего проекта, а строка 2031 года отсылает к нему и значения не повторяет. Первоначальное заполнение пустой ячейки или поля допускается в пределах пункта 6.6.1 и до начала цикла; существенное изменение цели ещё не начавшегося цикла согласуется с учредителем и утверждается по пункту 6.6.2. Пока цель не установлена, в ячейке записывается «не установлена»; пустая ячейка целью не является, значение показателя рассчитывается и записывается, вывод о достижении невозможен (подразделы 3.4 и 3.6).</w:t>
      </w:r>
    </w:p>
    <w:p>
      <w:r>
        <w:t>Целью может быть улучшение или сохранение достигнутого уровня; в обоих случаях записывается конкретное значение. Улучшением считается рост, для П5.3 — снижение. Цель начавшегося или прошедшего цикла не меняется; изменение действует с даты утверждения, относится только к ещё не начавшимся циклам и оформляется по пункту 6.6.2 новой записью с сохранением прежней. В каждой ячейке записываются значение цели и номер записи об её установлении; в строке 2031 года — ссылка на пункт «Цель и задачи» соответствующего проекта и номер записи. Значения даны в процентах, для П5.3 — в минутах. Для П2.3 цель 100 % — правило проекта (пункт 4.2.2).</w:t>
      </w:r>
    </w:p>
    <w:p>
      <w:pPr>
        <w:pStyle w:val="Heading3"/>
        <w:ind w:firstLine="709"/>
        <w:jc w:val="left"/>
      </w:pPr>
      <w:r>
        <w:t>Проект 4.1. Учебный результат и своевременная помощь</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П1.1</w:t>
            </w:r>
          </w:p>
        </w:tc>
        <w:tc>
          <w:tcPr>
            <w:tcW w:type="dxa" w:w="2381"/>
            <w:shd w:fill="F0F0F0"/>
          </w:tcPr>
          <w:p>
            <w:pPr>
              <w:spacing w:before="40" w:after="60" w:line="240" w:lineRule="auto"/>
              <w:ind w:firstLine="0"/>
              <w:jc w:val="left"/>
            </w:pPr>
            <w:r>
              <w:rPr>
                <w:b/>
                <w:sz w:val="22"/>
              </w:rPr>
              <w:t>П1.2</w:t>
            </w:r>
          </w:p>
        </w:tc>
        <w:tc>
          <w:tcPr>
            <w:tcW w:type="dxa" w:w="2098"/>
            <w:shd w:fill="F0F0F0"/>
          </w:tcPr>
          <w:p>
            <w:pPr>
              <w:spacing w:before="40" w:after="60" w:line="240" w:lineRule="auto"/>
              <w:ind w:firstLine="0"/>
              <w:jc w:val="left"/>
            </w:pPr>
            <w:r>
              <w:rPr>
                <w:b/>
                <w:sz w:val="22"/>
              </w:rPr>
              <w:t>П1.3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4.1.2; № записи]</w:t>
            </w:r>
          </w:p>
        </w:tc>
        <w:tc>
          <w:tcPr>
            <w:tcW w:type="dxa" w:w="2381"/>
          </w:tcPr>
          <w:p>
            <w:pPr>
              <w:spacing w:before="40" w:after="60" w:line="240" w:lineRule="auto"/>
              <w:ind w:firstLine="0"/>
              <w:jc w:val="left"/>
            </w:pPr>
            <w:r>
              <w:rPr>
                <w:b w:val="0"/>
                <w:sz w:val="22"/>
              </w:rPr>
              <w:t>[значение — в пункте 4.1.2; № записи]</w:t>
            </w:r>
          </w:p>
        </w:tc>
        <w:tc>
          <w:tcPr>
            <w:tcW w:type="dxa" w:w="2098"/>
          </w:tcPr>
          <w:p>
            <w:pPr>
              <w:spacing w:before="40" w:after="60" w:line="240" w:lineRule="auto"/>
              <w:ind w:firstLine="0"/>
              <w:jc w:val="left"/>
            </w:pPr>
            <w:r>
              <w:rPr>
                <w:b w:val="0"/>
                <w:sz w:val="22"/>
              </w:rPr>
              <w:t>[значение — в пункте 4.1.2; № записи]</w:t>
            </w:r>
          </w:p>
        </w:tc>
      </w:tr>
    </w:tbl>
    <w:p>
      <w:pPr>
        <w:spacing w:before="0" w:after="0" w:line="60" w:lineRule="exact"/>
      </w:pPr>
      <w:r>
        <w:rPr>
          <w:sz w:val="4"/>
        </w:rPr>
      </w:r>
    </w:p>
    <w:p>
      <w:pPr>
        <w:pStyle w:val="Heading3"/>
        <w:ind w:firstLine="709"/>
        <w:jc w:val="left"/>
      </w:pPr>
      <w:r>
        <w:t>Проект 4.2. Осознанный выбор профиля и дальнейшего обучения</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П2.1</w:t>
            </w:r>
          </w:p>
        </w:tc>
        <w:tc>
          <w:tcPr>
            <w:tcW w:type="dxa" w:w="2381"/>
            <w:shd w:fill="F0F0F0"/>
          </w:tcPr>
          <w:p>
            <w:pPr>
              <w:spacing w:before="40" w:after="60" w:line="240" w:lineRule="auto"/>
              <w:ind w:firstLine="0"/>
              <w:jc w:val="left"/>
            </w:pPr>
            <w:r>
              <w:rPr>
                <w:b/>
                <w:sz w:val="22"/>
              </w:rPr>
              <w:t>П2.2</w:t>
            </w:r>
          </w:p>
        </w:tc>
        <w:tc>
          <w:tcPr>
            <w:tcW w:type="dxa" w:w="2098"/>
            <w:shd w:fill="F0F0F0"/>
          </w:tcPr>
          <w:p>
            <w:pPr>
              <w:spacing w:before="40" w:after="60" w:line="240" w:lineRule="auto"/>
              <w:ind w:firstLine="0"/>
              <w:jc w:val="left"/>
            </w:pPr>
            <w:r>
              <w:rPr>
                <w:b/>
                <w:sz w:val="22"/>
              </w:rPr>
              <w:t>П2.3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100 % (правило проекта);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100 % (правило проекта);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100 % (правило проекта);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100 % (правило проекта);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4.2.2; № записи]</w:t>
            </w:r>
          </w:p>
        </w:tc>
        <w:tc>
          <w:tcPr>
            <w:tcW w:type="dxa" w:w="2381"/>
          </w:tcPr>
          <w:p>
            <w:pPr>
              <w:spacing w:before="40" w:after="60" w:line="240" w:lineRule="auto"/>
              <w:ind w:firstLine="0"/>
              <w:jc w:val="left"/>
            </w:pPr>
            <w:r>
              <w:rPr>
                <w:b w:val="0"/>
                <w:sz w:val="22"/>
              </w:rPr>
              <w:t>[значение — в пункте 4.2.2; № записи]</w:t>
            </w:r>
          </w:p>
        </w:tc>
        <w:tc>
          <w:tcPr>
            <w:tcW w:type="dxa" w:w="2098"/>
          </w:tcPr>
          <w:p>
            <w:pPr>
              <w:spacing w:before="40" w:after="60" w:line="240" w:lineRule="auto"/>
              <w:ind w:firstLine="0"/>
              <w:jc w:val="left"/>
            </w:pPr>
            <w:r>
              <w:rPr>
                <w:b w:val="0"/>
                <w:sz w:val="22"/>
              </w:rPr>
              <w:t>100 % — пункт 4.2.2; [№ записи]</w:t>
            </w:r>
          </w:p>
        </w:tc>
      </w:tr>
    </w:tbl>
    <w:p>
      <w:pPr>
        <w:spacing w:before="0" w:after="0" w:line="60" w:lineRule="exact"/>
      </w:pPr>
      <w:r>
        <w:rPr>
          <w:sz w:val="4"/>
        </w:rPr>
      </w:r>
    </w:p>
    <w:p>
      <w:pPr>
        <w:pStyle w:val="Heading3"/>
        <w:ind w:firstLine="709"/>
        <w:jc w:val="left"/>
      </w:pPr>
      <w:r>
        <w:t>Проект 4.3. Доступные кружки и ученические проекты</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П3.1</w:t>
            </w:r>
          </w:p>
        </w:tc>
        <w:tc>
          <w:tcPr>
            <w:tcW w:type="dxa" w:w="2381"/>
            <w:shd w:fill="F0F0F0"/>
          </w:tcPr>
          <w:p>
            <w:pPr>
              <w:spacing w:before="40" w:after="60" w:line="240" w:lineRule="auto"/>
              <w:ind w:firstLine="0"/>
              <w:jc w:val="left"/>
            </w:pPr>
            <w:r>
              <w:rPr>
                <w:b/>
                <w:sz w:val="22"/>
              </w:rPr>
              <w:t>П3.2</w:t>
            </w:r>
          </w:p>
        </w:tc>
        <w:tc>
          <w:tcPr>
            <w:tcW w:type="dxa" w:w="2098"/>
            <w:shd w:fill="F0F0F0"/>
          </w:tcPr>
          <w:p>
            <w:pPr>
              <w:spacing w:before="40" w:after="60" w:line="240" w:lineRule="auto"/>
              <w:ind w:firstLine="0"/>
              <w:jc w:val="left"/>
            </w:pPr>
            <w:r>
              <w:rPr>
                <w:b/>
                <w:sz w:val="22"/>
              </w:rPr>
              <w:t>П3.3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4.3.2; № записи]</w:t>
            </w:r>
          </w:p>
        </w:tc>
        <w:tc>
          <w:tcPr>
            <w:tcW w:type="dxa" w:w="2381"/>
          </w:tcPr>
          <w:p>
            <w:pPr>
              <w:spacing w:before="40" w:after="60" w:line="240" w:lineRule="auto"/>
              <w:ind w:firstLine="0"/>
              <w:jc w:val="left"/>
            </w:pPr>
            <w:r>
              <w:rPr>
                <w:b w:val="0"/>
                <w:sz w:val="22"/>
              </w:rPr>
              <w:t>[значение — в пункте 4.3.2; № записи]</w:t>
            </w:r>
          </w:p>
        </w:tc>
        <w:tc>
          <w:tcPr>
            <w:tcW w:type="dxa" w:w="2098"/>
          </w:tcPr>
          <w:p>
            <w:pPr>
              <w:spacing w:before="40" w:after="60" w:line="240" w:lineRule="auto"/>
              <w:ind w:firstLine="0"/>
              <w:jc w:val="left"/>
            </w:pPr>
            <w:r>
              <w:rPr>
                <w:b w:val="0"/>
                <w:sz w:val="22"/>
              </w:rPr>
              <w:t>[значение — в пункте 4.3.2; № записи]</w:t>
            </w:r>
          </w:p>
        </w:tc>
      </w:tr>
    </w:tbl>
    <w:p>
      <w:pPr>
        <w:spacing w:before="0" w:after="0" w:line="60" w:lineRule="exact"/>
      </w:pPr>
      <w:r>
        <w:rPr>
          <w:sz w:val="4"/>
        </w:rPr>
      </w:r>
    </w:p>
    <w:p>
      <w:pPr>
        <w:pStyle w:val="Heading3"/>
        <w:ind w:firstLine="709"/>
        <w:jc w:val="left"/>
      </w:pPr>
      <w:r>
        <w:t>Проект 4.4. Адаптация и благополучие школьников</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П4.1</w:t>
            </w:r>
          </w:p>
        </w:tc>
        <w:tc>
          <w:tcPr>
            <w:tcW w:type="dxa" w:w="2381"/>
            <w:shd w:fill="F0F0F0"/>
          </w:tcPr>
          <w:p>
            <w:pPr>
              <w:spacing w:before="40" w:after="60" w:line="240" w:lineRule="auto"/>
              <w:ind w:firstLine="0"/>
              <w:jc w:val="left"/>
            </w:pPr>
            <w:r>
              <w:rPr>
                <w:b/>
                <w:sz w:val="22"/>
              </w:rPr>
              <w:t>П4.2</w:t>
            </w:r>
          </w:p>
        </w:tc>
        <w:tc>
          <w:tcPr>
            <w:tcW w:type="dxa" w:w="2098"/>
            <w:shd w:fill="F0F0F0"/>
          </w:tcPr>
          <w:p>
            <w:pPr>
              <w:spacing w:before="40" w:after="60" w:line="240" w:lineRule="auto"/>
              <w:ind w:firstLine="0"/>
              <w:jc w:val="left"/>
            </w:pPr>
            <w:r>
              <w:rPr>
                <w:b/>
                <w:sz w:val="22"/>
              </w:rPr>
              <w:t>П4.3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4.4.2; № записи]</w:t>
            </w:r>
          </w:p>
        </w:tc>
        <w:tc>
          <w:tcPr>
            <w:tcW w:type="dxa" w:w="2381"/>
          </w:tcPr>
          <w:p>
            <w:pPr>
              <w:spacing w:before="40" w:after="60" w:line="240" w:lineRule="auto"/>
              <w:ind w:firstLine="0"/>
              <w:jc w:val="left"/>
            </w:pPr>
            <w:r>
              <w:rPr>
                <w:b w:val="0"/>
                <w:sz w:val="22"/>
              </w:rPr>
              <w:t>[значение — в пункте 4.4.2; № записи]</w:t>
            </w:r>
          </w:p>
        </w:tc>
        <w:tc>
          <w:tcPr>
            <w:tcW w:type="dxa" w:w="2098"/>
          </w:tcPr>
          <w:p>
            <w:pPr>
              <w:spacing w:before="40" w:after="60" w:line="240" w:lineRule="auto"/>
              <w:ind w:firstLine="0"/>
              <w:jc w:val="left"/>
            </w:pPr>
            <w:r>
              <w:rPr>
                <w:b w:val="0"/>
                <w:sz w:val="22"/>
              </w:rPr>
              <w:t>[значение — в пункте 4.4.2; № записи]</w:t>
            </w:r>
          </w:p>
        </w:tc>
      </w:tr>
    </w:tbl>
    <w:p>
      <w:pPr>
        <w:spacing w:before="0" w:after="0" w:line="60" w:lineRule="exact"/>
      </w:pPr>
      <w:r>
        <w:rPr>
          <w:sz w:val="4"/>
        </w:rPr>
      </w:r>
    </w:p>
    <w:p>
      <w:pPr>
        <w:pStyle w:val="Heading3"/>
        <w:ind w:firstLine="709"/>
        <w:jc w:val="left"/>
      </w:pPr>
      <w:r>
        <w:t>Проект 4.5. Профессиональная работа педагогов</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П5.1</w:t>
            </w:r>
          </w:p>
        </w:tc>
        <w:tc>
          <w:tcPr>
            <w:tcW w:type="dxa" w:w="2381"/>
            <w:shd w:fill="F0F0F0"/>
          </w:tcPr>
          <w:p>
            <w:pPr>
              <w:spacing w:before="40" w:after="60" w:line="240" w:lineRule="auto"/>
              <w:ind w:firstLine="0"/>
              <w:jc w:val="left"/>
            </w:pPr>
            <w:r>
              <w:rPr>
                <w:b/>
                <w:sz w:val="22"/>
              </w:rPr>
              <w:t>П5.2</w:t>
            </w:r>
          </w:p>
        </w:tc>
        <w:tc>
          <w:tcPr>
            <w:tcW w:type="dxa" w:w="2098"/>
            <w:shd w:fill="F0F0F0"/>
          </w:tcPr>
          <w:p>
            <w:pPr>
              <w:spacing w:before="40" w:after="60" w:line="240" w:lineRule="auto"/>
              <w:ind w:firstLine="0"/>
              <w:jc w:val="left"/>
            </w:pPr>
            <w:r>
              <w:rPr>
                <w:b/>
                <w:sz w:val="22"/>
              </w:rPr>
              <w:t>П5.3, минуты</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мин;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мин;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мин;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мин;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4.5.2; № записи]</w:t>
            </w:r>
          </w:p>
        </w:tc>
        <w:tc>
          <w:tcPr>
            <w:tcW w:type="dxa" w:w="2381"/>
          </w:tcPr>
          <w:p>
            <w:pPr>
              <w:spacing w:before="40" w:after="60" w:line="240" w:lineRule="auto"/>
              <w:ind w:firstLine="0"/>
              <w:jc w:val="left"/>
            </w:pPr>
            <w:r>
              <w:rPr>
                <w:b w:val="0"/>
                <w:sz w:val="22"/>
              </w:rPr>
              <w:t>[значение — в пункте 4.5.2; № записи]</w:t>
            </w:r>
          </w:p>
        </w:tc>
        <w:tc>
          <w:tcPr>
            <w:tcW w:type="dxa" w:w="2098"/>
          </w:tcPr>
          <w:p>
            <w:pPr>
              <w:spacing w:before="40" w:after="60" w:line="240" w:lineRule="auto"/>
              <w:ind w:firstLine="0"/>
              <w:jc w:val="left"/>
            </w:pPr>
            <w:r>
              <w:rPr>
                <w:b w:val="0"/>
                <w:sz w:val="22"/>
              </w:rPr>
              <w:t>[значение, мин — в пункте 4.5.2; № записи]</w:t>
            </w:r>
          </w:p>
        </w:tc>
      </w:tr>
    </w:tbl>
    <w:p>
      <w:pPr>
        <w:spacing w:before="0" w:after="0" w:line="60" w:lineRule="exact"/>
      </w:pPr>
      <w:r>
        <w:rPr>
          <w:sz w:val="4"/>
        </w:rPr>
      </w:r>
    </w:p>
    <w:p>
      <w:pPr>
        <w:pStyle w:val="Heading3"/>
        <w:ind w:firstLine="709"/>
        <w:jc w:val="left"/>
      </w:pPr>
      <w:r>
        <w:t>Проект 4.6. Удобные цифровые процессы</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П6.1</w:t>
            </w:r>
          </w:p>
        </w:tc>
        <w:tc>
          <w:tcPr>
            <w:tcW w:type="dxa" w:w="2381"/>
            <w:shd w:fill="F0F0F0"/>
          </w:tcPr>
          <w:p>
            <w:pPr>
              <w:spacing w:before="40" w:after="60" w:line="240" w:lineRule="auto"/>
              <w:ind w:firstLine="0"/>
              <w:jc w:val="left"/>
            </w:pPr>
            <w:r>
              <w:rPr>
                <w:b/>
                <w:sz w:val="22"/>
              </w:rPr>
              <w:t>П6.2</w:t>
            </w:r>
          </w:p>
        </w:tc>
        <w:tc>
          <w:tcPr>
            <w:tcW w:type="dxa" w:w="2098"/>
            <w:shd w:fill="F0F0F0"/>
          </w:tcPr>
          <w:p>
            <w:pPr>
              <w:spacing w:before="40" w:after="60" w:line="240" w:lineRule="auto"/>
              <w:ind w:firstLine="0"/>
              <w:jc w:val="left"/>
            </w:pPr>
            <w:r>
              <w:rPr>
                <w:b/>
                <w:sz w:val="22"/>
              </w:rPr>
              <w:t>П6.3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4.6.2; № записи]</w:t>
            </w:r>
          </w:p>
        </w:tc>
        <w:tc>
          <w:tcPr>
            <w:tcW w:type="dxa" w:w="2381"/>
          </w:tcPr>
          <w:p>
            <w:pPr>
              <w:spacing w:before="40" w:after="60" w:line="240" w:lineRule="auto"/>
              <w:ind w:firstLine="0"/>
              <w:jc w:val="left"/>
            </w:pPr>
            <w:r>
              <w:rPr>
                <w:b w:val="0"/>
                <w:sz w:val="22"/>
              </w:rPr>
              <w:t>[значение — в пункте 4.6.2; № записи]</w:t>
            </w:r>
          </w:p>
        </w:tc>
        <w:tc>
          <w:tcPr>
            <w:tcW w:type="dxa" w:w="2098"/>
          </w:tcPr>
          <w:p>
            <w:pPr>
              <w:spacing w:before="40" w:after="60" w:line="240" w:lineRule="auto"/>
              <w:ind w:firstLine="0"/>
              <w:jc w:val="left"/>
            </w:pPr>
            <w:r>
              <w:rPr>
                <w:b w:val="0"/>
                <w:sz w:val="22"/>
              </w:rPr>
              <w:t>[значение — в пункте 4.6.2; № записи]</w:t>
            </w:r>
          </w:p>
        </w:tc>
      </w:tr>
    </w:tbl>
    <w:p>
      <w:pPr>
        <w:spacing w:before="0" w:after="0" w:line="60" w:lineRule="exact"/>
      </w:pPr>
      <w:r>
        <w:rPr>
          <w:sz w:val="4"/>
        </w:rPr>
      </w:r>
    </w:p>
    <w:p>
      <w:pPr>
        <w:pStyle w:val="Heading3"/>
        <w:ind w:firstLine="709"/>
        <w:jc w:val="left"/>
      </w:pPr>
      <w:r>
        <w:t>Проект 4.7. Рабочее школьное пространство</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П7.1</w:t>
            </w:r>
          </w:p>
        </w:tc>
        <w:tc>
          <w:tcPr>
            <w:tcW w:type="dxa" w:w="2381"/>
            <w:shd w:fill="F0F0F0"/>
          </w:tcPr>
          <w:p>
            <w:pPr>
              <w:spacing w:before="40" w:after="60" w:line="240" w:lineRule="auto"/>
              <w:ind w:firstLine="0"/>
              <w:jc w:val="left"/>
            </w:pPr>
            <w:r>
              <w:rPr>
                <w:b/>
                <w:sz w:val="22"/>
              </w:rPr>
              <w:t>П7.2</w:t>
            </w:r>
          </w:p>
        </w:tc>
        <w:tc>
          <w:tcPr>
            <w:tcW w:type="dxa" w:w="2098"/>
            <w:shd w:fill="F0F0F0"/>
          </w:tcPr>
          <w:p>
            <w:pPr>
              <w:spacing w:before="40" w:after="60" w:line="240" w:lineRule="auto"/>
              <w:ind w:firstLine="0"/>
              <w:jc w:val="left"/>
            </w:pPr>
            <w:r>
              <w:rPr>
                <w:b/>
                <w:sz w:val="22"/>
              </w:rPr>
              <w:t>П7.3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4.7.2; № записи]</w:t>
            </w:r>
          </w:p>
        </w:tc>
        <w:tc>
          <w:tcPr>
            <w:tcW w:type="dxa" w:w="2381"/>
          </w:tcPr>
          <w:p>
            <w:pPr>
              <w:spacing w:before="40" w:after="60" w:line="240" w:lineRule="auto"/>
              <w:ind w:firstLine="0"/>
              <w:jc w:val="left"/>
            </w:pPr>
            <w:r>
              <w:rPr>
                <w:b w:val="0"/>
                <w:sz w:val="22"/>
              </w:rPr>
              <w:t>[значение — в пункте 4.7.2; № записи]</w:t>
            </w:r>
          </w:p>
        </w:tc>
        <w:tc>
          <w:tcPr>
            <w:tcW w:type="dxa" w:w="2098"/>
          </w:tcPr>
          <w:p>
            <w:pPr>
              <w:spacing w:before="40" w:after="60" w:line="240" w:lineRule="auto"/>
              <w:ind w:firstLine="0"/>
              <w:jc w:val="left"/>
            </w:pPr>
            <w:r>
              <w:rPr>
                <w:b w:val="0"/>
                <w:sz w:val="22"/>
              </w:rPr>
              <w:t>[значение — в пункте 4.7.2; № записи]</w:t>
            </w:r>
          </w:p>
        </w:tc>
      </w:tr>
    </w:tbl>
    <w:p>
      <w:pPr>
        <w:spacing w:before="0" w:after="0" w:line="60" w:lineRule="exact"/>
      </w:pPr>
      <w:r>
        <w:rPr>
          <w:sz w:val="4"/>
        </w:rPr>
      </w:r>
    </w:p>
    <w:p>
      <w:pPr>
        <w:pStyle w:val="Heading3"/>
        <w:ind w:firstLine="709"/>
        <w:jc w:val="left"/>
      </w:pPr>
      <w:r>
        <w:t>Проект 4.8. Понятное взаимодействие с семьями и участие школьников</w:t>
      </w:r>
    </w:p>
    <w:tbl>
      <w:tblPr>
        <w:tblStyle w:val="TableGrid"/>
        <w:tblW w:type="auto" w:w="0"/>
        <w:tblLayout w:type="fixed"/>
        <w:tblLook w:firstColumn="1" w:firstRow="1" w:lastColumn="0" w:lastRow="0" w:noHBand="0" w:noVBand="1" w:val="04A0"/>
      </w:tblPr>
      <w:tblGrid>
        <w:gridCol w:w="1247"/>
        <w:gridCol w:w="3628"/>
        <w:gridCol w:w="2381"/>
        <w:gridCol w:w="2098"/>
      </w:tblGrid>
      <w:tr>
        <w:trPr>
          <w:cantSplit/>
          <w:tblHeader/>
        </w:trPr>
        <w:tc>
          <w:tcPr>
            <w:tcW w:type="dxa" w:w="1247"/>
            <w:shd w:fill="F0F0F0"/>
          </w:tcPr>
          <w:p>
            <w:pPr>
              <w:spacing w:before="40" w:after="60" w:line="240" w:lineRule="auto"/>
              <w:ind w:firstLine="0"/>
              <w:jc w:val="left"/>
            </w:pPr>
            <w:r>
              <w:rPr>
                <w:b/>
                <w:sz w:val="22"/>
              </w:rPr>
              <w:t>Год</w:t>
            </w:r>
          </w:p>
        </w:tc>
        <w:tc>
          <w:tcPr>
            <w:tcW w:type="dxa" w:w="3628"/>
            <w:shd w:fill="F0F0F0"/>
          </w:tcPr>
          <w:p>
            <w:pPr>
              <w:spacing w:before="40" w:after="60" w:line="240" w:lineRule="auto"/>
              <w:ind w:firstLine="0"/>
              <w:jc w:val="left"/>
            </w:pPr>
            <w:r>
              <w:rPr>
                <w:b/>
                <w:sz w:val="22"/>
              </w:rPr>
              <w:t>П8.1</w:t>
            </w:r>
          </w:p>
        </w:tc>
        <w:tc>
          <w:tcPr>
            <w:tcW w:type="dxa" w:w="2381"/>
            <w:shd w:fill="F0F0F0"/>
          </w:tcPr>
          <w:p>
            <w:pPr>
              <w:spacing w:before="40" w:after="60" w:line="240" w:lineRule="auto"/>
              <w:ind w:firstLine="0"/>
              <w:jc w:val="left"/>
            </w:pPr>
            <w:r>
              <w:rPr>
                <w:b/>
                <w:sz w:val="22"/>
              </w:rPr>
              <w:t>П8.2</w:t>
            </w:r>
          </w:p>
        </w:tc>
        <w:tc>
          <w:tcPr>
            <w:tcW w:type="dxa" w:w="2098"/>
            <w:shd w:fill="F0F0F0"/>
          </w:tcPr>
          <w:p>
            <w:pPr>
              <w:spacing w:before="40" w:after="60" w:line="240" w:lineRule="auto"/>
              <w:ind w:firstLine="0"/>
              <w:jc w:val="left"/>
            </w:pPr>
            <w:r>
              <w:rPr>
                <w:b/>
                <w:sz w:val="22"/>
              </w:rPr>
              <w:t>П8.3</w:t>
            </w:r>
          </w:p>
        </w:tc>
      </w:tr>
      <w:tr>
        <w:trPr>
          <w:cantSplit/>
        </w:trPr>
        <w:tc>
          <w:tcPr>
            <w:tcW w:type="dxa" w:w="1247"/>
          </w:tcPr>
          <w:p>
            <w:pPr>
              <w:spacing w:before="40" w:after="60" w:line="240" w:lineRule="auto"/>
              <w:ind w:firstLine="0"/>
              <w:jc w:val="left"/>
            </w:pPr>
            <w:r>
              <w:rPr>
                <w:b w:val="0"/>
                <w:sz w:val="22"/>
              </w:rPr>
              <w:t>2027</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2028</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2029</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2030</w:t>
            </w:r>
          </w:p>
        </w:tc>
        <w:tc>
          <w:tcPr>
            <w:tcW w:type="dxa" w:w="3628"/>
          </w:tcPr>
          <w:p>
            <w:pPr>
              <w:spacing w:before="40" w:after="60" w:line="240" w:lineRule="auto"/>
              <w:ind w:firstLine="0"/>
              <w:jc w:val="left"/>
            </w:pPr>
            <w:r>
              <w:rPr>
                <w:b w:val="0"/>
                <w:sz w:val="22"/>
              </w:rPr>
              <w:t>[цель; № записи]</w:t>
            </w:r>
          </w:p>
        </w:tc>
        <w:tc>
          <w:tcPr>
            <w:tcW w:type="dxa" w:w="2381"/>
          </w:tcPr>
          <w:p>
            <w:pPr>
              <w:spacing w:before="40" w:after="60" w:line="240" w:lineRule="auto"/>
              <w:ind w:firstLine="0"/>
              <w:jc w:val="left"/>
            </w:pPr>
            <w:r>
              <w:rPr>
                <w:b w:val="0"/>
                <w:sz w:val="22"/>
              </w:rPr>
              <w:t>[цель; № записи]</w:t>
            </w:r>
          </w:p>
        </w:tc>
        <w:tc>
          <w:tcPr>
            <w:tcW w:type="dxa" w:w="2098"/>
          </w:tcPr>
          <w:p>
            <w:pPr>
              <w:spacing w:before="40" w:after="60" w:line="240" w:lineRule="auto"/>
              <w:ind w:firstLine="0"/>
              <w:jc w:val="left"/>
            </w:pPr>
            <w:r>
              <w:rPr>
                <w:b w:val="0"/>
                <w:sz w:val="22"/>
              </w:rPr>
              <w:t>[цель; № записи]</w:t>
            </w:r>
          </w:p>
        </w:tc>
      </w:tr>
      <w:tr>
        <w:trPr>
          <w:cantSplit/>
        </w:trPr>
        <w:tc>
          <w:tcPr>
            <w:tcW w:type="dxa" w:w="1247"/>
          </w:tcPr>
          <w:p>
            <w:pPr>
              <w:spacing w:before="40" w:after="60" w:line="240" w:lineRule="auto"/>
              <w:ind w:firstLine="0"/>
              <w:jc w:val="left"/>
            </w:pPr>
            <w:r>
              <w:rPr>
                <w:b w:val="0"/>
                <w:sz w:val="22"/>
              </w:rPr>
              <w:t>2031</w:t>
            </w:r>
          </w:p>
        </w:tc>
        <w:tc>
          <w:tcPr>
            <w:tcW w:type="dxa" w:w="3628"/>
          </w:tcPr>
          <w:p>
            <w:pPr>
              <w:spacing w:before="40" w:after="60" w:line="240" w:lineRule="auto"/>
              <w:ind w:firstLine="0"/>
              <w:jc w:val="left"/>
            </w:pPr>
            <w:r>
              <w:rPr>
                <w:b w:val="0"/>
                <w:sz w:val="22"/>
              </w:rPr>
              <w:t>[значение — в пункте 4.8.2; № записи]</w:t>
            </w:r>
          </w:p>
        </w:tc>
        <w:tc>
          <w:tcPr>
            <w:tcW w:type="dxa" w:w="2381"/>
          </w:tcPr>
          <w:p>
            <w:pPr>
              <w:spacing w:before="40" w:after="60" w:line="240" w:lineRule="auto"/>
              <w:ind w:firstLine="0"/>
              <w:jc w:val="left"/>
            </w:pPr>
            <w:r>
              <w:rPr>
                <w:b w:val="0"/>
                <w:sz w:val="22"/>
              </w:rPr>
              <w:t>[значение — в пункте 4.8.2; № записи]</w:t>
            </w:r>
          </w:p>
        </w:tc>
        <w:tc>
          <w:tcPr>
            <w:tcW w:type="dxa" w:w="2098"/>
          </w:tcPr>
          <w:p>
            <w:pPr>
              <w:spacing w:before="40" w:after="60" w:line="240" w:lineRule="auto"/>
              <w:ind w:firstLine="0"/>
              <w:jc w:val="left"/>
            </w:pPr>
            <w:r>
              <w:rPr>
                <w:b w:val="0"/>
                <w:sz w:val="22"/>
              </w:rPr>
              <w:t>[значение — в пункте 4.8.2; № записи]</w:t>
            </w:r>
          </w:p>
        </w:tc>
      </w:tr>
    </w:tbl>
    <w:p>
      <w:pPr>
        <w:spacing w:before="0" w:after="0" w:line="60" w:lineRule="exact"/>
      </w:pPr>
      <w:r>
        <w:rPr>
          <w:sz w:val="4"/>
        </w:rPr>
      </w:r>
    </w:p>
    <w:p>
      <w:pPr>
        <w:pStyle w:val="Heading3"/>
        <w:ind w:firstLine="709"/>
        <w:jc w:val="left"/>
      </w:pPr>
      <w:r>
        <w:t>Записи об установлении целей</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 записи</w:t>
            </w:r>
          </w:p>
        </w:tc>
        <w:tc>
          <w:tcPr>
            <w:tcW w:type="dxa" w:w="2665"/>
            <w:shd w:fill="F0F0F0"/>
          </w:tcPr>
          <w:p>
            <w:pPr>
              <w:spacing w:before="40" w:after="60" w:line="240" w:lineRule="auto"/>
              <w:ind w:firstLine="0"/>
              <w:jc w:val="left"/>
            </w:pPr>
            <w:r>
              <w:rPr>
                <w:b/>
                <w:sz w:val="22"/>
              </w:rPr>
              <w:t>Показатели, годы и вид цели (улучшение или сохранение уровня)</w:t>
            </w:r>
          </w:p>
        </w:tc>
        <w:tc>
          <w:tcPr>
            <w:tcW w:type="dxa" w:w="2665"/>
            <w:shd w:fill="F0F0F0"/>
          </w:tcPr>
          <w:p>
            <w:pPr>
              <w:spacing w:before="40" w:after="60" w:line="240" w:lineRule="auto"/>
              <w:ind w:firstLine="0"/>
              <w:jc w:val="left"/>
            </w:pPr>
            <w:r>
              <w:rPr>
                <w:b/>
                <w:sz w:val="22"/>
              </w:rPr>
              <w:t>Основание: исходное значение, ресурс, обязательства, опыт пилота; дата начала вмешательства или цикла</w:t>
            </w:r>
          </w:p>
        </w:tc>
        <w:tc>
          <w:tcPr>
            <w:tcW w:type="dxa" w:w="2608"/>
            <w:shd w:fill="F0F0F0"/>
          </w:tcPr>
          <w:p>
            <w:pPr>
              <w:spacing w:before="40" w:after="60" w:line="240" w:lineRule="auto"/>
              <w:ind w:firstLine="0"/>
              <w:jc w:val="left"/>
            </w:pPr>
            <w:r>
              <w:rPr>
                <w:b/>
                <w:sz w:val="22"/>
              </w:rPr>
              <w:t>Решение: орган или должностное лицо, дата и реквизиты</w:t>
            </w:r>
          </w:p>
        </w:tc>
      </w:tr>
      <w:tr>
        <w:trPr>
          <w:cantSplit/>
        </w:trPr>
        <w:tc>
          <w:tcPr>
            <w:tcW w:type="dxa" w:w="1417"/>
          </w:tcPr>
          <w:p>
            <w:pPr>
              <w:spacing w:before="40" w:after="60" w:line="240" w:lineRule="auto"/>
              <w:ind w:firstLine="0"/>
              <w:jc w:val="left"/>
            </w:pPr>
            <w:r>
              <w:rPr>
                <w:b w:val="0"/>
                <w:sz w:val="22"/>
              </w:rPr>
              <w:t>1</w:t>
            </w:r>
          </w:p>
        </w:tc>
        <w:tc>
          <w:tcPr>
            <w:tcW w:type="dxa" w:w="2665"/>
          </w:tcPr>
          <w:p>
            <w:pPr>
              <w:spacing w:before="40" w:after="60" w:line="240" w:lineRule="auto"/>
              <w:ind w:firstLine="0"/>
              <w:jc w:val="left"/>
            </w:pPr>
            <w:r>
              <w:rPr>
                <w:b w:val="0"/>
                <w:sz w:val="22"/>
              </w:rPr>
              <w:t>[показатели, годы, вид цели]</w:t>
            </w:r>
          </w:p>
        </w:tc>
        <w:tc>
          <w:tcPr>
            <w:tcW w:type="dxa" w:w="2665"/>
          </w:tcPr>
          <w:p>
            <w:pPr>
              <w:spacing w:before="40" w:after="60" w:line="240" w:lineRule="auto"/>
              <w:ind w:firstLine="0"/>
              <w:jc w:val="left"/>
            </w:pPr>
            <w:r>
              <w:rPr>
                <w:b w:val="0"/>
                <w:sz w:val="22"/>
              </w:rPr>
              <w:t>[основание; дата начала вмешательства]</w:t>
            </w:r>
          </w:p>
        </w:tc>
        <w:tc>
          <w:tcPr>
            <w:tcW w:type="dxa" w:w="2608"/>
          </w:tcPr>
          <w:p>
            <w:pPr>
              <w:spacing w:before="40" w:after="60" w:line="240" w:lineRule="auto"/>
              <w:ind w:firstLine="0"/>
              <w:jc w:val="left"/>
            </w:pPr>
            <w:r>
              <w:rPr>
                <w:b w:val="0"/>
                <w:sz w:val="22"/>
              </w:rPr>
              <w:t>[орган или лицо, дата, номер]</w:t>
            </w:r>
          </w:p>
        </w:tc>
      </w:tr>
      <w:tr>
        <w:trPr>
          <w:cantSplit/>
        </w:trPr>
        <w:tc>
          <w:tcPr>
            <w:tcW w:type="dxa" w:w="1417"/>
          </w:tcPr>
          <w:p>
            <w:pPr>
              <w:spacing w:before="40" w:after="60" w:line="240" w:lineRule="auto"/>
              <w:ind w:firstLine="0"/>
              <w:jc w:val="left"/>
            </w:pPr>
            <w:r>
              <w:rPr>
                <w:b w:val="0"/>
                <w:sz w:val="22"/>
              </w:rPr>
              <w:t>2</w:t>
            </w:r>
          </w:p>
        </w:tc>
        <w:tc>
          <w:tcPr>
            <w:tcW w:type="dxa" w:w="2665"/>
          </w:tcPr>
          <w:p>
            <w:pPr>
              <w:spacing w:before="40" w:after="60" w:line="240" w:lineRule="auto"/>
              <w:ind w:firstLine="0"/>
              <w:jc w:val="left"/>
            </w:pPr>
            <w:r>
              <w:rPr>
                <w:b w:val="0"/>
                <w:sz w:val="22"/>
              </w:rPr>
              <w:t>[показатели, годы, вид цели]</w:t>
            </w:r>
          </w:p>
        </w:tc>
        <w:tc>
          <w:tcPr>
            <w:tcW w:type="dxa" w:w="2665"/>
          </w:tcPr>
          <w:p>
            <w:pPr>
              <w:spacing w:before="40" w:after="60" w:line="240" w:lineRule="auto"/>
              <w:ind w:firstLine="0"/>
              <w:jc w:val="left"/>
            </w:pPr>
            <w:r>
              <w:rPr>
                <w:b w:val="0"/>
                <w:sz w:val="22"/>
              </w:rPr>
              <w:t>[основание; дата начала вмешательства]</w:t>
            </w:r>
          </w:p>
        </w:tc>
        <w:tc>
          <w:tcPr>
            <w:tcW w:type="dxa" w:w="2608"/>
          </w:tcPr>
          <w:p>
            <w:pPr>
              <w:spacing w:before="40" w:after="60" w:line="240" w:lineRule="auto"/>
              <w:ind w:firstLine="0"/>
              <w:jc w:val="left"/>
            </w:pPr>
            <w:r>
              <w:rPr>
                <w:b w:val="0"/>
                <w:sz w:val="22"/>
              </w:rPr>
              <w:t>[орган или лицо, дата, номер]</w:t>
            </w:r>
          </w:p>
        </w:tc>
      </w:tr>
      <w:tr>
        <w:trPr>
          <w:cantSplit/>
        </w:trPr>
        <w:tc>
          <w:tcPr>
            <w:tcW w:type="dxa" w:w="1417"/>
          </w:tcPr>
          <w:p>
            <w:pPr>
              <w:spacing w:before="40" w:after="60" w:line="240" w:lineRule="auto"/>
              <w:ind w:firstLine="0"/>
              <w:jc w:val="left"/>
            </w:pPr>
            <w:r>
              <w:rPr>
                <w:b w:val="0"/>
                <w:sz w:val="22"/>
              </w:rPr>
              <w:t>3</w:t>
            </w:r>
          </w:p>
        </w:tc>
        <w:tc>
          <w:tcPr>
            <w:tcW w:type="dxa" w:w="2665"/>
          </w:tcPr>
          <w:p>
            <w:pPr>
              <w:spacing w:before="40" w:after="60" w:line="240" w:lineRule="auto"/>
              <w:ind w:firstLine="0"/>
              <w:jc w:val="left"/>
            </w:pPr>
            <w:r>
              <w:rPr>
                <w:b w:val="0"/>
                <w:sz w:val="22"/>
              </w:rPr>
              <w:t>[показатели, годы, вид цели]</w:t>
            </w:r>
          </w:p>
        </w:tc>
        <w:tc>
          <w:tcPr>
            <w:tcW w:type="dxa" w:w="2665"/>
          </w:tcPr>
          <w:p>
            <w:pPr>
              <w:spacing w:before="40" w:after="60" w:line="240" w:lineRule="auto"/>
              <w:ind w:firstLine="0"/>
              <w:jc w:val="left"/>
            </w:pPr>
            <w:r>
              <w:rPr>
                <w:b w:val="0"/>
                <w:sz w:val="22"/>
              </w:rPr>
              <w:t>[основание; дата начала вмешательства]</w:t>
            </w:r>
          </w:p>
        </w:tc>
        <w:tc>
          <w:tcPr>
            <w:tcW w:type="dxa" w:w="2608"/>
          </w:tcPr>
          <w:p>
            <w:pPr>
              <w:spacing w:before="40" w:after="60" w:line="240" w:lineRule="auto"/>
              <w:ind w:firstLine="0"/>
              <w:jc w:val="left"/>
            </w:pPr>
            <w:r>
              <w:rPr>
                <w:b w:val="0"/>
                <w:sz w:val="22"/>
              </w:rPr>
              <w:t>[орган или лицо, дата, номер]</w:t>
            </w:r>
          </w:p>
        </w:tc>
      </w:tr>
      <w:tr>
        <w:trPr>
          <w:cantSplit/>
        </w:trPr>
        <w:tc>
          <w:tcPr>
            <w:tcW w:type="dxa" w:w="1417"/>
          </w:tcPr>
          <w:p>
            <w:pPr>
              <w:spacing w:before="40" w:after="60" w:line="240" w:lineRule="auto"/>
              <w:ind w:firstLine="0"/>
              <w:jc w:val="left"/>
            </w:pPr>
            <w:r>
              <w:rPr>
                <w:b w:val="0"/>
                <w:sz w:val="22"/>
              </w:rPr>
              <w:t>4</w:t>
            </w:r>
          </w:p>
        </w:tc>
        <w:tc>
          <w:tcPr>
            <w:tcW w:type="dxa" w:w="2665"/>
          </w:tcPr>
          <w:p>
            <w:pPr>
              <w:spacing w:before="40" w:after="60" w:line="240" w:lineRule="auto"/>
              <w:ind w:firstLine="0"/>
              <w:jc w:val="left"/>
            </w:pPr>
            <w:r>
              <w:rPr>
                <w:b w:val="0"/>
                <w:sz w:val="22"/>
              </w:rPr>
              <w:t>[показатели, годы, вид цели]</w:t>
            </w:r>
          </w:p>
        </w:tc>
        <w:tc>
          <w:tcPr>
            <w:tcW w:type="dxa" w:w="2665"/>
          </w:tcPr>
          <w:p>
            <w:pPr>
              <w:spacing w:before="40" w:after="60" w:line="240" w:lineRule="auto"/>
              <w:ind w:firstLine="0"/>
              <w:jc w:val="left"/>
            </w:pPr>
            <w:r>
              <w:rPr>
                <w:b w:val="0"/>
                <w:sz w:val="22"/>
              </w:rPr>
              <w:t>[основание; дата начала вмешательства]</w:t>
            </w:r>
          </w:p>
        </w:tc>
        <w:tc>
          <w:tcPr>
            <w:tcW w:type="dxa" w:w="2608"/>
          </w:tcPr>
          <w:p>
            <w:pPr>
              <w:spacing w:before="40" w:after="60" w:line="240" w:lineRule="auto"/>
              <w:ind w:firstLine="0"/>
              <w:jc w:val="left"/>
            </w:pPr>
            <w:r>
              <w:rPr>
                <w:b w:val="0"/>
                <w:sz w:val="22"/>
              </w:rPr>
              <w:t>[орган или лицо, дата, номер]</w:t>
            </w:r>
          </w:p>
        </w:tc>
      </w:tr>
    </w:tbl>
    <w:p>
      <w:pPr>
        <w:spacing w:before="0" w:after="0" w:line="60" w:lineRule="exact"/>
      </w:pPr>
      <w:r>
        <w:rPr>
          <w:sz w:val="4"/>
        </w:rPr>
      </w:r>
    </w:p>
    <w:p>
      <w:pPr>
        <w:pStyle w:val="Heading3"/>
        <w:ind w:firstLine="709"/>
        <w:jc w:val="left"/>
      </w:pPr>
      <w:r>
        <w:t>2.3. Годовая форма: факт, цель и вывод (заполняется отдельно за каждый год)</w:t>
      </w:r>
    </w:p>
    <w:p>
      <w:r>
        <w:t>Форма заполняется за каждый отчётный год по всем 24 показателям и прилагается к годовому управленческому отчёту (форма 4.1 Приложения 4). Заполненные формы прошлых лет сохраняются без изменений; ошибка исправляется отдельной записью по четвёртому правилу пункта 6.3. Три графы с данными заполняются раздельно:</w:t>
      </w:r>
    </w:p>
    <w:p>
      <w:pPr>
        <w:pStyle w:val="ListBullet"/>
        <w:ind w:firstLine="0"/>
      </w:pPr>
      <w:r/>
      <w:r>
        <w:rPr>
          <w:b/>
        </w:rPr>
        <w:t>Факт.</w:t>
      </w:r>
      <w:r>
        <w:t xml:space="preserve"> Значение и единица; числитель и знаменатель (для П5.3 — среднее в минутах, число участников и число замеров; для П7.3 — процент и рубли: подтверждённая сумма и вся утверждённая потребность); статус по подразделу 3.6; охват; число непроверенных случаев; изменение состава группы; источник и дата измерения. Цель и оценка в эту графу не записываются.</w:t>
      </w:r>
    </w:p>
    <w:p>
      <w:pPr>
        <w:pStyle w:val="ListBullet"/>
        <w:ind w:firstLine="0"/>
      </w:pPr>
      <w:r/>
      <w:r>
        <w:rPr>
          <w:b/>
        </w:rPr>
        <w:t>Цель года.</w:t>
      </w:r>
      <w:r>
        <w:t xml:space="preserve"> Неизменяемая копия цели, установленной до оцениваемого цикла: значение, дата установления, номер записи и редакция источника (для 2031 года — пункт «Цель и задачи» соответствующего проекта, для 2027–2030 годов — подраздел 2.2). Копию переносят из источника, заново не назначают и не переписывают после изменения цели будущего периода. Если цель не установлена, записывается «не установлена».</w:t>
      </w:r>
    </w:p>
    <w:p>
      <w:pPr>
        <w:pStyle w:val="ListBullet"/>
        <w:ind w:firstLine="0"/>
      </w:pPr>
      <w:r/>
      <w:r>
        <w:rPr>
          <w:b/>
        </w:rPr>
        <w:t>Вывод, причина, решение.</w:t>
      </w:r>
      <w:r>
        <w:t xml:space="preserve"> Вывод по правилам подраздела 2.4; причина с отметкой «проверена» или «версия»; решение по показателю.</w:t>
      </w:r>
    </w:p>
    <w:p>
      <w:r>
        <w:t>Публикация в форму не входит и проводится по подразделу 6.7.</w:t>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Показатель</w:t>
            </w:r>
          </w:p>
        </w:tc>
        <w:tc>
          <w:tcPr>
            <w:tcW w:type="dxa" w:w="2339"/>
            <w:shd w:fill="F0F0F0"/>
          </w:tcPr>
          <w:p>
            <w:pPr>
              <w:spacing w:before="40" w:after="60" w:line="240" w:lineRule="auto"/>
              <w:ind w:firstLine="0"/>
              <w:jc w:val="left"/>
            </w:pPr>
            <w:r>
              <w:rPr>
                <w:b/>
                <w:sz w:val="22"/>
              </w:rPr>
              <w:t>Факт</w:t>
            </w:r>
          </w:p>
        </w:tc>
        <w:tc>
          <w:tcPr>
            <w:tcW w:type="dxa" w:w="2339"/>
            <w:shd w:fill="F0F0F0"/>
          </w:tcPr>
          <w:p>
            <w:pPr>
              <w:spacing w:before="40" w:after="60" w:line="240" w:lineRule="auto"/>
              <w:ind w:firstLine="0"/>
              <w:jc w:val="left"/>
            </w:pPr>
            <w:r>
              <w:rPr>
                <w:b/>
                <w:sz w:val="22"/>
              </w:rPr>
              <w:t>Цель года</w:t>
            </w:r>
          </w:p>
        </w:tc>
        <w:tc>
          <w:tcPr>
            <w:tcW w:type="dxa" w:w="2339"/>
            <w:shd w:fill="F0F0F0"/>
          </w:tcPr>
          <w:p>
            <w:pPr>
              <w:spacing w:before="40" w:after="60" w:line="240" w:lineRule="auto"/>
              <w:ind w:firstLine="0"/>
              <w:jc w:val="left"/>
            </w:pPr>
            <w:r>
              <w:rPr>
                <w:b/>
                <w:sz w:val="22"/>
              </w:rPr>
              <w:t>Вывод, причина, решение</w:t>
            </w:r>
          </w:p>
        </w:tc>
      </w:tr>
      <w:tr>
        <w:trPr>
          <w:cantSplit/>
        </w:trPr>
        <w:tc>
          <w:tcPr>
            <w:tcW w:type="dxa" w:w="2339"/>
          </w:tcPr>
          <w:p>
            <w:pPr>
              <w:spacing w:before="40" w:after="60" w:line="240" w:lineRule="auto"/>
              <w:ind w:firstLine="0"/>
              <w:jc w:val="left"/>
            </w:pPr>
            <w:r>
              <w:rPr>
                <w:b w:val="0"/>
                <w:sz w:val="22"/>
              </w:rPr>
              <w:t>П1.1 освоение умений</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П1.2 прогресс при помощи</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П1.3 согласованность оценивания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П2.1 план следующего шага</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П2.2 рефлексия по пробе</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П2.3 условия предложений</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П3.1 участие в дополнительном образовании</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П3.2 решённые запросы</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П3.3 завершённые проекты</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П4.1 выполнение плана адаптации</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П4.2 знание пути обращения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П4.3 организационные меры</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П5.1 применение приёма</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П5.2 введение в работу</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П5.3 время на операцию</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П6.1 устранённый повторный ввод</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П6.2 восстановление данных</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П6.3 решённые обращения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П7.1 принятые улучшения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П7.2 использование оборудования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П7.3 обеспеченность расходов</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П8.1 понятные сообщения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П8.2 исполненные предложения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r>
        <w:trPr>
          <w:cantSplit/>
        </w:trPr>
        <w:tc>
          <w:tcPr>
            <w:tcW w:type="dxa" w:w="2339"/>
          </w:tcPr>
          <w:p>
            <w:pPr>
              <w:spacing w:before="40" w:after="60" w:line="240" w:lineRule="auto"/>
              <w:ind w:firstLine="0"/>
              <w:jc w:val="left"/>
            </w:pPr>
            <w:r>
              <w:rPr>
                <w:b w:val="0"/>
                <w:sz w:val="22"/>
              </w:rPr>
              <w:t>П8.3 понимание путей обращения</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c>
          <w:tcPr>
            <w:tcW w:type="dxa" w:w="2339"/>
          </w:tcPr>
          <w:p>
            <w:pPr>
              <w:spacing w:before="40" w:after="60" w:line="240" w:lineRule="auto"/>
              <w:ind w:firstLine="0"/>
              <w:jc w:val="left"/>
            </w:pPr>
            <w:r>
              <w:rPr>
                <w:b w:val="0"/>
                <w:sz w:val="22"/>
              </w:rPr>
              <w:t>[ ]</w:t>
            </w:r>
          </w:p>
        </w:tc>
      </w:tr>
    </w:tbl>
    <w:p>
      <w:pPr>
        <w:spacing w:before="0" w:after="0" w:line="60" w:lineRule="exact"/>
      </w:pPr>
      <w:r>
        <w:rPr>
          <w:sz w:val="4"/>
        </w:rPr>
      </w:r>
    </w:p>
    <w:p>
      <w:pPr>
        <w:pStyle w:val="Heading3"/>
        <w:ind w:firstLine="709"/>
        <w:jc w:val="left"/>
      </w:pPr>
      <w:r>
        <w:t>2.4. Правила вывода о достижении</w:t>
      </w:r>
    </w:p>
    <w:p>
      <w:r>
        <w:t>Вывод делается по цели, установленной до оцениваемого цикла (копия в годовой форме: значение, дата, номер записи, редакция), и записывается отдельно от факта. Он складывается из четырёх раздельных действий: расчёта значения с присвоением статуса (подраздел 3.6); проверки сопоставимости с исходным значением; сравнения с целью; решения о публикации. Публикация (подраздел 6.7) на вывод не влияет: значение по закрытой малой группе рассчитывается и оценивается по тем же правилам и используется во внутренних решениях.</w:t>
      </w:r>
    </w:p>
    <w:p>
      <w:r>
        <w:t>Правила применяются сверху вниз, применяется первая подходящая строка, поэтому выводы не пересекаются.</w:t>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Вывод</w:t>
            </w:r>
          </w:p>
        </w:tc>
        <w:tc>
          <w:tcPr>
            <w:tcW w:type="dxa" w:w="3118"/>
            <w:shd w:fill="F0F0F0"/>
          </w:tcPr>
          <w:p>
            <w:pPr>
              <w:spacing w:before="40" w:after="60" w:line="240" w:lineRule="auto"/>
              <w:ind w:firstLine="0"/>
              <w:jc w:val="left"/>
            </w:pPr>
            <w:r>
              <w:rPr>
                <w:b/>
                <w:sz w:val="22"/>
              </w:rPr>
              <w:t>Условие</w:t>
            </w:r>
          </w:p>
        </w:tc>
        <w:tc>
          <w:tcPr>
            <w:tcW w:type="dxa" w:w="3685"/>
            <w:shd w:fill="F0F0F0"/>
          </w:tcPr>
          <w:p>
            <w:pPr>
              <w:spacing w:before="40" w:after="60" w:line="240" w:lineRule="auto"/>
              <w:ind w:firstLine="0"/>
              <w:jc w:val="left"/>
            </w:pPr>
            <w:r>
              <w:rPr>
                <w:b/>
                <w:sz w:val="22"/>
              </w:rPr>
              <w:t>Что записывается</w:t>
            </w:r>
          </w:p>
        </w:tc>
      </w:tr>
      <w:tr>
        <w:trPr>
          <w:cantSplit/>
        </w:trPr>
        <w:tc>
          <w:tcPr>
            <w:tcW w:type="dxa" w:w="2551"/>
          </w:tcPr>
          <w:p>
            <w:pPr>
              <w:spacing w:before="40" w:after="60" w:line="240" w:lineRule="auto"/>
              <w:ind w:firstLine="0"/>
              <w:jc w:val="left"/>
            </w:pPr>
            <w:r>
              <w:rPr>
                <w:b w:val="0"/>
                <w:sz w:val="22"/>
              </w:rPr>
              <w:t>Не применяется в периоде</w:t>
            </w:r>
          </w:p>
        </w:tc>
        <w:tc>
          <w:tcPr>
            <w:tcW w:type="dxa" w:w="3118"/>
          </w:tcPr>
          <w:p>
            <w:pPr>
              <w:spacing w:before="40" w:after="60" w:line="240" w:lineRule="auto"/>
              <w:ind w:firstLine="0"/>
              <w:jc w:val="left"/>
            </w:pPr>
            <w:r>
              <w:rPr>
                <w:b w:val="0"/>
                <w:sz w:val="22"/>
              </w:rPr>
              <w:t>Статус значения «не применяется в периоде»: знаменатель равен нулю по известной причине</w:t>
            </w:r>
          </w:p>
        </w:tc>
        <w:tc>
          <w:tcPr>
            <w:tcW w:type="dxa" w:w="3685"/>
          </w:tcPr>
          <w:p>
            <w:pPr>
              <w:spacing w:before="40" w:after="60" w:line="240" w:lineRule="auto"/>
              <w:ind w:firstLine="0"/>
              <w:jc w:val="left"/>
            </w:pPr>
            <w:r>
              <w:rPr>
                <w:b w:val="0"/>
                <w:sz w:val="22"/>
              </w:rPr>
              <w:t>Причина нулевого знаменателя</w:t>
            </w:r>
          </w:p>
        </w:tc>
      </w:tr>
      <w:tr>
        <w:trPr>
          <w:cantSplit/>
        </w:trPr>
        <w:tc>
          <w:tcPr>
            <w:tcW w:type="dxa" w:w="2551"/>
          </w:tcPr>
          <w:p>
            <w:pPr>
              <w:spacing w:before="40" w:after="60" w:line="240" w:lineRule="auto"/>
              <w:ind w:firstLine="0"/>
              <w:jc w:val="left"/>
            </w:pPr>
            <w:r>
              <w:rPr>
                <w:b w:val="0"/>
                <w:sz w:val="22"/>
              </w:rPr>
              <w:t>Вывод невозможен</w:t>
            </w:r>
          </w:p>
        </w:tc>
        <w:tc>
          <w:tcPr>
            <w:tcW w:type="dxa" w:w="3118"/>
          </w:tcPr>
          <w:p>
            <w:pPr>
              <w:spacing w:before="40" w:after="60" w:line="240" w:lineRule="auto"/>
              <w:ind w:firstLine="0"/>
              <w:jc w:val="left"/>
            </w:pPr>
            <w:r>
              <w:rPr>
                <w:b w:val="0"/>
                <w:sz w:val="22"/>
              </w:rPr>
              <w:t>Статус значения «недостаточно данных», «срок измерения не наступил» или «недостоверное значение»; либо цель на этот год не установлена. Если подтверждена только часть случаев, вывод о всей группе не делается</w:t>
            </w:r>
          </w:p>
        </w:tc>
        <w:tc>
          <w:tcPr>
            <w:tcW w:type="dxa" w:w="3685"/>
          </w:tcPr>
          <w:p>
            <w:pPr>
              <w:spacing w:before="40" w:after="60" w:line="240" w:lineRule="auto"/>
              <w:ind w:firstLine="0"/>
              <w:jc w:val="left"/>
            </w:pPr>
            <w:r>
              <w:rPr>
                <w:b w:val="0"/>
                <w:sz w:val="22"/>
              </w:rPr>
              <w:t>Каких данных, подтверждений или решения об установлении цели не хватает</w:t>
            </w:r>
          </w:p>
        </w:tc>
      </w:tr>
      <w:tr>
        <w:trPr>
          <w:cantSplit/>
        </w:trPr>
        <w:tc>
          <w:tcPr>
            <w:tcW w:type="dxa" w:w="2551"/>
          </w:tcPr>
          <w:p>
            <w:pPr>
              <w:spacing w:before="40" w:after="60" w:line="240" w:lineRule="auto"/>
              <w:ind w:firstLine="0"/>
              <w:jc w:val="left"/>
            </w:pPr>
            <w:r>
              <w:rPr>
                <w:b w:val="0"/>
                <w:sz w:val="22"/>
              </w:rPr>
              <w:t>Достигнуто</w:t>
            </w:r>
          </w:p>
        </w:tc>
        <w:tc>
          <w:tcPr>
            <w:tcW w:type="dxa" w:w="3118"/>
          </w:tcPr>
          <w:p>
            <w:pPr>
              <w:spacing w:before="40" w:after="60" w:line="240" w:lineRule="auto"/>
              <w:ind w:firstLine="0"/>
              <w:jc w:val="left"/>
            </w:pPr>
            <w:r>
              <w:rPr>
                <w:b w:val="0"/>
                <w:sz w:val="22"/>
              </w:rPr>
              <w:t>Значение рассчитано, цель установлена, значение не ниже цели (для П5.3 — не выше)</w:t>
            </w:r>
          </w:p>
        </w:tc>
        <w:tc>
          <w:tcPr>
            <w:tcW w:type="dxa" w:w="3685"/>
          </w:tcPr>
          <w:p>
            <w:pPr>
              <w:spacing w:before="40" w:after="60" w:line="240" w:lineRule="auto"/>
              <w:ind w:firstLine="0"/>
              <w:jc w:val="left"/>
            </w:pPr>
            <w:r>
              <w:rPr>
                <w:b w:val="0"/>
                <w:sz w:val="22"/>
              </w:rPr>
              <w:t>Значение и цель</w:t>
            </w:r>
          </w:p>
        </w:tc>
      </w:tr>
      <w:tr>
        <w:trPr>
          <w:cantSplit/>
        </w:trPr>
        <w:tc>
          <w:tcPr>
            <w:tcW w:type="dxa" w:w="2551"/>
          </w:tcPr>
          <w:p>
            <w:pPr>
              <w:spacing w:before="40" w:after="60" w:line="240" w:lineRule="auto"/>
              <w:ind w:firstLine="0"/>
              <w:jc w:val="left"/>
            </w:pPr>
            <w:r>
              <w:rPr>
                <w:b w:val="0"/>
                <w:sz w:val="22"/>
              </w:rPr>
              <w:t>Достигнуто частично</w:t>
            </w:r>
          </w:p>
        </w:tc>
        <w:tc>
          <w:tcPr>
            <w:tcW w:type="dxa" w:w="3118"/>
          </w:tcPr>
          <w:p>
            <w:pPr>
              <w:spacing w:before="40" w:after="60" w:line="240" w:lineRule="auto"/>
              <w:ind w:firstLine="0"/>
              <w:jc w:val="left"/>
            </w:pPr>
            <w:r>
              <w:rPr>
                <w:b w:val="0"/>
                <w:sz w:val="22"/>
              </w:rPr>
              <w:t>Цель не достигнута, но есть исходное значение, сопоставимое по группе, перечню или критериям и способу расчёта, и значение лучше него (выше, для П5.3 — ниже)</w:t>
            </w:r>
          </w:p>
        </w:tc>
        <w:tc>
          <w:tcPr>
            <w:tcW w:type="dxa" w:w="3685"/>
          </w:tcPr>
          <w:p>
            <w:pPr>
              <w:spacing w:before="40" w:after="60" w:line="240" w:lineRule="auto"/>
              <w:ind w:firstLine="0"/>
              <w:jc w:val="left"/>
            </w:pPr>
            <w:r>
              <w:rPr>
                <w:b w:val="0"/>
                <w:sz w:val="22"/>
              </w:rPr>
              <w:t>Исходное значение и изменение в процентных пунктах (для П5.3 — в минутах)</w:t>
            </w:r>
          </w:p>
        </w:tc>
      </w:tr>
      <w:tr>
        <w:trPr>
          <w:cantSplit/>
        </w:trPr>
        <w:tc>
          <w:tcPr>
            <w:tcW w:type="dxa" w:w="2551"/>
          </w:tcPr>
          <w:p>
            <w:pPr>
              <w:spacing w:before="40" w:after="60" w:line="240" w:lineRule="auto"/>
              <w:ind w:firstLine="0"/>
              <w:jc w:val="left"/>
            </w:pPr>
            <w:r>
              <w:rPr>
                <w:b w:val="0"/>
                <w:sz w:val="22"/>
              </w:rPr>
              <w:t>Не достигнуто</w:t>
            </w:r>
          </w:p>
        </w:tc>
        <w:tc>
          <w:tcPr>
            <w:tcW w:type="dxa" w:w="3118"/>
          </w:tcPr>
          <w:p>
            <w:pPr>
              <w:spacing w:before="40" w:after="60" w:line="240" w:lineRule="auto"/>
              <w:ind w:firstLine="0"/>
              <w:jc w:val="left"/>
            </w:pPr>
            <w:r>
              <w:rPr>
                <w:b w:val="0"/>
                <w:sz w:val="22"/>
              </w:rPr>
              <w:t>Остальные случаи при рассчитанном значении и установленной цели: значение не достигло цели и не лучше сопоставимого исходного значения, либо сопоставимого исходного значения нет</w:t>
            </w:r>
          </w:p>
        </w:tc>
        <w:tc>
          <w:tcPr>
            <w:tcW w:type="dxa" w:w="3685"/>
          </w:tcPr>
          <w:p>
            <w:pPr>
              <w:spacing w:before="40" w:after="60" w:line="240" w:lineRule="auto"/>
              <w:ind w:firstLine="0"/>
              <w:jc w:val="left"/>
            </w:pPr>
            <w:r>
              <w:rPr>
                <w:b w:val="0"/>
                <w:sz w:val="22"/>
              </w:rPr>
              <w:t>Значение, цель, расхождение с целью</w:t>
            </w:r>
          </w:p>
        </w:tc>
      </w:tr>
    </w:tbl>
    <w:p>
      <w:pPr>
        <w:spacing w:before="0" w:after="0" w:line="60" w:lineRule="exact"/>
      </w:pPr>
      <w:r>
        <w:rPr>
          <w:sz w:val="4"/>
        </w:rPr>
      </w:r>
    </w:p>
    <w:p>
      <w:r>
        <w:t>Отсутствие исходного значения не мешает выводам «достигнуто» и «не достигнуто»: оно исключает только вывод «достигнуто частично». Цель сохранения достигнутого уровня записывается значением, которое нужно удержать, и сравнивается по тем же строкам. Причина записывается как проверенная или как версия; решение по проекту принимается по подразделу 6.5. Вывод сам не является основанием для автоматического кадрового или дисциплинарного решения; при самостоятельном основании оно рассматривается в законном порядке (подраздел 6.8), иммунитета вывод не создаёт.</w:t>
      </w:r>
    </w:p>
    <w:p>
      <w:pPr>
        <w:pStyle w:val="Heading1"/>
        <w:pageBreakBefore/>
        <w:ind w:firstLine="709"/>
        <w:jc w:val="left"/>
      </w:pPr>
      <w:bookmarkStart w:id="18" w:name="section_18"/>
      <w:r>
        <w:t>Приложение 3. Сводный план на 2027–2031 годы</w:t>
      </w:r>
      <w:bookmarkEnd w:id="18"/>
    </w:p>
    <w:p>
      <w:r>
        <w:t>План показывает, как проекты связаны по годам. Подробные действия и ответственные приведены в разделах 4.1–4.8, условия ресурсов — в подразделе 5.8. Расширение проекта допускается после заключения о ресурсах (подраздел 5.9). Правила, которые затрагивают права обучающихся и работников и применяются уже в пилотах 2027 года, принимаются до применения; в 2029 году закрепляются практики, уже действующие на основании таких актов. В графе «Результат года» указано, что должно измениться для детей, семей и работников; записи и документы подтверждают результат (подразделы 4.1.9–4.8.9), но им не являются.</w:t>
      </w:r>
    </w:p>
    <w:p>
      <w:pPr>
        <w:pStyle w:val="Heading3"/>
        <w:ind w:firstLine="709"/>
        <w:jc w:val="left"/>
      </w:pPr>
      <w:r>
        <w:t>3.1. 2027 год — подготовка и пилоты</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Что делается</w:t>
            </w:r>
          </w:p>
        </w:tc>
        <w:tc>
          <w:tcPr>
            <w:tcW w:type="dxa" w:w="2665"/>
            <w:shd w:fill="F0F0F0"/>
          </w:tcPr>
          <w:p>
            <w:pPr>
              <w:spacing w:before="40" w:after="60" w:line="240" w:lineRule="auto"/>
              <w:ind w:firstLine="0"/>
              <w:jc w:val="left"/>
            </w:pPr>
            <w:r>
              <w:rPr>
                <w:b/>
                <w:sz w:val="22"/>
              </w:rPr>
              <w:t>Результат года</w:t>
            </w:r>
          </w:p>
        </w:tc>
        <w:tc>
          <w:tcPr>
            <w:tcW w:type="dxa" w:w="2608"/>
            <w:shd w:fill="F0F0F0"/>
          </w:tcPr>
          <w:p>
            <w:pPr>
              <w:spacing w:before="40" w:after="60" w:line="240" w:lineRule="auto"/>
              <w:ind w:firstLine="0"/>
              <w:jc w:val="left"/>
            </w:pPr>
            <w:r>
              <w:rPr>
                <w:b/>
                <w:sz w:val="22"/>
              </w:rPr>
              <w:t>Условие</w:t>
            </w:r>
          </w:p>
        </w:tc>
      </w:tr>
      <w:tr>
        <w:trPr>
          <w:cantSplit/>
        </w:trPr>
        <w:tc>
          <w:tcPr>
            <w:tcW w:type="dxa" w:w="1417"/>
          </w:tcPr>
          <w:p>
            <w:pPr>
              <w:spacing w:before="40" w:after="60" w:line="240" w:lineRule="auto"/>
              <w:ind w:firstLine="0"/>
              <w:jc w:val="left"/>
            </w:pPr>
            <w:r>
              <w:rPr>
                <w:b w:val="0"/>
                <w:sz w:val="22"/>
              </w:rPr>
              <w:t>Программа в целом</w:t>
            </w:r>
          </w:p>
        </w:tc>
        <w:tc>
          <w:tcPr>
            <w:tcW w:type="dxa" w:w="2665"/>
          </w:tcPr>
          <w:p>
            <w:pPr>
              <w:spacing w:before="40" w:after="60" w:line="240" w:lineRule="auto"/>
              <w:ind w:firstLine="0"/>
              <w:jc w:val="left"/>
            </w:pPr>
            <w:r>
              <w:rPr>
                <w:b w:val="0"/>
                <w:sz w:val="22"/>
              </w:rPr>
              <w:t>Программа согласована с учредителем и утверждена до начала реализации; назначены координатор и руководители проектов; составлен реестр рисков, он пересматривается ежеквартально с I квартала; утверждены группы, критерии и порядок измерений; там, где паспорт предусматривает исходное измерение, оно проведено до начала вмешательства; для нового процесса критерии, цель первого цикла и ресурс установлены до старта, первое значение получают после цикла</w:t>
            </w:r>
          </w:p>
        </w:tc>
        <w:tc>
          <w:tcPr>
            <w:tcW w:type="dxa" w:w="2665"/>
          </w:tcPr>
          <w:p>
            <w:pPr>
              <w:spacing w:before="40" w:after="60" w:line="240" w:lineRule="auto"/>
              <w:ind w:firstLine="0"/>
              <w:jc w:val="left"/>
            </w:pPr>
            <w:r>
              <w:rPr>
                <w:b w:val="0"/>
                <w:sz w:val="22"/>
              </w:rPr>
              <w:t>По каждому проекту известны исходные значения или срок их получения; по итогам пилотов принято решение (расширить, продолжить в прежнем объёме, изменить, остановить способ); ресурсы на 2028 год подтверждены, непокрытая потребность показана</w:t>
            </w:r>
          </w:p>
        </w:tc>
        <w:tc>
          <w:tcPr>
            <w:tcW w:type="dxa" w:w="2608"/>
          </w:tcPr>
          <w:p>
            <w:pPr>
              <w:spacing w:before="40" w:after="60" w:line="240" w:lineRule="auto"/>
              <w:ind w:firstLine="0"/>
              <w:jc w:val="left"/>
            </w:pPr>
            <w:r>
              <w:rPr>
                <w:b w:val="0"/>
                <w:sz w:val="22"/>
              </w:rPr>
              <w:t>Если программа принята позже 1 января 2027 года, даты первого года уточняются до начала мероприятий (пункт 6.6.4); измерение проводится до начала вмешательства в группе</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Утверждены группа, перечень умений (не более [число]) и критерии; база по умениям измерена до начала согласованной помощи; пилот на одной параллели; первая сверка оценивания</w:t>
            </w:r>
          </w:p>
        </w:tc>
        <w:tc>
          <w:tcPr>
            <w:tcW w:type="dxa" w:w="2665"/>
          </w:tcPr>
          <w:p>
            <w:pPr>
              <w:spacing w:before="40" w:after="60" w:line="240" w:lineRule="auto"/>
              <w:ind w:firstLine="0"/>
              <w:jc w:val="left"/>
            </w:pPr>
            <w:r>
              <w:rPr>
                <w:b w:val="0"/>
                <w:sz w:val="22"/>
              </w:rPr>
              <w:t>Известно, какие умения не освоены у детей группы; ученики с согласованным планом получают помощь и проходят повторную проверку; решение о расширении принято по данным</w:t>
            </w:r>
          </w:p>
        </w:tc>
        <w:tc>
          <w:tcPr>
            <w:tcW w:type="dxa" w:w="2608"/>
          </w:tcPr>
          <w:p>
            <w:pPr>
              <w:spacing w:before="40" w:after="60" w:line="240" w:lineRule="auto"/>
              <w:ind w:firstLine="0"/>
              <w:jc w:val="left"/>
            </w:pPr>
            <w:r>
              <w:rPr>
                <w:b w:val="0"/>
                <w:sz w:val="22"/>
              </w:rPr>
              <w:t>Часы учителей входят в нагрузку или оформлены до начала; остальные дети получают помощь в текущей работе</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Собраны запросы учащихся и семей; составлена сводная таблица условий предложений; директор утвердил перечень предложений с подтверждёнными условиями; пилот плана следующего шага и одной-двух проб</w:t>
            </w:r>
          </w:p>
        </w:tc>
        <w:tc>
          <w:tcPr>
            <w:tcW w:type="dxa" w:w="2665"/>
          </w:tcPr>
          <w:p>
            <w:pPr>
              <w:spacing w:before="40" w:after="60" w:line="240" w:lineRule="auto"/>
              <w:ind w:firstLine="0"/>
              <w:jc w:val="left"/>
            </w:pPr>
            <w:r>
              <w:rPr>
                <w:b w:val="0"/>
                <w:sz w:val="22"/>
              </w:rPr>
              <w:t>Семьи узнают только о тех профилях и элективах, которые школа может провести; ученики пилотной группы составили план следующего шага и прошли пробу</w:t>
            </w:r>
          </w:p>
        </w:tc>
        <w:tc>
          <w:tcPr>
            <w:tcW w:type="dxa" w:w="2608"/>
          </w:tcPr>
          <w:p>
            <w:pPr>
              <w:spacing w:before="40" w:after="60" w:line="240" w:lineRule="auto"/>
              <w:ind w:firstLine="0"/>
              <w:jc w:val="left"/>
            </w:pPr>
            <w:r>
              <w:rPr>
                <w:b w:val="0"/>
                <w:sz w:val="22"/>
              </w:rPr>
              <w:t>Условия каждого предложения подтверждены письменно до информирования семей; пробы добровольны</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Составлена сводная таблица программ и мест раздельно по дополнительному образованию и внеурочной деятельности; определена целевая группа; утверждён порядок запросов; пилот запросов и ученических проектов в одной группе</w:t>
            </w:r>
          </w:p>
        </w:tc>
        <w:tc>
          <w:tcPr>
            <w:tcW w:type="dxa" w:w="2665"/>
          </w:tcPr>
          <w:p>
            <w:pPr>
              <w:spacing w:before="40" w:after="60" w:line="240" w:lineRule="auto"/>
              <w:ind w:firstLine="0"/>
              <w:jc w:val="left"/>
            </w:pPr>
            <w:r>
              <w:rPr>
                <w:b w:val="0"/>
                <w:sz w:val="22"/>
              </w:rPr>
              <w:t>Известны причины, по которым дети не попадают на занятия (места, время, корпус, неизвестность предложения); ребёнок с обоснованным запросом получает место, время или форму либо объяснение и альтернативу; первые ученические проекты доведены до продукта</w:t>
            </w:r>
          </w:p>
        </w:tc>
        <w:tc>
          <w:tcPr>
            <w:tcW w:type="dxa" w:w="2608"/>
          </w:tcPr>
          <w:p>
            <w:pPr>
              <w:spacing w:before="40" w:after="60" w:line="240" w:lineRule="auto"/>
              <w:ind w:firstLine="0"/>
              <w:jc w:val="left"/>
            </w:pPr>
            <w:r>
              <w:rPr>
                <w:b w:val="0"/>
                <w:sz w:val="22"/>
              </w:rPr>
              <w:t>Есть педагог и помещение для новых мест; запрос с признаками обращения регистрируется по порядку рассмотрения обращений</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Утверждены группа и порядок измерения; проведён базовый опрос до размещения карточки; размещена карточка действующих путей обращения; утверждён перечень организационных мер; пилот в пятых классах и среди пришедших в течение года</w:t>
            </w:r>
          </w:p>
        </w:tc>
        <w:tc>
          <w:tcPr>
            <w:tcW w:type="dxa" w:w="2665"/>
          </w:tcPr>
          <w:p>
            <w:pPr>
              <w:spacing w:before="40" w:after="60" w:line="240" w:lineRule="auto"/>
              <w:ind w:firstLine="0"/>
              <w:jc w:val="left"/>
            </w:pPr>
            <w:r>
              <w:rPr>
                <w:b w:val="0"/>
                <w:sz w:val="22"/>
              </w:rPr>
              <w:t>Вновь прибывшие получают обязательное знакомство со школой и те добровольные шаги, на которые согласилась семья; дети группы могут назвать, к кому обратиться; выполнены первые меры из перечня</w:t>
            </w:r>
          </w:p>
        </w:tc>
        <w:tc>
          <w:tcPr>
            <w:tcW w:type="dxa" w:w="2608"/>
          </w:tcPr>
          <w:p>
            <w:pPr>
              <w:spacing w:before="40" w:after="60" w:line="240" w:lineRule="auto"/>
              <w:ind w:firstLine="0"/>
              <w:jc w:val="left"/>
            </w:pPr>
            <w:r>
              <w:rPr>
                <w:b w:val="0"/>
                <w:sz w:val="22"/>
              </w:rPr>
              <w:t>Назначены контактные взрослые; остальные дети получают помощь в текущей работе; согласие на услугу не требуется для обычного знакомства с расписанием и зданием</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Проведена добровольная диагностика запросов педагогов; записаны критерии подтверждения приёма; сформированы пилотные пары; выполнен замер времени на выбранную операцию до изменений; составлен план введения новых педагогов</w:t>
            </w:r>
          </w:p>
        </w:tc>
        <w:tc>
          <w:tcPr>
            <w:tcW w:type="dxa" w:w="2665"/>
          </w:tcPr>
          <w:p>
            <w:pPr>
              <w:spacing w:before="40" w:after="60" w:line="240" w:lineRule="auto"/>
              <w:ind w:firstLine="0"/>
              <w:jc w:val="left"/>
            </w:pPr>
            <w:r>
              <w:rPr>
                <w:b w:val="0"/>
                <w:sz w:val="22"/>
              </w:rPr>
              <w:t>Методическая работа построена на запросах, которые назвали сами педагоги; у новых работников есть план первых месяцев; известно, сколько времени занимает выбранная отчётная операция</w:t>
            </w:r>
          </w:p>
        </w:tc>
        <w:tc>
          <w:tcPr>
            <w:tcW w:type="dxa" w:w="2608"/>
          </w:tcPr>
          <w:p>
            <w:pPr>
              <w:spacing w:before="40" w:after="60" w:line="240" w:lineRule="auto"/>
              <w:ind w:firstLine="0"/>
              <w:jc w:val="left"/>
            </w:pPr>
            <w:r>
              <w:rPr>
                <w:b w:val="0"/>
                <w:sz w:val="22"/>
              </w:rPr>
              <w:t>Участие добровольно; перед поручением проверены функция, объём и режим; дополнительная работа и наставничество (статья 351.8 Трудового кодекса) оформлены до начала</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Составлен реестр сервисов, таблиц и журналов, включая бумажные; в двух-трёх процессах устраняется лишний внутренний ввод; утверждена матрица доступов; проведены первые проверки восстановления в тестовой среде</w:t>
            </w:r>
          </w:p>
        </w:tc>
        <w:tc>
          <w:tcPr>
            <w:tcW w:type="dxa" w:w="2665"/>
          </w:tcPr>
          <w:p>
            <w:pPr>
              <w:spacing w:before="40" w:after="60" w:line="240" w:lineRule="auto"/>
              <w:ind w:firstLine="0"/>
              <w:jc w:val="left"/>
            </w:pPr>
            <w:r>
              <w:rPr>
                <w:b w:val="0"/>
                <w:sz w:val="22"/>
              </w:rPr>
              <w:t>В выбранных процессах работникам не нужно вносить одни и те же сведения в несколько мест по внутреннему порядку школы; доступы соответствуют ролям; известно, можно ли восстановить данные в зоне ответственности школы</w:t>
            </w:r>
          </w:p>
        </w:tc>
        <w:tc>
          <w:tcPr>
            <w:tcW w:type="dxa" w:w="2608"/>
          </w:tcPr>
          <w:p>
            <w:pPr>
              <w:spacing w:before="40" w:after="60" w:line="240" w:lineRule="auto"/>
              <w:ind w:firstLine="0"/>
              <w:jc w:val="left"/>
            </w:pPr>
            <w:r>
              <w:rPr>
                <w:b w:val="0"/>
                <w:sz w:val="22"/>
              </w:rPr>
              <w:t>Определён ответственный; правила, затрагивающие права работников и обработку персональных данных, приняты до применения</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Составлены реестр помещений и оборудования и сводка загрузки; выделены обязательные меры; утверждены критерии доступности и использования; принят порядок приёмки и заявок на закупку; пилот улучшений в выбранной части школы; отдельно проверено использование прежнего оборудования и определены правила учёта новых закупок</w:t>
            </w:r>
          </w:p>
        </w:tc>
        <w:tc>
          <w:tcPr>
            <w:tcW w:type="dxa" w:w="2665"/>
          </w:tcPr>
          <w:p>
            <w:pPr>
              <w:spacing w:before="40" w:after="60" w:line="240" w:lineRule="auto"/>
              <w:ind w:firstLine="0"/>
              <w:jc w:val="left"/>
            </w:pPr>
            <w:r>
              <w:rPr>
                <w:b w:val="0"/>
                <w:sz w:val="22"/>
              </w:rPr>
              <w:t>Видно, какие помещения и оборудование используются, а какие нет; обязательные меры выполняются отдельным решением; улучшения пилотной части приняты по критериям</w:t>
            </w:r>
          </w:p>
        </w:tc>
        <w:tc>
          <w:tcPr>
            <w:tcW w:type="dxa" w:w="2608"/>
          </w:tcPr>
          <w:p>
            <w:pPr>
              <w:spacing w:before="40" w:after="60" w:line="240" w:lineRule="auto"/>
              <w:ind w:firstLine="0"/>
              <w:jc w:val="left"/>
            </w:pPr>
            <w:r>
              <w:rPr>
                <w:b w:val="0"/>
                <w:sz w:val="22"/>
              </w:rPr>
              <w:t>Техническую и договорную приёмку проводят уполномоченные лица, удобство оценивают пользователи; источник подтверждён до начала работ, требующих затрат</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Составлен перечень каналов; проведён базовый опрос до информирования семей; утверждены признаки понятного сообщения и шаблоны; принят порядок предложений и обратной связи; базовая выборка сообщений и ежемесячные выборки после введения шаблонов; пилот в одной параллели</w:t>
            </w:r>
          </w:p>
        </w:tc>
        <w:tc>
          <w:tcPr>
            <w:tcW w:type="dxa" w:w="2665"/>
          </w:tcPr>
          <w:p>
            <w:pPr>
              <w:spacing w:before="40" w:after="60" w:line="240" w:lineRule="auto"/>
              <w:ind w:firstLine="0"/>
              <w:jc w:val="left"/>
            </w:pPr>
            <w:r>
              <w:rPr>
                <w:b w:val="0"/>
                <w:sz w:val="22"/>
              </w:rPr>
              <w:t>Семьи пилотной параллели получают сообщения, из которых ясно, что делать, к какому сроку и куда обращаться; автор предложения узнаёт решение; предложение с признаками обращения идёт по порядку рассмотрения обращений</w:t>
            </w:r>
          </w:p>
        </w:tc>
        <w:tc>
          <w:tcPr>
            <w:tcW w:type="dxa" w:w="2608"/>
          </w:tcPr>
          <w:p>
            <w:pPr>
              <w:spacing w:before="40" w:after="60" w:line="240" w:lineRule="auto"/>
              <w:ind w:firstLine="0"/>
              <w:jc w:val="left"/>
            </w:pPr>
            <w:r>
              <w:rPr>
                <w:b w:val="0"/>
                <w:sz w:val="22"/>
              </w:rPr>
              <w:t>Определены ответственные; пилот не отменяет обязательные сообщения школы и рассмотрение обращений</w:t>
            </w:r>
          </w:p>
        </w:tc>
      </w:tr>
    </w:tbl>
    <w:p>
      <w:pPr>
        <w:spacing w:before="0" w:after="0" w:line="60" w:lineRule="exact"/>
      </w:pPr>
      <w:r>
        <w:rPr>
          <w:sz w:val="4"/>
        </w:rPr>
      </w:r>
    </w:p>
    <w:p>
      <w:pPr>
        <w:pStyle w:val="Heading3"/>
        <w:ind w:firstLine="709"/>
        <w:jc w:val="left"/>
      </w:pPr>
      <w:r>
        <w:t>3.2. 2028 год — расширение</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Что делается</w:t>
            </w:r>
          </w:p>
        </w:tc>
        <w:tc>
          <w:tcPr>
            <w:tcW w:type="dxa" w:w="2665"/>
            <w:shd w:fill="F0F0F0"/>
          </w:tcPr>
          <w:p>
            <w:pPr>
              <w:spacing w:before="40" w:after="60" w:line="240" w:lineRule="auto"/>
              <w:ind w:firstLine="0"/>
              <w:jc w:val="left"/>
            </w:pPr>
            <w:r>
              <w:rPr>
                <w:b/>
                <w:sz w:val="22"/>
              </w:rPr>
              <w:t>Результат года</w:t>
            </w:r>
          </w:p>
        </w:tc>
        <w:tc>
          <w:tcPr>
            <w:tcW w:type="dxa" w:w="2608"/>
            <w:shd w:fill="F0F0F0"/>
          </w:tcPr>
          <w:p>
            <w:pPr>
              <w:spacing w:before="40" w:after="60" w:line="240" w:lineRule="auto"/>
              <w:ind w:firstLine="0"/>
              <w:jc w:val="left"/>
            </w:pPr>
            <w:r>
              <w:rPr>
                <w:b/>
                <w:sz w:val="22"/>
              </w:rPr>
              <w:t>Условие</w:t>
            </w:r>
          </w:p>
        </w:tc>
      </w:tr>
      <w:tr>
        <w:trPr>
          <w:cantSplit/>
        </w:trPr>
        <w:tc>
          <w:tcPr>
            <w:tcW w:type="dxa" w:w="1417"/>
          </w:tcPr>
          <w:p>
            <w:pPr>
              <w:spacing w:before="40" w:after="60" w:line="240" w:lineRule="auto"/>
              <w:ind w:firstLine="0"/>
              <w:jc w:val="left"/>
            </w:pPr>
            <w:r>
              <w:rPr>
                <w:b w:val="0"/>
                <w:sz w:val="22"/>
              </w:rPr>
              <w:t>Программа в целом</w:t>
            </w:r>
          </w:p>
        </w:tc>
        <w:tc>
          <w:tcPr>
            <w:tcW w:type="dxa" w:w="2665"/>
          </w:tcPr>
          <w:p>
            <w:pPr>
              <w:spacing w:before="40" w:after="60" w:line="240" w:lineRule="auto"/>
              <w:ind w:firstLine="0"/>
              <w:jc w:val="left"/>
            </w:pPr>
            <w:r>
              <w:rPr>
                <w:b w:val="0"/>
                <w:sz w:val="22"/>
              </w:rPr>
              <w:t>Проверка ресурсов перед каждым расширением; квартальная сверка часов, расходов и статусов источников; цели 2028 года установлены там, где есть основание: исходное значение, ресурс или принятые обязательства; продолжается ежеквартальный пересмотр реестра рисков</w:t>
            </w:r>
          </w:p>
        </w:tc>
        <w:tc>
          <w:tcPr>
            <w:tcW w:type="dxa" w:w="2665"/>
          </w:tcPr>
          <w:p>
            <w:pPr>
              <w:spacing w:before="40" w:after="60" w:line="240" w:lineRule="auto"/>
              <w:ind w:firstLine="0"/>
              <w:jc w:val="left"/>
            </w:pPr>
            <w:r>
              <w:rPr>
                <w:b w:val="0"/>
                <w:sz w:val="22"/>
              </w:rPr>
              <w:t>Расширяются только способы с подтверждённой пользой; повторные измерения показывают, какие эффекты первого года сохраняются; поручения не превышают доступные часы работников</w:t>
            </w:r>
          </w:p>
        </w:tc>
        <w:tc>
          <w:tcPr>
            <w:tcW w:type="dxa" w:w="2608"/>
          </w:tcPr>
          <w:p>
            <w:pPr>
              <w:spacing w:before="40" w:after="60" w:line="240" w:lineRule="auto"/>
              <w:ind w:firstLine="0"/>
              <w:jc w:val="left"/>
            </w:pPr>
            <w:r>
              <w:rPr>
                <w:b w:val="0"/>
                <w:sz w:val="22"/>
              </w:rPr>
              <w:t>Заключения о ресурсах оформлены (подраздел 5.9); дополнительная работа оформлена до начала</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Расширение на [параллели]; новое базовое измерение для новых групп; форма передачи сведений об освоенных умениях при переходе 4/5; задания повышенного уровня</w:t>
            </w:r>
          </w:p>
        </w:tc>
        <w:tc>
          <w:tcPr>
            <w:tcW w:type="dxa" w:w="2665"/>
          </w:tcPr>
          <w:p>
            <w:pPr>
              <w:spacing w:before="40" w:after="60" w:line="240" w:lineRule="auto"/>
              <w:ind w:firstLine="0"/>
              <w:jc w:val="left"/>
            </w:pPr>
            <w:r>
              <w:rPr>
                <w:b w:val="0"/>
                <w:sz w:val="22"/>
              </w:rPr>
              <w:t>Помощь по неосвоенным умениям получает больше учеников; учителя пятых классов с первых недель знают, что освоено, а что нет; сильные ученики получают задания повышенного уровня</w:t>
            </w:r>
          </w:p>
        </w:tc>
        <w:tc>
          <w:tcPr>
            <w:tcW w:type="dxa" w:w="2608"/>
          </w:tcPr>
          <w:p>
            <w:pPr>
              <w:spacing w:before="40" w:after="60" w:line="240" w:lineRule="auto"/>
              <w:ind w:firstLine="0"/>
              <w:jc w:val="left"/>
            </w:pPr>
            <w:r>
              <w:rPr>
                <w:b w:val="0"/>
                <w:sz w:val="22"/>
              </w:rPr>
              <w:t>Перечни умений новых групп утверждены до измерения; нагрузка учителей не выше доступной</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План следующего шага составляется во всей целевой параллели; перечень проб пересмотрен по рефлексиям</w:t>
            </w:r>
          </w:p>
        </w:tc>
        <w:tc>
          <w:tcPr>
            <w:tcW w:type="dxa" w:w="2665"/>
          </w:tcPr>
          <w:p>
            <w:pPr>
              <w:spacing w:before="40" w:after="60" w:line="240" w:lineRule="auto"/>
              <w:ind w:firstLine="0"/>
              <w:jc w:val="left"/>
            </w:pPr>
            <w:r>
              <w:rPr>
                <w:b w:val="0"/>
                <w:sz w:val="22"/>
              </w:rPr>
              <w:t>У каждого ученика параллели есть план из четырёх признаков: рассматриваемые варианты, что нужно для каждого, ближайший шаг и срок пересмотра; неопределившемуся записаны конкретный вопрос или проба и срок; участие каждого в добровольной пробе не обещается; пробы, которые не дали осмысленного опыта, заменены</w:t>
            </w:r>
          </w:p>
        </w:tc>
        <w:tc>
          <w:tcPr>
            <w:tcW w:type="dxa" w:w="2608"/>
          </w:tcPr>
          <w:p>
            <w:pPr>
              <w:spacing w:before="40" w:after="60" w:line="240" w:lineRule="auto"/>
              <w:ind w:firstLine="0"/>
              <w:jc w:val="left"/>
            </w:pPr>
            <w:r>
              <w:rPr>
                <w:b w:val="0"/>
                <w:sz w:val="22"/>
              </w:rPr>
              <w:t>Ресурс подтверждён заключением; условия каждого предложения подтверждены до информирования семей</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Расписание изменено по итогам запросов; порядок распространён на другие группы; открыт приём заявок на ученические проекты по всей школе</w:t>
            </w:r>
          </w:p>
        </w:tc>
        <w:tc>
          <w:tcPr>
            <w:tcW w:type="dxa" w:w="2665"/>
          </w:tcPr>
          <w:p>
            <w:pPr>
              <w:spacing w:before="40" w:after="60" w:line="240" w:lineRule="auto"/>
              <w:ind w:firstLine="0"/>
              <w:jc w:val="left"/>
            </w:pPr>
            <w:r>
              <w:rPr>
                <w:b w:val="0"/>
                <w:sz w:val="22"/>
              </w:rPr>
              <w:t>Больше детей находят занятие, подходящее по времени и месту; любой ученик школы может предложить проект и получить наставника в пределах ресурса</w:t>
            </w:r>
          </w:p>
        </w:tc>
        <w:tc>
          <w:tcPr>
            <w:tcW w:type="dxa" w:w="2608"/>
          </w:tcPr>
          <w:p>
            <w:pPr>
              <w:spacing w:before="40" w:after="60" w:line="240" w:lineRule="auto"/>
              <w:ind w:firstLine="0"/>
              <w:jc w:val="left"/>
            </w:pPr>
            <w:r>
              <w:rPr>
                <w:b w:val="0"/>
                <w:sz w:val="22"/>
              </w:rPr>
              <w:t>Есть педагоги, помещения и оформленная дополнительная работа; заключение о ресурсах оформлено</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Программа адаптации распространена на всех вновь прибывших; добавлен переход 9/10 (при наличии СОО); классные руководители знакомятся с порядком; повторный опрос</w:t>
            </w:r>
          </w:p>
        </w:tc>
        <w:tc>
          <w:tcPr>
            <w:tcW w:type="dxa" w:w="2665"/>
          </w:tcPr>
          <w:p>
            <w:pPr>
              <w:spacing w:before="40" w:after="60" w:line="240" w:lineRule="auto"/>
              <w:ind w:firstLine="0"/>
              <w:jc w:val="left"/>
            </w:pPr>
            <w:r>
              <w:rPr>
                <w:b w:val="0"/>
                <w:sz w:val="22"/>
              </w:rPr>
              <w:t>Помощь при адаптации доходит до всех вновь прибывших, а не только до пилотной группы; повторный опрос показывает, как меняется знание путей обращения в группе</w:t>
            </w:r>
          </w:p>
        </w:tc>
        <w:tc>
          <w:tcPr>
            <w:tcW w:type="dxa" w:w="2608"/>
          </w:tcPr>
          <w:p>
            <w:pPr>
              <w:spacing w:before="40" w:after="60" w:line="240" w:lineRule="auto"/>
              <w:ind w:firstLine="0"/>
              <w:jc w:val="left"/>
            </w:pPr>
            <w:r>
              <w:rPr>
                <w:b w:val="0"/>
                <w:sz w:val="22"/>
              </w:rPr>
              <w:t>Специалисты или соглашение с другой организацией; детям сообщаются только действующие пути; опросы сравниваются при тех же вопросах и перечне путей</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Больше методических пар; первые общие материалы; устранено избыточное внутреннее дублирование по выбранным операциям; повторный замер времени</w:t>
            </w:r>
          </w:p>
        </w:tc>
        <w:tc>
          <w:tcPr>
            <w:tcW w:type="dxa" w:w="2665"/>
          </w:tcPr>
          <w:p>
            <w:pPr>
              <w:spacing w:before="40" w:after="60" w:line="240" w:lineRule="auto"/>
              <w:ind w:firstLine="0"/>
              <w:jc w:val="left"/>
            </w:pPr>
            <w:r>
              <w:rPr>
                <w:b w:val="0"/>
                <w:sz w:val="22"/>
              </w:rPr>
              <w:t>Коллеги пользуются общими материалами и не готовят их заново; время на выбранную операцию сокращается за счёт убранных дублей либо записана причина, по которой не сократилось</w:t>
            </w:r>
          </w:p>
        </w:tc>
        <w:tc>
          <w:tcPr>
            <w:tcW w:type="dxa" w:w="2608"/>
          </w:tcPr>
          <w:p>
            <w:pPr>
              <w:spacing w:before="40" w:after="60" w:line="240" w:lineRule="auto"/>
              <w:ind w:firstLine="0"/>
              <w:jc w:val="left"/>
            </w:pPr>
            <w:r>
              <w:rPr>
                <w:b w:val="0"/>
                <w:sz w:val="22"/>
              </w:rPr>
              <w:t>Обязательность внешних требований проверена, обязательная внешняя отчётность сохранена; дополнительная работа оформлена до начала</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Расширение на другие процессы; обучение работников; запасной порядок на случай недоступности сервиса; единый способ обращения за помощью</w:t>
            </w:r>
          </w:p>
        </w:tc>
        <w:tc>
          <w:tcPr>
            <w:tcW w:type="dxa" w:w="2665"/>
          </w:tcPr>
          <w:p>
            <w:pPr>
              <w:spacing w:before="40" w:after="60" w:line="240" w:lineRule="auto"/>
              <w:ind w:firstLine="0"/>
              <w:jc w:val="left"/>
            </w:pPr>
            <w:r>
              <w:rPr>
                <w:b w:val="0"/>
                <w:sz w:val="22"/>
              </w:rPr>
              <w:t>Больше процессов без лишнего внутреннего ввода; работники знают, что делать при сбое и куда обратиться; обращения решаются в известный срок</w:t>
            </w:r>
          </w:p>
        </w:tc>
        <w:tc>
          <w:tcPr>
            <w:tcW w:type="dxa" w:w="2608"/>
          </w:tcPr>
          <w:p>
            <w:pPr>
              <w:spacing w:before="40" w:after="60" w:line="240" w:lineRule="auto"/>
              <w:ind w:firstLine="0"/>
              <w:jc w:val="left"/>
            </w:pPr>
            <w:r>
              <w:rPr>
                <w:b w:val="0"/>
                <w:sz w:val="22"/>
              </w:rPr>
              <w:t>Средства хранения копий подтверждены; обращения учитываются в имеющейся системе заявок, почте или таблице</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Улучшения в остальных помещениях; первые закупки по плану использования; сверка использования купленного</w:t>
            </w:r>
          </w:p>
        </w:tc>
        <w:tc>
          <w:tcPr>
            <w:tcW w:type="dxa" w:w="2665"/>
          </w:tcPr>
          <w:p>
            <w:pPr>
              <w:spacing w:before="40" w:after="60" w:line="240" w:lineRule="auto"/>
              <w:ind w:firstLine="0"/>
              <w:jc w:val="left"/>
            </w:pPr>
            <w:r>
              <w:rPr>
                <w:b w:val="0"/>
                <w:sz w:val="22"/>
              </w:rPr>
              <w:t>Закупленное оборудование применяется в занятиях по плану из заявки; улучшения принимаются по критериям, записанным до работ</w:t>
            </w:r>
          </w:p>
        </w:tc>
        <w:tc>
          <w:tcPr>
            <w:tcW w:type="dxa" w:w="2608"/>
          </w:tcPr>
          <w:p>
            <w:pPr>
              <w:spacing w:before="40" w:after="60" w:line="240" w:lineRule="auto"/>
              <w:ind w:firstLine="0"/>
              <w:jc w:val="left"/>
            </w:pPr>
            <w:r>
              <w:rPr>
                <w:b w:val="0"/>
                <w:sz w:val="22"/>
              </w:rPr>
              <w:t>Подтверждены источник и ежегодные расходы на обслуживание; закупки по порядку, установленному для организации</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Шаблоны применяются во всей школе; ответы на предложения даются в срок; опрос в расширенной группе, для новых групп базовый опрос проводится до информирования</w:t>
            </w:r>
          </w:p>
        </w:tc>
        <w:tc>
          <w:tcPr>
            <w:tcW w:type="dxa" w:w="2665"/>
          </w:tcPr>
          <w:p>
            <w:pPr>
              <w:spacing w:before="40" w:after="60" w:line="240" w:lineRule="auto"/>
              <w:ind w:firstLine="0"/>
              <w:jc w:val="left"/>
            </w:pPr>
            <w:r>
              <w:rPr>
                <w:b w:val="0"/>
                <w:sz w:val="22"/>
              </w:rPr>
              <w:t>Меньше повторных вопросов к классным руководителям и секретарю; автор принятого предложения узнаёт, что сделано</w:t>
            </w:r>
          </w:p>
        </w:tc>
        <w:tc>
          <w:tcPr>
            <w:tcW w:type="dxa" w:w="2608"/>
          </w:tcPr>
          <w:p>
            <w:pPr>
              <w:spacing w:before="40" w:after="60" w:line="240" w:lineRule="auto"/>
              <w:ind w:firstLine="0"/>
              <w:jc w:val="left"/>
            </w:pPr>
            <w:r>
              <w:rPr>
                <w:b w:val="0"/>
                <w:sz w:val="22"/>
              </w:rPr>
              <w:t>Каналы закреплены; семьи без выхода в интернет получают бумажный или личный вариант</w:t>
            </w:r>
          </w:p>
        </w:tc>
      </w:tr>
    </w:tbl>
    <w:p>
      <w:pPr>
        <w:spacing w:before="0" w:after="0" w:line="60" w:lineRule="exact"/>
      </w:pPr>
      <w:r>
        <w:rPr>
          <w:sz w:val="4"/>
        </w:rPr>
      </w:r>
    </w:p>
    <w:p>
      <w:pPr>
        <w:pStyle w:val="Heading3"/>
        <w:ind w:firstLine="709"/>
        <w:jc w:val="left"/>
      </w:pPr>
      <w:r>
        <w:t>3.3. 2029 год — закрепление</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Что делается</w:t>
            </w:r>
          </w:p>
        </w:tc>
        <w:tc>
          <w:tcPr>
            <w:tcW w:type="dxa" w:w="2665"/>
            <w:shd w:fill="F0F0F0"/>
          </w:tcPr>
          <w:p>
            <w:pPr>
              <w:spacing w:before="40" w:after="60" w:line="240" w:lineRule="auto"/>
              <w:ind w:firstLine="0"/>
              <w:jc w:val="left"/>
            </w:pPr>
            <w:r>
              <w:rPr>
                <w:b/>
                <w:sz w:val="22"/>
              </w:rPr>
              <w:t>Результат года</w:t>
            </w:r>
          </w:p>
        </w:tc>
        <w:tc>
          <w:tcPr>
            <w:tcW w:type="dxa" w:w="2608"/>
            <w:shd w:fill="F0F0F0"/>
          </w:tcPr>
          <w:p>
            <w:pPr>
              <w:spacing w:before="40" w:after="60" w:line="240" w:lineRule="auto"/>
              <w:ind w:firstLine="0"/>
              <w:jc w:val="left"/>
            </w:pPr>
            <w:r>
              <w:rPr>
                <w:b/>
                <w:sz w:val="22"/>
              </w:rPr>
              <w:t>Условие</w:t>
            </w:r>
          </w:p>
        </w:tc>
      </w:tr>
      <w:tr>
        <w:trPr>
          <w:cantSplit/>
        </w:trPr>
        <w:tc>
          <w:tcPr>
            <w:tcW w:type="dxa" w:w="1417"/>
          </w:tcPr>
          <w:p>
            <w:pPr>
              <w:spacing w:before="40" w:after="60" w:line="240" w:lineRule="auto"/>
              <w:ind w:firstLine="0"/>
              <w:jc w:val="left"/>
            </w:pPr>
            <w:r>
              <w:rPr>
                <w:b w:val="0"/>
                <w:sz w:val="22"/>
              </w:rPr>
              <w:t>Программа в целом</w:t>
            </w:r>
          </w:p>
        </w:tc>
        <w:tc>
          <w:tcPr>
            <w:tcW w:type="dxa" w:w="2665"/>
          </w:tcPr>
          <w:p>
            <w:pPr>
              <w:spacing w:before="40" w:after="60" w:line="240" w:lineRule="auto"/>
              <w:ind w:firstLine="0"/>
              <w:jc w:val="left"/>
            </w:pPr>
            <w:r>
              <w:rPr>
                <w:b w:val="0"/>
                <w:sz w:val="22"/>
              </w:rPr>
              <w:t>Промежуточная оценка (пункт 6.9); проверенные способы закрепляются в локальных актах, расписании, обязанностях и бюджете; при необходимости цели 2030–2031 годов меняются по пункту 6.6.2</w:t>
            </w:r>
          </w:p>
        </w:tc>
        <w:tc>
          <w:tcPr>
            <w:tcW w:type="dxa" w:w="2665"/>
          </w:tcPr>
          <w:p>
            <w:pPr>
              <w:spacing w:before="40" w:after="60" w:line="240" w:lineRule="auto"/>
              <w:ind w:firstLine="0"/>
              <w:jc w:val="left"/>
            </w:pPr>
            <w:r>
              <w:rPr>
                <w:b w:val="0"/>
                <w:sz w:val="22"/>
              </w:rPr>
              <w:t>Известно, какие практики держатся на актах и ресурсах, а какие на усилиях отдельных работников; для вторых принято решение: закрепить, передать или прекратить; постоянные расходы включены в финансовый документ на очередной год</w:t>
            </w:r>
          </w:p>
        </w:tc>
        <w:tc>
          <w:tcPr>
            <w:tcW w:type="dxa" w:w="2608"/>
          </w:tcPr>
          <w:p>
            <w:pPr>
              <w:spacing w:before="40" w:after="60" w:line="240" w:lineRule="auto"/>
              <w:ind w:firstLine="0"/>
              <w:jc w:val="left"/>
            </w:pPr>
            <w:r>
              <w:rPr>
                <w:b w:val="0"/>
                <w:sz w:val="22"/>
              </w:rPr>
              <w:t>Прежняя редакция сохранена целиком; необходимые акты и трудовое оформление действуют до начала соответствующих действий с 2027 года, в 2029 году проверенное уточняется и закрепляется</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Порядок помощи и сверки оценивания закрепляется в локальных актах об оценивании</w:t>
            </w:r>
          </w:p>
        </w:tc>
        <w:tc>
          <w:tcPr>
            <w:tcW w:type="dxa" w:w="2665"/>
          </w:tcPr>
          <w:p>
            <w:pPr>
              <w:spacing w:before="40" w:after="60" w:line="240" w:lineRule="auto"/>
              <w:ind w:firstLine="0"/>
              <w:jc w:val="left"/>
            </w:pPr>
            <w:r>
              <w:rPr>
                <w:b w:val="0"/>
                <w:sz w:val="22"/>
              </w:rPr>
              <w:t>Помощь и сверка не зависят от того, кто из учителей вёл пилот; оценивание в параллели идёт по единым критериям</w:t>
            </w:r>
          </w:p>
        </w:tc>
        <w:tc>
          <w:tcPr>
            <w:tcW w:type="dxa" w:w="2608"/>
          </w:tcPr>
          <w:p>
            <w:pPr>
              <w:spacing w:before="40" w:after="60" w:line="240" w:lineRule="auto"/>
              <w:ind w:firstLine="0"/>
              <w:jc w:val="left"/>
            </w:pPr>
            <w:r>
              <w:rPr>
                <w:b w:val="0"/>
                <w:sz w:val="22"/>
              </w:rPr>
              <w:t>Применявшееся с 2027 года уже действует на основании актов, принятых до применения; соблюдены процедура принятия и учёт мнения там, где его требуют закон или устав</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Порядок выбора, профориентации и записи на пробы закрепляется в актах; для каждой пробы определён запасной вариант на случай отказа партнёра</w:t>
            </w:r>
          </w:p>
        </w:tc>
        <w:tc>
          <w:tcPr>
            <w:tcW w:type="dxa" w:w="2665"/>
          </w:tcPr>
          <w:p>
            <w:pPr>
              <w:spacing w:before="40" w:after="60" w:line="240" w:lineRule="auto"/>
              <w:ind w:firstLine="0"/>
              <w:jc w:val="left"/>
            </w:pPr>
            <w:r>
              <w:rPr>
                <w:b w:val="0"/>
                <w:sz w:val="22"/>
              </w:rPr>
              <w:t>Отказ партнёра не отменяет пробу для учеников: есть замена силами школы или другим партнёром; семьям известен порядок записи на элективы</w:t>
            </w:r>
          </w:p>
        </w:tc>
        <w:tc>
          <w:tcPr>
            <w:tcW w:type="dxa" w:w="2608"/>
          </w:tcPr>
          <w:p>
            <w:pPr>
              <w:spacing w:before="40" w:after="60" w:line="240" w:lineRule="auto"/>
              <w:ind w:firstLine="0"/>
              <w:jc w:val="left"/>
            </w:pPr>
            <w:r>
              <w:rPr>
                <w:b w:val="0"/>
                <w:sz w:val="22"/>
              </w:rPr>
              <w:t>Партнёр не назван единственным способом; передача данных партнёрам только при правовом основании</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Порядок запросов и ученических проектов закрепляется в актах; места и расписание планируются при распределении нагрузки</w:t>
            </w:r>
          </w:p>
        </w:tc>
        <w:tc>
          <w:tcPr>
            <w:tcW w:type="dxa" w:w="2665"/>
          </w:tcPr>
          <w:p>
            <w:pPr>
              <w:spacing w:before="40" w:after="60" w:line="240" w:lineRule="auto"/>
              <w:ind w:firstLine="0"/>
              <w:jc w:val="left"/>
            </w:pPr>
            <w:r>
              <w:rPr>
                <w:b w:val="0"/>
                <w:sz w:val="22"/>
              </w:rPr>
              <w:t>Запрос семьи получает ответ по известному порядку независимо от того, кто его принял; места в кружках учитываются при составлении расписания, а не после него</w:t>
            </w:r>
          </w:p>
        </w:tc>
        <w:tc>
          <w:tcPr>
            <w:tcW w:type="dxa" w:w="2608"/>
          </w:tcPr>
          <w:p>
            <w:pPr>
              <w:spacing w:before="40" w:after="60" w:line="240" w:lineRule="auto"/>
              <w:ind w:firstLine="0"/>
              <w:jc w:val="left"/>
            </w:pPr>
            <w:r>
              <w:rPr>
                <w:b w:val="0"/>
                <w:sz w:val="22"/>
              </w:rPr>
              <w:t>Нагрузка педагогов оформлена; участие в дополнительном образовании остаётся добровольным</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Порядок адаптации и путей обращения закрепляется в актах; перечень мер пересматривается по результатам двух опросов</w:t>
            </w:r>
          </w:p>
        </w:tc>
        <w:tc>
          <w:tcPr>
            <w:tcW w:type="dxa" w:w="2665"/>
          </w:tcPr>
          <w:p>
            <w:pPr>
              <w:spacing w:before="40" w:after="60" w:line="240" w:lineRule="auto"/>
              <w:ind w:firstLine="0"/>
              <w:jc w:val="left"/>
            </w:pPr>
            <w:r>
              <w:rPr>
                <w:b w:val="0"/>
                <w:sz w:val="22"/>
              </w:rPr>
              <w:t>Перечень мер опирается на ответы детей и замечания классных руководителей, а не на прежний список; неработающие меры сняты</w:t>
            </w:r>
          </w:p>
        </w:tc>
        <w:tc>
          <w:tcPr>
            <w:tcW w:type="dxa" w:w="2608"/>
          </w:tcPr>
          <w:p>
            <w:pPr>
              <w:spacing w:before="40" w:after="60" w:line="240" w:lineRule="auto"/>
              <w:ind w:firstLine="0"/>
              <w:jc w:val="left"/>
            </w:pPr>
            <w:r>
              <w:rPr>
                <w:b w:val="0"/>
                <w:sz w:val="22"/>
              </w:rPr>
              <w:t>Перечень путей обращения актуален; клинические и медицинские сведения в отчёты не включаются</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Порядок методических пар, наставничества и введения новых педагогов закрепляется в актах</w:t>
            </w:r>
          </w:p>
        </w:tc>
        <w:tc>
          <w:tcPr>
            <w:tcW w:type="dxa" w:w="2665"/>
          </w:tcPr>
          <w:p>
            <w:pPr>
              <w:spacing w:before="40" w:after="60" w:line="240" w:lineRule="auto"/>
              <w:ind w:firstLine="0"/>
              <w:jc w:val="left"/>
            </w:pPr>
            <w:r>
              <w:rPr>
                <w:b w:val="0"/>
                <w:sz w:val="22"/>
              </w:rPr>
              <w:t>Новый работник получает сопровождение по известному порядку; условия оплаты наставничества определены локальным актом об оплате труда и оформленными условиями</w:t>
            </w:r>
          </w:p>
        </w:tc>
        <w:tc>
          <w:tcPr>
            <w:tcW w:type="dxa" w:w="2608"/>
          </w:tcPr>
          <w:p>
            <w:pPr>
              <w:spacing w:before="40" w:after="60" w:line="240" w:lineRule="auto"/>
              <w:ind w:firstLine="0"/>
              <w:jc w:val="left"/>
            </w:pPr>
            <w:r>
              <w:rPr>
                <w:b w:val="0"/>
                <w:sz w:val="22"/>
              </w:rPr>
              <w:t>Членство в группе выплат не создаёт; фактически выполняемая дополнительная работа оплачивается по оформленным условиям</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Порядок доступов, резервного копирования и обращений закрепляется в актах</w:t>
            </w:r>
          </w:p>
        </w:tc>
        <w:tc>
          <w:tcPr>
            <w:tcW w:type="dxa" w:w="2665"/>
          </w:tcPr>
          <w:p>
            <w:pPr>
              <w:spacing w:before="40" w:after="60" w:line="240" w:lineRule="auto"/>
              <w:ind w:firstLine="0"/>
              <w:jc w:val="left"/>
            </w:pPr>
            <w:r>
              <w:rPr>
                <w:b w:val="0"/>
                <w:sz w:val="22"/>
              </w:rPr>
              <w:t>Доступ прекращается с наступлением основания, а не при очередной сверке; проверки восстановления идут по графику независимо от конкретного исполнителя</w:t>
            </w:r>
          </w:p>
        </w:tc>
        <w:tc>
          <w:tcPr>
            <w:tcW w:type="dxa" w:w="2608"/>
          </w:tcPr>
          <w:p>
            <w:pPr>
              <w:spacing w:before="40" w:after="60" w:line="240" w:lineRule="auto"/>
              <w:ind w:firstLine="0"/>
              <w:jc w:val="left"/>
            </w:pPr>
            <w:r>
              <w:rPr>
                <w:b w:val="0"/>
                <w:sz w:val="22"/>
              </w:rPr>
              <w:t>Ответственный назначен; сроки хранения определены применимыми требованиями и номенклатурой дел</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Порядок инвентаризации, приёмки и закупок закрепляется в актах; расходы на обслуживание включены в финансовый документ на очередной год</w:t>
            </w:r>
          </w:p>
        </w:tc>
        <w:tc>
          <w:tcPr>
            <w:tcW w:type="dxa" w:w="2665"/>
          </w:tcPr>
          <w:p>
            <w:pPr>
              <w:spacing w:before="40" w:after="60" w:line="240" w:lineRule="auto"/>
              <w:ind w:firstLine="0"/>
              <w:jc w:val="left"/>
            </w:pPr>
            <w:r>
              <w:rPr>
                <w:b w:val="0"/>
                <w:sz w:val="22"/>
              </w:rPr>
              <w:t>Обслуживание купленного оборудования обеспечено источником; приёмка идёт по критериям, записанным до работ</w:t>
            </w:r>
          </w:p>
        </w:tc>
        <w:tc>
          <w:tcPr>
            <w:tcW w:type="dxa" w:w="2608"/>
          </w:tcPr>
          <w:p>
            <w:pPr>
              <w:spacing w:before="40" w:after="60" w:line="240" w:lineRule="auto"/>
              <w:ind w:firstLine="0"/>
              <w:jc w:val="left"/>
            </w:pPr>
            <w:r>
              <w:rPr>
                <w:b w:val="0"/>
                <w:sz w:val="22"/>
              </w:rPr>
              <w:t>Ежегодные расходы подтверждены; применяется финансовый документ, соответствующий типу школы</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Порядок сообщений и предложений закрепляется в актах; роли советов уточняются в рамках их положений</w:t>
            </w:r>
          </w:p>
        </w:tc>
        <w:tc>
          <w:tcPr>
            <w:tcW w:type="dxa" w:w="2665"/>
          </w:tcPr>
          <w:p>
            <w:pPr>
              <w:spacing w:before="40" w:after="60" w:line="240" w:lineRule="auto"/>
              <w:ind w:firstLine="0"/>
              <w:jc w:val="left"/>
            </w:pPr>
            <w:r>
              <w:rPr>
                <w:b w:val="0"/>
                <w:sz w:val="22"/>
              </w:rPr>
              <w:t>Предложение получает ответ независимо от канала, по которому поступило; предложение с признаками обращения не теряет установленных сроков</w:t>
            </w:r>
          </w:p>
        </w:tc>
        <w:tc>
          <w:tcPr>
            <w:tcW w:type="dxa" w:w="2608"/>
          </w:tcPr>
          <w:p>
            <w:pPr>
              <w:spacing w:before="40" w:after="60" w:line="240" w:lineRule="auto"/>
              <w:ind w:firstLine="0"/>
              <w:jc w:val="left"/>
            </w:pPr>
            <w:r>
              <w:rPr>
                <w:b w:val="0"/>
                <w:sz w:val="22"/>
              </w:rPr>
              <w:t>Полномочия советов не меняются; мнение советов учитывается там, где это требуют закон, устав или положение</w:t>
            </w:r>
          </w:p>
        </w:tc>
      </w:tr>
    </w:tbl>
    <w:p>
      <w:pPr>
        <w:spacing w:before="0" w:after="0" w:line="60" w:lineRule="exact"/>
      </w:pPr>
      <w:r>
        <w:rPr>
          <w:sz w:val="4"/>
        </w:rPr>
      </w:r>
    </w:p>
    <w:p>
      <w:pPr>
        <w:pStyle w:val="Heading3"/>
        <w:ind w:firstLine="709"/>
        <w:jc w:val="left"/>
      </w:pPr>
      <w:r>
        <w:t>3.4. 2030 год — проверка устойчивости</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Что делается</w:t>
            </w:r>
          </w:p>
        </w:tc>
        <w:tc>
          <w:tcPr>
            <w:tcW w:type="dxa" w:w="2665"/>
            <w:shd w:fill="F0F0F0"/>
          </w:tcPr>
          <w:p>
            <w:pPr>
              <w:spacing w:before="40" w:after="60" w:line="240" w:lineRule="auto"/>
              <w:ind w:firstLine="0"/>
              <w:jc w:val="left"/>
            </w:pPr>
            <w:r>
              <w:rPr>
                <w:b/>
                <w:sz w:val="22"/>
              </w:rPr>
              <w:t>Результат года</w:t>
            </w:r>
          </w:p>
        </w:tc>
        <w:tc>
          <w:tcPr>
            <w:tcW w:type="dxa" w:w="2608"/>
            <w:shd w:fill="F0F0F0"/>
          </w:tcPr>
          <w:p>
            <w:pPr>
              <w:spacing w:before="40" w:after="60" w:line="240" w:lineRule="auto"/>
              <w:ind w:firstLine="0"/>
              <w:jc w:val="left"/>
            </w:pPr>
            <w:r>
              <w:rPr>
                <w:b/>
                <w:sz w:val="22"/>
              </w:rPr>
              <w:t>Условие</w:t>
            </w:r>
          </w:p>
        </w:tc>
      </w:tr>
      <w:tr>
        <w:trPr>
          <w:cantSplit/>
        </w:trPr>
        <w:tc>
          <w:tcPr>
            <w:tcW w:type="dxa" w:w="1417"/>
          </w:tcPr>
          <w:p>
            <w:pPr>
              <w:spacing w:before="40" w:after="60" w:line="240" w:lineRule="auto"/>
              <w:ind w:firstLine="0"/>
              <w:jc w:val="left"/>
            </w:pPr>
            <w:r>
              <w:rPr>
                <w:b w:val="0"/>
                <w:sz w:val="22"/>
              </w:rPr>
              <w:t>Программа в целом</w:t>
            </w:r>
          </w:p>
        </w:tc>
        <w:tc>
          <w:tcPr>
            <w:tcW w:type="dxa" w:w="2665"/>
          </w:tcPr>
          <w:p>
            <w:pPr>
              <w:spacing w:before="40" w:after="60" w:line="240" w:lineRule="auto"/>
              <w:ind w:firstLine="0"/>
              <w:jc w:val="left"/>
            </w:pPr>
            <w:r>
              <w:rPr>
                <w:b w:val="0"/>
                <w:sz w:val="22"/>
              </w:rPr>
              <w:t>Проверка, что работает без усилий проекта; для работы, которую вёл один работник, оформлены передача знаний и замещение; перечень «переходит в текущую работу / требует нового проекта / прекращается»</w:t>
            </w:r>
          </w:p>
        </w:tc>
        <w:tc>
          <w:tcPr>
            <w:tcW w:type="dxa" w:w="2665"/>
          </w:tcPr>
          <w:p>
            <w:pPr>
              <w:spacing w:before="40" w:after="60" w:line="240" w:lineRule="auto"/>
              <w:ind w:firstLine="0"/>
              <w:jc w:val="left"/>
            </w:pPr>
            <w:r>
              <w:rPr>
                <w:b w:val="0"/>
                <w:sz w:val="22"/>
              </w:rPr>
              <w:t>По каждому проекту известно, что переходит в текущую работу, что требует нового проекта, что прекращается и по какой причине; полезная работа не прекращается из-за ухода одного исполнителя</w:t>
            </w:r>
          </w:p>
        </w:tc>
        <w:tc>
          <w:tcPr>
            <w:tcW w:type="dxa" w:w="2608"/>
          </w:tcPr>
          <w:p>
            <w:pPr>
              <w:spacing w:before="40" w:after="60" w:line="240" w:lineRule="auto"/>
              <w:ind w:firstLine="0"/>
              <w:jc w:val="left"/>
            </w:pPr>
            <w:r>
              <w:rPr>
                <w:b w:val="0"/>
                <w:sz w:val="22"/>
              </w:rPr>
              <w:t>Проверку проводят работники, не входившие в рабочую группу, по письменным описаниям; прежние исполнители могут консультировать</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Повторные измерения по прежнему перечню и критериям; сокращение перечня умений до тех, что дают решения, планируется для следующего цикла и образует новый ряд</w:t>
            </w:r>
          </w:p>
        </w:tc>
        <w:tc>
          <w:tcPr>
            <w:tcW w:type="dxa" w:w="2665"/>
          </w:tcPr>
          <w:p>
            <w:pPr>
              <w:spacing w:before="40" w:after="60" w:line="240" w:lineRule="auto"/>
              <w:ind w:firstLine="0"/>
              <w:jc w:val="left"/>
            </w:pPr>
            <w:r>
              <w:rPr>
                <w:b w:val="0"/>
                <w:sz w:val="22"/>
              </w:rPr>
              <w:t>Видно, какие формы помощи меняют результат, а какие можно не вести; помощь не прекращается из-за ухода одного учителя</w:t>
            </w:r>
          </w:p>
        </w:tc>
        <w:tc>
          <w:tcPr>
            <w:tcW w:type="dxa" w:w="2608"/>
          </w:tcPr>
          <w:p>
            <w:pPr>
              <w:spacing w:before="40" w:after="60" w:line="240" w:lineRule="auto"/>
              <w:ind w:firstLine="0"/>
              <w:jc w:val="left"/>
            </w:pPr>
            <w:r>
              <w:rPr>
                <w:b w:val="0"/>
                <w:sz w:val="22"/>
              </w:rPr>
              <w:t>Состав групп и критерии сопоставимы в пределах ряда; изменения записаны рядом со значениями</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Проверка, что порядок не держится на одном работнике или партнёре; изучено, куда продолжили обучение выпускники (по имеющимся сведениям)</w:t>
            </w:r>
          </w:p>
        </w:tc>
        <w:tc>
          <w:tcPr>
            <w:tcW w:type="dxa" w:w="2665"/>
          </w:tcPr>
          <w:p>
            <w:pPr>
              <w:spacing w:before="40" w:after="60" w:line="240" w:lineRule="auto"/>
              <w:ind w:firstLine="0"/>
              <w:jc w:val="left"/>
            </w:pPr>
            <w:r>
              <w:rPr>
                <w:b w:val="0"/>
                <w:sz w:val="22"/>
              </w:rPr>
              <w:t>Школа видит, как планы следующего шага связаны с выбором выпускников, и меняет перечень проб и предложений</w:t>
            </w:r>
          </w:p>
        </w:tc>
        <w:tc>
          <w:tcPr>
            <w:tcW w:type="dxa" w:w="2608"/>
          </w:tcPr>
          <w:p>
            <w:pPr>
              <w:spacing w:before="40" w:after="60" w:line="240" w:lineRule="auto"/>
              <w:ind w:firstLine="0"/>
              <w:jc w:val="left"/>
            </w:pPr>
            <w:r>
              <w:rPr>
                <w:b w:val="0"/>
                <w:sz w:val="22"/>
              </w:rPr>
              <w:t>Сведения берутся только там, где школа ими располагает; их отсутствие не считается ни проблемой, ни благополучием</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Программы без спроса пересмотрены; проекты прошли повторный набор; оформлены передача знаний и замещение</w:t>
            </w:r>
          </w:p>
        </w:tc>
        <w:tc>
          <w:tcPr>
            <w:tcW w:type="dxa" w:w="2665"/>
          </w:tcPr>
          <w:p>
            <w:pPr>
              <w:spacing w:before="40" w:after="60" w:line="240" w:lineRule="auto"/>
              <w:ind w:firstLine="0"/>
              <w:jc w:val="left"/>
            </w:pPr>
            <w:r>
              <w:rPr>
                <w:b w:val="0"/>
                <w:sz w:val="22"/>
              </w:rPr>
              <w:t>Часы педагогов направлены на востребованные занятия; зачисленные дети продолжают заниматься или получают альтернативу</w:t>
            </w:r>
          </w:p>
        </w:tc>
        <w:tc>
          <w:tcPr>
            <w:tcW w:type="dxa" w:w="2608"/>
          </w:tcPr>
          <w:p>
            <w:pPr>
              <w:spacing w:before="40" w:after="60" w:line="240" w:lineRule="auto"/>
              <w:ind w:firstLine="0"/>
              <w:jc w:val="left"/>
            </w:pPr>
            <w:r>
              <w:rPr>
                <w:b w:val="0"/>
                <w:sz w:val="22"/>
              </w:rPr>
              <w:t>Закрытие программы проводится в установленном порядке с учётом зачисленных детей</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Проверена работа порядка при смене классного руководителя и специалиста; убраны формальные шаги</w:t>
            </w:r>
          </w:p>
        </w:tc>
        <w:tc>
          <w:tcPr>
            <w:tcW w:type="dxa" w:w="2665"/>
          </w:tcPr>
          <w:p>
            <w:pPr>
              <w:spacing w:before="40" w:after="60" w:line="240" w:lineRule="auto"/>
              <w:ind w:firstLine="0"/>
              <w:jc w:val="left"/>
            </w:pPr>
            <w:r>
              <w:rPr>
                <w:b w:val="0"/>
                <w:sz w:val="22"/>
              </w:rPr>
              <w:t>Новичок получает ту же помощь независимо от того, кто из взрослых её организует</w:t>
            </w:r>
          </w:p>
        </w:tc>
        <w:tc>
          <w:tcPr>
            <w:tcW w:type="dxa" w:w="2608"/>
          </w:tcPr>
          <w:p>
            <w:pPr>
              <w:spacing w:before="40" w:after="60" w:line="240" w:lineRule="auto"/>
              <w:ind w:firstLine="0"/>
              <w:jc w:val="left"/>
            </w:pPr>
            <w:r>
              <w:rPr>
                <w:b w:val="0"/>
                <w:sz w:val="22"/>
              </w:rPr>
              <w:t>Опрос повторён с теми же вопросами и перечнем путей; охват показан</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Убраны формальные подтверждения; проверено, что работа не держится на нескольких активных учителях</w:t>
            </w:r>
          </w:p>
        </w:tc>
        <w:tc>
          <w:tcPr>
            <w:tcW w:type="dxa" w:w="2665"/>
          </w:tcPr>
          <w:p>
            <w:pPr>
              <w:spacing w:before="40" w:after="60" w:line="240" w:lineRule="auto"/>
              <w:ind w:firstLine="0"/>
              <w:jc w:val="left"/>
            </w:pPr>
            <w:r>
              <w:rPr>
                <w:b w:val="0"/>
                <w:sz w:val="22"/>
              </w:rPr>
              <w:t>Остаются приёмы и материалы, которыми реально пользуются; нагрузка активных учителей перераспределена</w:t>
            </w:r>
          </w:p>
        </w:tc>
        <w:tc>
          <w:tcPr>
            <w:tcW w:type="dxa" w:w="2608"/>
          </w:tcPr>
          <w:p>
            <w:pPr>
              <w:spacing w:before="40" w:after="60" w:line="240" w:lineRule="auto"/>
              <w:ind w:firstLine="0"/>
              <w:jc w:val="left"/>
            </w:pPr>
            <w:r>
              <w:rPr>
                <w:b w:val="0"/>
                <w:sz w:val="22"/>
              </w:rPr>
              <w:t>Участие остаётся добровольным; подтверждение не является оценкой работника</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При смене ответственного переданы описания процессов; замещающий работает под собственными правами и проводит плановую проверку восстановления в тестовой среде</w:t>
            </w:r>
          </w:p>
        </w:tc>
        <w:tc>
          <w:tcPr>
            <w:tcW w:type="dxa" w:w="2665"/>
          </w:tcPr>
          <w:p>
            <w:pPr>
              <w:spacing w:before="40" w:after="60" w:line="240" w:lineRule="auto"/>
              <w:ind w:firstLine="0"/>
              <w:jc w:val="left"/>
            </w:pPr>
            <w:r>
              <w:rPr>
                <w:b w:val="0"/>
                <w:sz w:val="22"/>
              </w:rPr>
              <w:t>Данные в зоне ответственности школы можно восстановить без прежнего исполнителя</w:t>
            </w:r>
          </w:p>
        </w:tc>
        <w:tc>
          <w:tcPr>
            <w:tcW w:type="dxa" w:w="2608"/>
          </w:tcPr>
          <w:p>
            <w:pPr>
              <w:spacing w:before="40" w:after="60" w:line="240" w:lineRule="auto"/>
              <w:ind w:firstLine="0"/>
              <w:jc w:val="left"/>
            </w:pPr>
            <w:r>
              <w:rPr>
                <w:b w:val="0"/>
                <w:sz w:val="22"/>
              </w:rPr>
              <w:t>Проверка идёт в согласованной тестовой среде без затрагивания действующих данных; прежний исполнитель может консультировать</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Проверено, что порядок действует при смене руководителя проекта; по оборудованию без использования принято решение</w:t>
            </w:r>
          </w:p>
        </w:tc>
        <w:tc>
          <w:tcPr>
            <w:tcW w:type="dxa" w:w="2665"/>
          </w:tcPr>
          <w:p>
            <w:pPr>
              <w:spacing w:before="40" w:after="60" w:line="240" w:lineRule="auto"/>
              <w:ind w:firstLine="0"/>
              <w:jc w:val="left"/>
            </w:pPr>
            <w:r>
              <w:rPr>
                <w:b w:val="0"/>
                <w:sz w:val="22"/>
              </w:rPr>
              <w:t>Нет простаивающего оборудования без решения: оно использовано в другом занятии, препятствие устранено либо закупки по направлению пересмотрены</w:t>
            </w:r>
          </w:p>
        </w:tc>
        <w:tc>
          <w:tcPr>
            <w:tcW w:type="dxa" w:w="2608"/>
          </w:tcPr>
          <w:p>
            <w:pPr>
              <w:spacing w:before="40" w:after="60" w:line="240" w:lineRule="auto"/>
              <w:ind w:firstLine="0"/>
              <w:jc w:val="left"/>
            </w:pPr>
            <w:r>
              <w:rPr>
                <w:b w:val="0"/>
                <w:sz w:val="22"/>
              </w:rPr>
              <w:t>Перемещение отражено в учёте имущества; передача другим лицам и списание только по порядку для имущества организации</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Убраны шаблоны, которыми не пользуются; порядок проверен при смене ответственного и классных руководителей</w:t>
            </w:r>
          </w:p>
        </w:tc>
        <w:tc>
          <w:tcPr>
            <w:tcW w:type="dxa" w:w="2665"/>
          </w:tcPr>
          <w:p>
            <w:pPr>
              <w:spacing w:before="40" w:after="60" w:line="240" w:lineRule="auto"/>
              <w:ind w:firstLine="0"/>
              <w:jc w:val="left"/>
            </w:pPr>
            <w:r>
              <w:rPr>
                <w:b w:val="0"/>
                <w:sz w:val="22"/>
              </w:rPr>
              <w:t>Остаются шаблоны и каналы, которые сокращают повторные вопросы семей</w:t>
            </w:r>
          </w:p>
        </w:tc>
        <w:tc>
          <w:tcPr>
            <w:tcW w:type="dxa" w:w="2608"/>
          </w:tcPr>
          <w:p>
            <w:pPr>
              <w:spacing w:before="40" w:after="60" w:line="240" w:lineRule="auto"/>
              <w:ind w:firstLine="0"/>
              <w:jc w:val="left"/>
            </w:pPr>
            <w:r>
              <w:rPr>
                <w:b w:val="0"/>
                <w:sz w:val="22"/>
              </w:rPr>
              <w:t>Опросы сравниваются при тех же ситуациях и перечне каналов; охват показан</w:t>
            </w:r>
          </w:p>
        </w:tc>
      </w:tr>
    </w:tbl>
    <w:p>
      <w:pPr>
        <w:spacing w:before="0" w:after="0" w:line="60" w:lineRule="exact"/>
      </w:pPr>
      <w:r>
        <w:rPr>
          <w:sz w:val="4"/>
        </w:rPr>
      </w:r>
    </w:p>
    <w:p>
      <w:pPr>
        <w:pStyle w:val="Heading3"/>
        <w:ind w:firstLine="709"/>
        <w:jc w:val="left"/>
      </w:pPr>
      <w:r>
        <w:t>3.5. 2031 год — итог и следующий период</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Проект</w:t>
            </w:r>
          </w:p>
        </w:tc>
        <w:tc>
          <w:tcPr>
            <w:tcW w:type="dxa" w:w="2665"/>
            <w:shd w:fill="F0F0F0"/>
          </w:tcPr>
          <w:p>
            <w:pPr>
              <w:spacing w:before="40" w:after="60" w:line="240" w:lineRule="auto"/>
              <w:ind w:firstLine="0"/>
              <w:jc w:val="left"/>
            </w:pPr>
            <w:r>
              <w:rPr>
                <w:b/>
                <w:sz w:val="22"/>
              </w:rPr>
              <w:t>Что делается</w:t>
            </w:r>
          </w:p>
        </w:tc>
        <w:tc>
          <w:tcPr>
            <w:tcW w:type="dxa" w:w="2665"/>
            <w:shd w:fill="F0F0F0"/>
          </w:tcPr>
          <w:p>
            <w:pPr>
              <w:spacing w:before="40" w:after="60" w:line="240" w:lineRule="auto"/>
              <w:ind w:firstLine="0"/>
              <w:jc w:val="left"/>
            </w:pPr>
            <w:r>
              <w:rPr>
                <w:b/>
                <w:sz w:val="22"/>
              </w:rPr>
              <w:t>Результат года</w:t>
            </w:r>
          </w:p>
        </w:tc>
        <w:tc>
          <w:tcPr>
            <w:tcW w:type="dxa" w:w="2608"/>
            <w:shd w:fill="F0F0F0"/>
          </w:tcPr>
          <w:p>
            <w:pPr>
              <w:spacing w:before="40" w:after="60" w:line="240" w:lineRule="auto"/>
              <w:ind w:firstLine="0"/>
              <w:jc w:val="left"/>
            </w:pPr>
            <w:r>
              <w:rPr>
                <w:b/>
                <w:sz w:val="22"/>
              </w:rPr>
              <w:t>Условие</w:t>
            </w:r>
          </w:p>
        </w:tc>
      </w:tr>
      <w:tr>
        <w:trPr>
          <w:cantSplit/>
        </w:trPr>
        <w:tc>
          <w:tcPr>
            <w:tcW w:type="dxa" w:w="1417"/>
          </w:tcPr>
          <w:p>
            <w:pPr>
              <w:spacing w:before="40" w:after="60" w:line="240" w:lineRule="auto"/>
              <w:ind w:firstLine="0"/>
              <w:jc w:val="left"/>
            </w:pPr>
            <w:r>
              <w:rPr>
                <w:b w:val="0"/>
                <w:sz w:val="22"/>
              </w:rPr>
              <w:t>Программа в целом</w:t>
            </w:r>
          </w:p>
        </w:tc>
        <w:tc>
          <w:tcPr>
            <w:tcW w:type="dxa" w:w="2665"/>
          </w:tcPr>
          <w:p>
            <w:pPr>
              <w:spacing w:before="40" w:after="60" w:line="240" w:lineRule="auto"/>
              <w:ind w:firstLine="0"/>
              <w:jc w:val="left"/>
            </w:pPr>
            <w:r>
              <w:rPr>
                <w:b w:val="0"/>
                <w:sz w:val="22"/>
              </w:rPr>
              <w:t>В течение года готовится итоговый отчёт (раздел 8); окончательные годовые значения включаются после завершения своих периодов, отчёт утверждается в срок по подразделам 6.2 и 8.1; анализ для следующей программы; публикация сводных итогов</w:t>
            </w:r>
          </w:p>
        </w:tc>
        <w:tc>
          <w:tcPr>
            <w:tcW w:type="dxa" w:w="2665"/>
          </w:tcPr>
          <w:p>
            <w:pPr>
              <w:spacing w:before="40" w:after="60" w:line="240" w:lineRule="auto"/>
              <w:ind w:firstLine="0"/>
              <w:jc w:val="left"/>
            </w:pPr>
            <w:r>
              <w:rPr>
                <w:b w:val="0"/>
                <w:sz w:val="22"/>
              </w:rPr>
              <w:t>По каждому показателю дан вывод словами; закреплено, какие практики остаются, кто отвечает и из какого источника они финансируются; нерешённые вопросы переданы в следующую программу</w:t>
            </w:r>
          </w:p>
        </w:tc>
        <w:tc>
          <w:tcPr>
            <w:tcW w:type="dxa" w:w="2608"/>
          </w:tcPr>
          <w:p>
            <w:pPr>
              <w:spacing w:before="40" w:after="60" w:line="240" w:lineRule="auto"/>
              <w:ind w:firstLine="0"/>
              <w:jc w:val="left"/>
            </w:pPr>
            <w:r>
              <w:rPr>
                <w:b w:val="0"/>
                <w:sz w:val="22"/>
              </w:rPr>
              <w:t>Итоговый отчёт утверждён; анализ следующего периода начат не позднее [срок] 2031 года</w:t>
            </w:r>
          </w:p>
        </w:tc>
      </w:tr>
      <w:tr>
        <w:trPr>
          <w:cantSplit/>
        </w:trPr>
        <w:tc>
          <w:tcPr>
            <w:tcW w:type="dxa" w:w="1417"/>
          </w:tcPr>
          <w:p>
            <w:pPr>
              <w:spacing w:before="40" w:after="60" w:line="240" w:lineRule="auto"/>
              <w:ind w:firstLine="0"/>
              <w:jc w:val="left"/>
            </w:pPr>
            <w:r>
              <w:rPr>
                <w:b w:val="0"/>
                <w:sz w:val="22"/>
              </w:rPr>
              <w:t>4.1</w:t>
            </w:r>
          </w:p>
        </w:tc>
        <w:tc>
          <w:tcPr>
            <w:tcW w:type="dxa" w:w="2665"/>
          </w:tcPr>
          <w:p>
            <w:pPr>
              <w:spacing w:before="40" w:after="60" w:line="240" w:lineRule="auto"/>
              <w:ind w:firstLine="0"/>
              <w:jc w:val="left"/>
            </w:pPr>
            <w:r>
              <w:rPr>
                <w:b w:val="0"/>
                <w:sz w:val="22"/>
              </w:rPr>
              <w:t>Итоговый анализ П1.1–П1.3</w:t>
            </w:r>
          </w:p>
        </w:tc>
        <w:tc>
          <w:tcPr>
            <w:tcW w:type="dxa" w:w="2665"/>
          </w:tcPr>
          <w:p>
            <w:pPr>
              <w:spacing w:before="40" w:after="60" w:line="240" w:lineRule="auto"/>
              <w:ind w:firstLine="0"/>
              <w:jc w:val="left"/>
            </w:pPr>
            <w:r>
              <w:rPr>
                <w:b w:val="0"/>
                <w:sz w:val="22"/>
              </w:rPr>
              <w:t>Определено, какие формы помощи и сверки продолжаются, кто за них отвечает и сколько часов они требуют</w:t>
            </w:r>
          </w:p>
        </w:tc>
        <w:tc>
          <w:tcPr>
            <w:tcW w:type="dxa" w:w="2608"/>
          </w:tcPr>
          <w:p>
            <w:pPr>
              <w:spacing w:before="40" w:after="60" w:line="240" w:lineRule="auto"/>
              <w:ind w:firstLine="0"/>
              <w:jc w:val="left"/>
            </w:pPr>
            <w:r>
              <w:rPr>
                <w:b w:val="0"/>
                <w:sz w:val="22"/>
              </w:rPr>
              <w:t>Часы и оплата подтверждены документами; порядок внесён в акты</w:t>
            </w:r>
          </w:p>
        </w:tc>
      </w:tr>
      <w:tr>
        <w:trPr>
          <w:cantSplit/>
        </w:trPr>
        <w:tc>
          <w:tcPr>
            <w:tcW w:type="dxa" w:w="1417"/>
          </w:tcPr>
          <w:p>
            <w:pPr>
              <w:spacing w:before="40" w:after="60" w:line="240" w:lineRule="auto"/>
              <w:ind w:firstLine="0"/>
              <w:jc w:val="left"/>
            </w:pPr>
            <w:r>
              <w:rPr>
                <w:b w:val="0"/>
                <w:sz w:val="22"/>
              </w:rPr>
              <w:t>4.2</w:t>
            </w:r>
          </w:p>
        </w:tc>
        <w:tc>
          <w:tcPr>
            <w:tcW w:type="dxa" w:w="2665"/>
          </w:tcPr>
          <w:p>
            <w:pPr>
              <w:spacing w:before="40" w:after="60" w:line="240" w:lineRule="auto"/>
              <w:ind w:firstLine="0"/>
              <w:jc w:val="left"/>
            </w:pPr>
            <w:r>
              <w:rPr>
                <w:b w:val="0"/>
                <w:sz w:val="22"/>
              </w:rPr>
              <w:t>Итоговый анализ планов следующего шага и проб</w:t>
            </w:r>
          </w:p>
        </w:tc>
        <w:tc>
          <w:tcPr>
            <w:tcW w:type="dxa" w:w="2665"/>
          </w:tcPr>
          <w:p>
            <w:pPr>
              <w:spacing w:before="40" w:after="60" w:line="240" w:lineRule="auto"/>
              <w:ind w:firstLine="0"/>
              <w:jc w:val="left"/>
            </w:pPr>
            <w:r>
              <w:rPr>
                <w:b w:val="0"/>
                <w:sz w:val="22"/>
              </w:rPr>
              <w:t>Определено, какие пробы и формы сопровождения выбора остаются, с какими партнёрами и из какого источника</w:t>
            </w:r>
          </w:p>
        </w:tc>
        <w:tc>
          <w:tcPr>
            <w:tcW w:type="dxa" w:w="2608"/>
          </w:tcPr>
          <w:p>
            <w:pPr>
              <w:spacing w:before="40" w:after="60" w:line="240" w:lineRule="auto"/>
              <w:ind w:firstLine="0"/>
              <w:jc w:val="left"/>
            </w:pPr>
            <w:r>
              <w:rPr>
                <w:b w:val="0"/>
                <w:sz w:val="22"/>
              </w:rPr>
              <w:t>Соглашения с партнёрами продлены или заменены запасными вариантами</w:t>
            </w:r>
          </w:p>
        </w:tc>
      </w:tr>
      <w:tr>
        <w:trPr>
          <w:cantSplit/>
        </w:trPr>
        <w:tc>
          <w:tcPr>
            <w:tcW w:type="dxa" w:w="1417"/>
          </w:tcPr>
          <w:p>
            <w:pPr>
              <w:spacing w:before="40" w:after="60" w:line="240" w:lineRule="auto"/>
              <w:ind w:firstLine="0"/>
              <w:jc w:val="left"/>
            </w:pPr>
            <w:r>
              <w:rPr>
                <w:b w:val="0"/>
                <w:sz w:val="22"/>
              </w:rPr>
              <w:t>4.3</w:t>
            </w:r>
          </w:p>
        </w:tc>
        <w:tc>
          <w:tcPr>
            <w:tcW w:type="dxa" w:w="2665"/>
          </w:tcPr>
          <w:p>
            <w:pPr>
              <w:spacing w:before="40" w:after="60" w:line="240" w:lineRule="auto"/>
              <w:ind w:firstLine="0"/>
              <w:jc w:val="left"/>
            </w:pPr>
            <w:r>
              <w:rPr>
                <w:b w:val="0"/>
                <w:sz w:val="22"/>
              </w:rPr>
              <w:t>Итоговый анализ доступности и ученических проектов</w:t>
            </w:r>
          </w:p>
        </w:tc>
        <w:tc>
          <w:tcPr>
            <w:tcW w:type="dxa" w:w="2665"/>
          </w:tcPr>
          <w:p>
            <w:pPr>
              <w:spacing w:before="40" w:after="60" w:line="240" w:lineRule="auto"/>
              <w:ind w:firstLine="0"/>
              <w:jc w:val="left"/>
            </w:pPr>
            <w:r>
              <w:rPr>
                <w:b w:val="0"/>
                <w:sz w:val="22"/>
              </w:rPr>
              <w:t>Закреплены постоянные расходы на дополнительные группы и материалы; названы барьеры, которые остались, и вопросы, переданные учредителю (например, подвоз)</w:t>
            </w:r>
          </w:p>
        </w:tc>
        <w:tc>
          <w:tcPr>
            <w:tcW w:type="dxa" w:w="2608"/>
          </w:tcPr>
          <w:p>
            <w:pPr>
              <w:spacing w:before="40" w:after="60" w:line="240" w:lineRule="auto"/>
              <w:ind w:firstLine="0"/>
              <w:jc w:val="left"/>
            </w:pPr>
            <w:r>
              <w:rPr>
                <w:b w:val="0"/>
                <w:sz w:val="22"/>
              </w:rPr>
              <w:t>Постоянные расходы подтверждены источником</w:t>
            </w:r>
          </w:p>
        </w:tc>
      </w:tr>
      <w:tr>
        <w:trPr>
          <w:cantSplit/>
        </w:trPr>
        <w:tc>
          <w:tcPr>
            <w:tcW w:type="dxa" w:w="1417"/>
          </w:tcPr>
          <w:p>
            <w:pPr>
              <w:spacing w:before="40" w:after="60" w:line="240" w:lineRule="auto"/>
              <w:ind w:firstLine="0"/>
              <w:jc w:val="left"/>
            </w:pPr>
            <w:r>
              <w:rPr>
                <w:b w:val="0"/>
                <w:sz w:val="22"/>
              </w:rPr>
              <w:t>4.4</w:t>
            </w:r>
          </w:p>
        </w:tc>
        <w:tc>
          <w:tcPr>
            <w:tcW w:type="dxa" w:w="2665"/>
          </w:tcPr>
          <w:p>
            <w:pPr>
              <w:spacing w:before="40" w:after="60" w:line="240" w:lineRule="auto"/>
              <w:ind w:firstLine="0"/>
              <w:jc w:val="left"/>
            </w:pPr>
            <w:r>
              <w:rPr>
                <w:b w:val="0"/>
                <w:sz w:val="22"/>
              </w:rPr>
              <w:t>Итоговый анализ адаптации; перечень вопросов для следующей программы</w:t>
            </w:r>
          </w:p>
        </w:tc>
        <w:tc>
          <w:tcPr>
            <w:tcW w:type="dxa" w:w="2665"/>
          </w:tcPr>
          <w:p>
            <w:pPr>
              <w:spacing w:before="40" w:after="60" w:line="240" w:lineRule="auto"/>
              <w:ind w:firstLine="0"/>
              <w:jc w:val="left"/>
            </w:pPr>
            <w:r>
              <w:rPr>
                <w:b w:val="0"/>
                <w:sz w:val="22"/>
              </w:rPr>
              <w:t>Обязательная часть и добровольные шаги закреплены в текущей работе с названными ответственными и ресурсом</w:t>
            </w:r>
          </w:p>
        </w:tc>
        <w:tc>
          <w:tcPr>
            <w:tcW w:type="dxa" w:w="2608"/>
          </w:tcPr>
          <w:p>
            <w:pPr>
              <w:spacing w:before="40" w:after="60" w:line="240" w:lineRule="auto"/>
              <w:ind w:firstLine="0"/>
              <w:jc w:val="left"/>
            </w:pPr>
            <w:r>
              <w:rPr>
                <w:b w:val="0"/>
                <w:sz w:val="22"/>
              </w:rPr>
              <w:t>Выводы без клинических данных; значения малых групп не публикуются</w:t>
            </w:r>
          </w:p>
        </w:tc>
      </w:tr>
      <w:tr>
        <w:trPr>
          <w:cantSplit/>
        </w:trPr>
        <w:tc>
          <w:tcPr>
            <w:tcW w:type="dxa" w:w="1417"/>
          </w:tcPr>
          <w:p>
            <w:pPr>
              <w:spacing w:before="40" w:after="60" w:line="240" w:lineRule="auto"/>
              <w:ind w:firstLine="0"/>
              <w:jc w:val="left"/>
            </w:pPr>
            <w:r>
              <w:rPr>
                <w:b w:val="0"/>
                <w:sz w:val="22"/>
              </w:rPr>
              <w:t>4.5</w:t>
            </w:r>
          </w:p>
        </w:tc>
        <w:tc>
          <w:tcPr>
            <w:tcW w:type="dxa" w:w="2665"/>
          </w:tcPr>
          <w:p>
            <w:pPr>
              <w:spacing w:before="40" w:after="60" w:line="240" w:lineRule="auto"/>
              <w:ind w:firstLine="0"/>
              <w:jc w:val="left"/>
            </w:pPr>
            <w:r>
              <w:rPr>
                <w:b w:val="0"/>
                <w:sz w:val="22"/>
              </w:rPr>
              <w:t>Итоговый анализ; оценка кадровых потребностей</w:t>
            </w:r>
          </w:p>
        </w:tc>
        <w:tc>
          <w:tcPr>
            <w:tcW w:type="dxa" w:w="2665"/>
          </w:tcPr>
          <w:p>
            <w:pPr>
              <w:spacing w:before="40" w:after="60" w:line="240" w:lineRule="auto"/>
              <w:ind w:firstLine="0"/>
              <w:jc w:val="left"/>
            </w:pPr>
            <w:r>
              <w:rPr>
                <w:b w:val="0"/>
                <w:sz w:val="22"/>
              </w:rPr>
              <w:t>Наставничество и введение новых работников закреплены в текущей работе с оформленной оплатой; кадровые потребности переданы в планирование следующего периода</w:t>
            </w:r>
          </w:p>
        </w:tc>
        <w:tc>
          <w:tcPr>
            <w:tcW w:type="dxa" w:w="2608"/>
          </w:tcPr>
          <w:p>
            <w:pPr>
              <w:spacing w:before="40" w:after="60" w:line="240" w:lineRule="auto"/>
              <w:ind w:firstLine="0"/>
              <w:jc w:val="left"/>
            </w:pPr>
            <w:r>
              <w:rPr>
                <w:b w:val="0"/>
                <w:sz w:val="22"/>
              </w:rPr>
              <w:t>Нагрузка работников подтверждена</w:t>
            </w:r>
          </w:p>
        </w:tc>
      </w:tr>
      <w:tr>
        <w:trPr>
          <w:cantSplit/>
        </w:trPr>
        <w:tc>
          <w:tcPr>
            <w:tcW w:type="dxa" w:w="1417"/>
          </w:tcPr>
          <w:p>
            <w:pPr>
              <w:spacing w:before="40" w:after="60" w:line="240" w:lineRule="auto"/>
              <w:ind w:firstLine="0"/>
              <w:jc w:val="left"/>
            </w:pPr>
            <w:r>
              <w:rPr>
                <w:b w:val="0"/>
                <w:sz w:val="22"/>
              </w:rPr>
              <w:t>4.6</w:t>
            </w:r>
          </w:p>
        </w:tc>
        <w:tc>
          <w:tcPr>
            <w:tcW w:type="dxa" w:w="2665"/>
          </w:tcPr>
          <w:p>
            <w:pPr>
              <w:spacing w:before="40" w:after="60" w:line="240" w:lineRule="auto"/>
              <w:ind w:firstLine="0"/>
              <w:jc w:val="left"/>
            </w:pPr>
            <w:r>
              <w:rPr>
                <w:b w:val="0"/>
                <w:sz w:val="22"/>
              </w:rPr>
              <w:t>Итоговый анализ; перечень процессов для следующего периода</w:t>
            </w:r>
          </w:p>
        </w:tc>
        <w:tc>
          <w:tcPr>
            <w:tcW w:type="dxa" w:w="2665"/>
          </w:tcPr>
          <w:p>
            <w:pPr>
              <w:spacing w:before="40" w:after="60" w:line="240" w:lineRule="auto"/>
              <w:ind w:firstLine="0"/>
              <w:jc w:val="left"/>
            </w:pPr>
            <w:r>
              <w:rPr>
                <w:b w:val="0"/>
                <w:sz w:val="22"/>
              </w:rPr>
              <w:t>Определено, какие улучшенные процессы остаются в текущей работе и сколько стоят лицензии, хранение копий и поддержка</w:t>
            </w:r>
          </w:p>
        </w:tc>
        <w:tc>
          <w:tcPr>
            <w:tcW w:type="dxa" w:w="2608"/>
          </w:tcPr>
          <w:p>
            <w:pPr>
              <w:spacing w:before="40" w:after="60" w:line="240" w:lineRule="auto"/>
              <w:ind w:firstLine="0"/>
              <w:jc w:val="left"/>
            </w:pPr>
            <w:r>
              <w:rPr>
                <w:b w:val="0"/>
                <w:sz w:val="22"/>
              </w:rPr>
              <w:t>Постоянные расходы подтверждены; для внешних систем действует порядок оператора</w:t>
            </w:r>
          </w:p>
        </w:tc>
      </w:tr>
      <w:tr>
        <w:trPr>
          <w:cantSplit/>
        </w:trPr>
        <w:tc>
          <w:tcPr>
            <w:tcW w:type="dxa" w:w="1417"/>
          </w:tcPr>
          <w:p>
            <w:pPr>
              <w:spacing w:before="40" w:after="60" w:line="240" w:lineRule="auto"/>
              <w:ind w:firstLine="0"/>
              <w:jc w:val="left"/>
            </w:pPr>
            <w:r>
              <w:rPr>
                <w:b w:val="0"/>
                <w:sz w:val="22"/>
              </w:rPr>
              <w:t>4.7</w:t>
            </w:r>
          </w:p>
        </w:tc>
        <w:tc>
          <w:tcPr>
            <w:tcW w:type="dxa" w:w="2665"/>
          </w:tcPr>
          <w:p>
            <w:pPr>
              <w:spacing w:before="40" w:after="60" w:line="240" w:lineRule="auto"/>
              <w:ind w:firstLine="0"/>
              <w:jc w:val="left"/>
            </w:pPr>
            <w:r>
              <w:rPr>
                <w:b w:val="0"/>
                <w:sz w:val="22"/>
              </w:rPr>
              <w:t>Итоговая инвентаризация; предложения учредителю по улучшениям, требующим его решения</w:t>
            </w:r>
          </w:p>
        </w:tc>
        <w:tc>
          <w:tcPr>
            <w:tcW w:type="dxa" w:w="2665"/>
          </w:tcPr>
          <w:p>
            <w:pPr>
              <w:spacing w:before="40" w:after="60" w:line="240" w:lineRule="auto"/>
              <w:ind w:firstLine="0"/>
              <w:jc w:val="left"/>
            </w:pPr>
            <w:r>
              <w:rPr>
                <w:b w:val="0"/>
                <w:sz w:val="22"/>
              </w:rPr>
              <w:t>Учредитель получает обоснованный перечень барьеров и потребностей, решение по которым принадлежит ему; в школе закреплены критерии и порядок приёмки</w:t>
            </w:r>
          </w:p>
        </w:tc>
        <w:tc>
          <w:tcPr>
            <w:tcW w:type="dxa" w:w="2608"/>
          </w:tcPr>
          <w:p>
            <w:pPr>
              <w:spacing w:before="40" w:after="60" w:line="240" w:lineRule="auto"/>
              <w:ind w:firstLine="0"/>
              <w:jc w:val="left"/>
            </w:pPr>
            <w:r>
              <w:rPr>
                <w:b w:val="0"/>
                <w:sz w:val="22"/>
              </w:rPr>
              <w:t>Результат, зависящий от решения учредителя, школа не обещает</w:t>
            </w:r>
          </w:p>
        </w:tc>
      </w:tr>
      <w:tr>
        <w:trPr>
          <w:cantSplit/>
        </w:trPr>
        <w:tc>
          <w:tcPr>
            <w:tcW w:type="dxa" w:w="1417"/>
          </w:tcPr>
          <w:p>
            <w:pPr>
              <w:spacing w:before="40" w:after="60" w:line="240" w:lineRule="auto"/>
              <w:ind w:firstLine="0"/>
              <w:jc w:val="left"/>
            </w:pPr>
            <w:r>
              <w:rPr>
                <w:b w:val="0"/>
                <w:sz w:val="22"/>
              </w:rPr>
              <w:t>4.8</w:t>
            </w:r>
          </w:p>
        </w:tc>
        <w:tc>
          <w:tcPr>
            <w:tcW w:type="dxa" w:w="2665"/>
          </w:tcPr>
          <w:p>
            <w:pPr>
              <w:spacing w:before="40" w:after="60" w:line="240" w:lineRule="auto"/>
              <w:ind w:firstLine="0"/>
              <w:jc w:val="left"/>
            </w:pPr>
            <w:r>
              <w:rPr>
                <w:b w:val="0"/>
                <w:sz w:val="22"/>
              </w:rPr>
              <w:t>Итоговый анализ; решение о том, что остаётся текущей работой</w:t>
            </w:r>
          </w:p>
        </w:tc>
        <w:tc>
          <w:tcPr>
            <w:tcW w:type="dxa" w:w="2665"/>
          </w:tcPr>
          <w:p>
            <w:pPr>
              <w:spacing w:before="40" w:after="60" w:line="240" w:lineRule="auto"/>
              <w:ind w:firstLine="0"/>
              <w:jc w:val="left"/>
            </w:pPr>
            <w:r>
              <w:rPr>
                <w:b w:val="0"/>
                <w:sz w:val="22"/>
              </w:rPr>
              <w:t>Закреплены перечень каналов, шаблоны и порядок ответов на предложения</w:t>
            </w:r>
          </w:p>
        </w:tc>
        <w:tc>
          <w:tcPr>
            <w:tcW w:type="dxa" w:w="2608"/>
          </w:tcPr>
          <w:p>
            <w:pPr>
              <w:spacing w:before="40" w:after="60" w:line="240" w:lineRule="auto"/>
              <w:ind w:firstLine="0"/>
              <w:jc w:val="left"/>
            </w:pPr>
            <w:r>
              <w:rPr>
                <w:b w:val="0"/>
                <w:sz w:val="22"/>
              </w:rPr>
              <w:t>Выводы по опросам относятся к ответившим и охват показан</w:t>
            </w:r>
          </w:p>
        </w:tc>
      </w:tr>
    </w:tbl>
    <w:p>
      <w:pPr>
        <w:pStyle w:val="Heading1"/>
        <w:pageBreakBefore/>
        <w:ind w:firstLine="709"/>
        <w:jc w:val="left"/>
      </w:pPr>
      <w:bookmarkStart w:id="19" w:name="section_19"/>
      <w:r>
        <w:t>Приложение 4. Формы</w:t>
      </w:r>
      <w:bookmarkEnd w:id="19"/>
    </w:p>
    <w:p>
      <w:pPr>
        <w:pStyle w:val="Heading3"/>
        <w:ind w:firstLine="709"/>
        <w:jc w:val="left"/>
      </w:pPr>
      <w:r>
        <w:t>4.1. Годовой управленческий отчёт за [год]</w:t>
      </w:r>
    </w:p>
    <w:p>
      <w:pPr>
        <w:keepNext/>
        <w:ind w:firstLine="0"/>
      </w:pPr>
      <w:r/>
      <w:r>
        <w:rPr>
          <w:b/>
        </w:rPr>
        <w:t>Раздел А. Общие сведения</w:t>
      </w:r>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Сведение</w:t>
            </w:r>
          </w:p>
        </w:tc>
        <w:tc>
          <w:tcPr>
            <w:tcW w:type="dxa" w:w="6633"/>
            <w:shd w:fill="F0F0F0"/>
          </w:tcPr>
          <w:p>
            <w:pPr>
              <w:spacing w:before="40" w:after="60" w:line="240" w:lineRule="auto"/>
              <w:ind w:firstLine="0"/>
              <w:jc w:val="left"/>
            </w:pPr>
            <w:r>
              <w:rPr>
                <w:b/>
                <w:sz w:val="22"/>
              </w:rPr>
              <w:t>Содержание</w:t>
            </w:r>
          </w:p>
        </w:tc>
      </w:tr>
      <w:tr>
        <w:trPr>
          <w:cantSplit/>
        </w:trPr>
        <w:tc>
          <w:tcPr>
            <w:tcW w:type="dxa" w:w="2721"/>
          </w:tcPr>
          <w:p>
            <w:pPr>
              <w:spacing w:before="40" w:after="60" w:line="240" w:lineRule="auto"/>
              <w:ind w:firstLine="0"/>
              <w:jc w:val="left"/>
            </w:pPr>
            <w:r>
              <w:rPr>
                <w:b w:val="0"/>
                <w:sz w:val="22"/>
              </w:rPr>
              <w:t>Отчётный год и редакция программы</w:t>
            </w:r>
          </w:p>
        </w:tc>
        <w:tc>
          <w:tcPr>
            <w:tcW w:type="dxa" w:w="6633"/>
          </w:tcPr>
          <w:p>
            <w:pPr>
              <w:spacing w:before="40" w:after="60" w:line="240" w:lineRule="auto"/>
              <w:ind w:firstLine="0"/>
              <w:jc w:val="left"/>
            </w:pPr>
            <w:r>
              <w:rPr>
                <w:b w:val="0"/>
                <w:sz w:val="22"/>
              </w:rPr>
              <w:t>[год; номер и дата редакции]</w:t>
            </w:r>
          </w:p>
        </w:tc>
      </w:tr>
      <w:tr>
        <w:trPr>
          <w:cantSplit/>
        </w:trPr>
        <w:tc>
          <w:tcPr>
            <w:tcW w:type="dxa" w:w="2721"/>
          </w:tcPr>
          <w:p>
            <w:pPr>
              <w:spacing w:before="40" w:after="60" w:line="240" w:lineRule="auto"/>
              <w:ind w:firstLine="0"/>
              <w:jc w:val="left"/>
            </w:pPr>
            <w:r>
              <w:rPr>
                <w:b w:val="0"/>
                <w:sz w:val="22"/>
              </w:rPr>
              <w:t>Составил</w:t>
            </w:r>
          </w:p>
        </w:tc>
        <w:tc>
          <w:tcPr>
            <w:tcW w:type="dxa" w:w="6633"/>
          </w:tcPr>
          <w:p>
            <w:pPr>
              <w:spacing w:before="40" w:after="60" w:line="240" w:lineRule="auto"/>
              <w:ind w:firstLine="0"/>
              <w:jc w:val="left"/>
            </w:pPr>
            <w:r>
              <w:rPr>
                <w:b w:val="0"/>
                <w:sz w:val="22"/>
              </w:rPr>
              <w:t>[должность, дата]</w:t>
            </w:r>
          </w:p>
        </w:tc>
      </w:tr>
      <w:tr>
        <w:trPr>
          <w:cantSplit/>
        </w:trPr>
        <w:tc>
          <w:tcPr>
            <w:tcW w:type="dxa" w:w="2721"/>
          </w:tcPr>
          <w:p>
            <w:pPr>
              <w:spacing w:before="40" w:after="60" w:line="240" w:lineRule="auto"/>
              <w:ind w:firstLine="0"/>
              <w:jc w:val="left"/>
            </w:pPr>
            <w:r>
              <w:rPr>
                <w:b w:val="0"/>
                <w:sz w:val="22"/>
              </w:rPr>
              <w:t>Рассмотрен рабочей группой</w:t>
            </w:r>
          </w:p>
        </w:tc>
        <w:tc>
          <w:tcPr>
            <w:tcW w:type="dxa" w:w="6633"/>
          </w:tcPr>
          <w:p>
            <w:pPr>
              <w:spacing w:before="40" w:after="60" w:line="240" w:lineRule="auto"/>
              <w:ind w:firstLine="0"/>
              <w:jc w:val="left"/>
            </w:pPr>
            <w:r>
              <w:rPr>
                <w:b w:val="0"/>
                <w:sz w:val="22"/>
              </w:rPr>
              <w:t>[дата, реквизиты протокола]</w:t>
            </w:r>
          </w:p>
        </w:tc>
      </w:tr>
      <w:tr>
        <w:trPr>
          <w:cantSplit/>
        </w:trPr>
        <w:tc>
          <w:tcPr>
            <w:tcW w:type="dxa" w:w="2721"/>
          </w:tcPr>
          <w:p>
            <w:pPr>
              <w:spacing w:before="40" w:after="60" w:line="240" w:lineRule="auto"/>
              <w:ind w:firstLine="0"/>
              <w:jc w:val="left"/>
            </w:pPr>
            <w:r>
              <w:rPr>
                <w:b w:val="0"/>
                <w:sz w:val="22"/>
              </w:rPr>
              <w:t>Утверждён</w:t>
            </w:r>
          </w:p>
        </w:tc>
        <w:tc>
          <w:tcPr>
            <w:tcW w:type="dxa" w:w="6633"/>
          </w:tcPr>
          <w:p>
            <w:pPr>
              <w:spacing w:before="40" w:after="60" w:line="240" w:lineRule="auto"/>
              <w:ind w:firstLine="0"/>
              <w:jc w:val="left"/>
            </w:pPr>
            <w:r>
              <w:rPr>
                <w:b w:val="0"/>
                <w:sz w:val="22"/>
              </w:rPr>
              <w:t>[должность, дата, реквизиты]</w:t>
            </w:r>
          </w:p>
        </w:tc>
      </w:tr>
    </w:tbl>
    <w:p>
      <w:pPr>
        <w:spacing w:before="0" w:after="0" w:line="60" w:lineRule="exact"/>
      </w:pPr>
      <w:r>
        <w:rPr>
          <w:sz w:val="4"/>
        </w:rPr>
      </w:r>
    </w:p>
    <w:p>
      <w:pPr>
        <w:keepNext/>
        <w:ind w:firstLine="0"/>
      </w:pPr>
      <w:r/>
      <w:r>
        <w:rPr>
          <w:b/>
        </w:rPr>
        <w:t>Раздел Б. Показатели: факт, цель и вывод</w:t>
      </w:r>
      <w:r/>
    </w:p>
    <w:p>
      <w:r>
        <w:t>Годовая форма подраздела 2.3 Приложения 2 заполняется по всем 24 показателям и прилагается к отчёту. Факт, цель и вывод записываются в её отдельных графах: факт — без цели и оценки; цель — копия цели, установленной до оцениваемого цикла (значение, дата, номер записи, редакция источника); вывод — по правилам подраздела 2.4. Статус значения указывается по подразделу 3.6; отсутствие исходного значения записывается как «нет базы» и статус не заменяет.</w:t>
      </w:r>
    </w:p>
    <w:p>
      <w:pPr>
        <w:keepNext/>
        <w:ind w:firstLine="0"/>
      </w:pPr>
      <w:r/>
      <w:r>
        <w:rPr>
          <w:b/>
        </w:rPr>
        <w:t>Раздел В. Решения по проектам</w:t>
      </w:r>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Проект</w:t>
            </w:r>
          </w:p>
        </w:tc>
        <w:tc>
          <w:tcPr>
            <w:tcW w:type="dxa" w:w="2339"/>
            <w:shd w:fill="F0F0F0"/>
          </w:tcPr>
          <w:p>
            <w:pPr>
              <w:spacing w:before="40" w:after="60" w:line="240" w:lineRule="auto"/>
              <w:ind w:firstLine="0"/>
              <w:jc w:val="left"/>
            </w:pPr>
            <w:r>
              <w:rPr>
                <w:b/>
                <w:sz w:val="22"/>
              </w:rPr>
              <w:t>Решение</w:t>
            </w:r>
          </w:p>
        </w:tc>
        <w:tc>
          <w:tcPr>
            <w:tcW w:type="dxa" w:w="2339"/>
            <w:shd w:fill="F0F0F0"/>
          </w:tcPr>
          <w:p>
            <w:pPr>
              <w:spacing w:before="40" w:after="60" w:line="240" w:lineRule="auto"/>
              <w:ind w:firstLine="0"/>
              <w:jc w:val="left"/>
            </w:pPr>
            <w:r>
              <w:rPr>
                <w:b/>
                <w:sz w:val="22"/>
              </w:rPr>
              <w:t>Основание: показатели, нагрузка в часах, заключение о ресурсах</w:t>
            </w:r>
          </w:p>
        </w:tc>
        <w:tc>
          <w:tcPr>
            <w:tcW w:type="dxa" w:w="2339"/>
            <w:shd w:fill="F0F0F0"/>
          </w:tcPr>
          <w:p>
            <w:pPr>
              <w:spacing w:before="40" w:after="60" w:line="240" w:lineRule="auto"/>
              <w:ind w:firstLine="0"/>
              <w:jc w:val="left"/>
            </w:pPr>
            <w:r>
              <w:rPr>
                <w:b/>
                <w:sz w:val="22"/>
              </w:rPr>
              <w:t>Что меняется, чем и к какому сроку проверяется</w:t>
            </w:r>
          </w:p>
        </w:tc>
      </w:tr>
      <w:tr>
        <w:trPr>
          <w:cantSplit/>
        </w:trPr>
        <w:tc>
          <w:tcPr>
            <w:tcW w:type="dxa" w:w="2339"/>
          </w:tcPr>
          <w:p>
            <w:pPr>
              <w:spacing w:before="40" w:after="60" w:line="240" w:lineRule="auto"/>
              <w:ind w:firstLine="0"/>
              <w:jc w:val="left"/>
            </w:pPr>
            <w:r>
              <w:rPr>
                <w:b w:val="0"/>
                <w:sz w:val="22"/>
              </w:rPr>
              <w:t>4.1 Учебный результат и своевременная помощь</w:t>
            </w:r>
          </w:p>
        </w:tc>
        <w:tc>
          <w:tcPr>
            <w:tcW w:type="dxa" w:w="2339"/>
          </w:tcPr>
          <w:p>
            <w:pPr>
              <w:spacing w:before="40" w:after="60" w:line="240" w:lineRule="auto"/>
              <w:ind w:firstLine="0"/>
              <w:jc w:val="left"/>
            </w:pPr>
            <w:r>
              <w:rPr>
                <w:b w:val="0"/>
                <w:sz w:val="22"/>
              </w:rPr>
              <w:t>[расширить / продолжить в прежнем объёме / изменить / остановить способ]</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4.2 Осознанный выбор профиля и дальнейшего обучения</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4.3 Доступные кружки и ученические проекты</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4.4 Адаптация и благополучие школьников</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4.5 Профессиональная работа педагогов</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4.6 Удобные цифровые процессы</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4.7 Рабочее школьное пространство</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r>
        <w:trPr>
          <w:cantSplit/>
        </w:trPr>
        <w:tc>
          <w:tcPr>
            <w:tcW w:type="dxa" w:w="2339"/>
          </w:tcPr>
          <w:p>
            <w:pPr>
              <w:spacing w:before="40" w:after="60" w:line="240" w:lineRule="auto"/>
              <w:ind w:firstLine="0"/>
              <w:jc w:val="left"/>
            </w:pPr>
            <w:r>
              <w:rPr>
                <w:b w:val="0"/>
                <w:sz w:val="22"/>
              </w:rPr>
              <w:t>4.8 Понятное взаимодействие с семьями и участие школьников</w:t>
            </w:r>
          </w:p>
        </w:tc>
        <w:tc>
          <w:tcPr>
            <w:tcW w:type="dxa" w:w="2339"/>
          </w:tcPr>
          <w:p>
            <w:pPr>
              <w:spacing w:before="40" w:after="60" w:line="240" w:lineRule="auto"/>
              <w:ind w:firstLine="0"/>
              <w:jc w:val="left"/>
            </w:pPr>
            <w:r>
              <w:rPr>
                <w:b w:val="0"/>
                <w:sz w:val="22"/>
              </w:rPr>
              <w:t>[решение]</w:t>
            </w:r>
          </w:p>
        </w:tc>
        <w:tc>
          <w:tcPr>
            <w:tcW w:type="dxa" w:w="2339"/>
          </w:tcPr>
          <w:p>
            <w:pPr>
              <w:spacing w:before="40" w:after="60" w:line="240" w:lineRule="auto"/>
              <w:ind w:firstLine="0"/>
              <w:jc w:val="left"/>
            </w:pPr>
            <w:r>
              <w:rPr>
                <w:b w:val="0"/>
                <w:sz w:val="22"/>
              </w:rPr>
              <w:t>[основание]</w:t>
            </w:r>
          </w:p>
        </w:tc>
        <w:tc>
          <w:tcPr>
            <w:tcW w:type="dxa" w:w="2339"/>
          </w:tcPr>
          <w:p>
            <w:pPr>
              <w:spacing w:before="40" w:after="60" w:line="240" w:lineRule="auto"/>
              <w:ind w:firstLine="0"/>
              <w:jc w:val="left"/>
            </w:pPr>
            <w:r>
              <w:rPr>
                <w:b w:val="0"/>
                <w:sz w:val="22"/>
              </w:rPr>
              <w:t>[изменение, проверка, срок]</w:t>
            </w:r>
          </w:p>
        </w:tc>
      </w:tr>
    </w:tbl>
    <w:p>
      <w:pPr>
        <w:spacing w:before="0" w:after="0" w:line="60" w:lineRule="exact"/>
      </w:pPr>
      <w:r>
        <w:rPr>
          <w:sz w:val="4"/>
        </w:rPr>
      </w:r>
    </w:p>
    <w:p>
      <w:pPr>
        <w:keepNext/>
        <w:ind w:firstLine="0"/>
      </w:pPr>
      <w:r/>
      <w:r>
        <w:rPr>
          <w:b/>
        </w:rPr>
        <w:t>Раздел Г. Ресурсы и нагрузка</w:t>
      </w:r>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Позиция</w:t>
            </w:r>
          </w:p>
        </w:tc>
        <w:tc>
          <w:tcPr>
            <w:tcW w:type="dxa" w:w="2339"/>
            <w:shd w:fill="F0F0F0"/>
          </w:tcPr>
          <w:p>
            <w:pPr>
              <w:spacing w:before="40" w:after="60" w:line="240" w:lineRule="auto"/>
              <w:ind w:firstLine="0"/>
              <w:jc w:val="left"/>
            </w:pPr>
            <w:r>
              <w:rPr>
                <w:b/>
                <w:sz w:val="22"/>
              </w:rPr>
              <w:t>План</w:t>
            </w:r>
          </w:p>
        </w:tc>
        <w:tc>
          <w:tcPr>
            <w:tcW w:type="dxa" w:w="2339"/>
            <w:shd w:fill="F0F0F0"/>
          </w:tcPr>
          <w:p>
            <w:pPr>
              <w:spacing w:before="40" w:after="60" w:line="240" w:lineRule="auto"/>
              <w:ind w:firstLine="0"/>
              <w:jc w:val="left"/>
            </w:pPr>
            <w:r>
              <w:rPr>
                <w:b/>
                <w:sz w:val="22"/>
              </w:rPr>
              <w:t>Факт</w:t>
            </w:r>
          </w:p>
        </w:tc>
        <w:tc>
          <w:tcPr>
            <w:tcW w:type="dxa" w:w="2339"/>
            <w:shd w:fill="F0F0F0"/>
          </w:tcPr>
          <w:p>
            <w:pPr>
              <w:spacing w:before="40" w:after="60" w:line="240" w:lineRule="auto"/>
              <w:ind w:firstLine="0"/>
              <w:jc w:val="left"/>
            </w:pPr>
            <w:r>
              <w:rPr>
                <w:b/>
                <w:sz w:val="22"/>
              </w:rPr>
              <w:t>Расхождение и решение</w:t>
            </w:r>
          </w:p>
        </w:tc>
      </w:tr>
      <w:tr>
        <w:trPr>
          <w:cantSplit/>
        </w:trPr>
        <w:tc>
          <w:tcPr>
            <w:tcW w:type="dxa" w:w="2339"/>
          </w:tcPr>
          <w:p>
            <w:pPr>
              <w:spacing w:before="40" w:after="60" w:line="240" w:lineRule="auto"/>
              <w:ind w:firstLine="0"/>
              <w:jc w:val="left"/>
            </w:pPr>
            <w:r>
              <w:rPr>
                <w:b w:val="0"/>
                <w:sz w:val="22"/>
              </w:rPr>
              <w:t>Часы работников в проектах</w:t>
            </w:r>
          </w:p>
        </w:tc>
        <w:tc>
          <w:tcPr>
            <w:tcW w:type="dxa" w:w="2339"/>
          </w:tcPr>
          <w:p>
            <w:pPr>
              <w:spacing w:before="40" w:after="60" w:line="240" w:lineRule="auto"/>
              <w:ind w:firstLine="0"/>
              <w:jc w:val="left"/>
            </w:pPr>
            <w:r>
              <w:rPr>
                <w:b w:val="0"/>
                <w:sz w:val="22"/>
              </w:rPr>
              <w:t>[часов]</w:t>
            </w:r>
          </w:p>
        </w:tc>
        <w:tc>
          <w:tcPr>
            <w:tcW w:type="dxa" w:w="2339"/>
          </w:tcPr>
          <w:p>
            <w:pPr>
              <w:spacing w:before="40" w:after="60" w:line="240" w:lineRule="auto"/>
              <w:ind w:firstLine="0"/>
              <w:jc w:val="left"/>
            </w:pPr>
            <w:r>
              <w:rPr>
                <w:b w:val="0"/>
                <w:sz w:val="22"/>
              </w:rPr>
              <w:t>[часов]</w:t>
            </w:r>
          </w:p>
        </w:tc>
        <w:tc>
          <w:tcPr>
            <w:tcW w:type="dxa" w:w="2339"/>
          </w:tcPr>
          <w:p>
            <w:pPr>
              <w:spacing w:before="40" w:after="60" w:line="240" w:lineRule="auto"/>
              <w:ind w:firstLine="0"/>
              <w:jc w:val="left"/>
            </w:pPr>
            <w:r>
              <w:rPr>
                <w:b w:val="0"/>
                <w:sz w:val="22"/>
              </w:rPr>
              <w:t>[расхождение, решение]</w:t>
            </w:r>
          </w:p>
        </w:tc>
      </w:tr>
      <w:tr>
        <w:trPr>
          <w:cantSplit/>
        </w:trPr>
        <w:tc>
          <w:tcPr>
            <w:tcW w:type="dxa" w:w="2339"/>
          </w:tcPr>
          <w:p>
            <w:pPr>
              <w:spacing w:before="40" w:after="60" w:line="240" w:lineRule="auto"/>
              <w:ind w:firstLine="0"/>
              <w:jc w:val="left"/>
            </w:pPr>
            <w:r>
              <w:rPr>
                <w:b w:val="0"/>
                <w:sz w:val="22"/>
              </w:rPr>
              <w:t>Число новых направлений у работников (ориентир)</w:t>
            </w:r>
          </w:p>
        </w:tc>
        <w:tc>
          <w:tcPr>
            <w:tcW w:type="dxa" w:w="2339"/>
          </w:tcPr>
          <w:p>
            <w:pPr>
              <w:spacing w:before="40" w:after="60" w:line="240" w:lineRule="auto"/>
              <w:ind w:firstLine="0"/>
              <w:jc w:val="left"/>
            </w:pPr>
            <w:r>
              <w:rPr>
                <w:b w:val="0"/>
                <w:sz w:val="22"/>
              </w:rPr>
              <w:t>[число]</w:t>
            </w:r>
          </w:p>
        </w:tc>
        <w:tc>
          <w:tcPr>
            <w:tcW w:type="dxa" w:w="2339"/>
          </w:tcPr>
          <w:p>
            <w:pPr>
              <w:spacing w:before="40" w:after="60" w:line="240" w:lineRule="auto"/>
              <w:ind w:firstLine="0"/>
              <w:jc w:val="left"/>
            </w:pPr>
            <w:r>
              <w:rPr>
                <w:b w:val="0"/>
                <w:sz w:val="22"/>
              </w:rPr>
              <w:t>[число]</w:t>
            </w:r>
          </w:p>
        </w:tc>
        <w:tc>
          <w:tcPr>
            <w:tcW w:type="dxa" w:w="2339"/>
          </w:tcPr>
          <w:p>
            <w:pPr>
              <w:spacing w:before="40" w:after="60" w:line="240" w:lineRule="auto"/>
              <w:ind w:firstLine="0"/>
              <w:jc w:val="left"/>
            </w:pPr>
            <w:r>
              <w:rPr>
                <w:b w:val="0"/>
                <w:sz w:val="22"/>
              </w:rPr>
              <w:t>[расхождение, решение]</w:t>
            </w:r>
          </w:p>
        </w:tc>
      </w:tr>
      <w:tr>
        <w:trPr>
          <w:cantSplit/>
        </w:trPr>
        <w:tc>
          <w:tcPr>
            <w:tcW w:type="dxa" w:w="2339"/>
          </w:tcPr>
          <w:p>
            <w:pPr>
              <w:spacing w:before="40" w:after="60" w:line="240" w:lineRule="auto"/>
              <w:ind w:firstLine="0"/>
              <w:jc w:val="left"/>
            </w:pPr>
            <w:r>
              <w:rPr>
                <w:b w:val="0"/>
                <w:sz w:val="22"/>
              </w:rPr>
              <w:t>Расходы по статьям подраздела 5.6</w:t>
            </w:r>
          </w:p>
        </w:tc>
        <w:tc>
          <w:tcPr>
            <w:tcW w:type="dxa" w:w="2339"/>
          </w:tcPr>
          <w:p>
            <w:pPr>
              <w:spacing w:before="40" w:after="60" w:line="240" w:lineRule="auto"/>
              <w:ind w:firstLine="0"/>
              <w:jc w:val="left"/>
            </w:pPr>
            <w:r>
              <w:rPr>
                <w:b w:val="0"/>
                <w:sz w:val="22"/>
              </w:rPr>
              <w:t>[руб.]</w:t>
            </w:r>
          </w:p>
        </w:tc>
        <w:tc>
          <w:tcPr>
            <w:tcW w:type="dxa" w:w="2339"/>
          </w:tcPr>
          <w:p>
            <w:pPr>
              <w:spacing w:before="40" w:after="60" w:line="240" w:lineRule="auto"/>
              <w:ind w:firstLine="0"/>
              <w:jc w:val="left"/>
            </w:pPr>
            <w:r>
              <w:rPr>
                <w:b w:val="0"/>
                <w:sz w:val="22"/>
              </w:rPr>
              <w:t>[руб.]</w:t>
            </w:r>
          </w:p>
        </w:tc>
        <w:tc>
          <w:tcPr>
            <w:tcW w:type="dxa" w:w="2339"/>
          </w:tcPr>
          <w:p>
            <w:pPr>
              <w:spacing w:before="40" w:after="60" w:line="240" w:lineRule="auto"/>
              <w:ind w:firstLine="0"/>
              <w:jc w:val="left"/>
            </w:pPr>
            <w:r>
              <w:rPr>
                <w:b w:val="0"/>
                <w:sz w:val="22"/>
              </w:rPr>
              <w:t>[расхождение, решение]</w:t>
            </w:r>
          </w:p>
        </w:tc>
      </w:tr>
      <w:tr>
        <w:trPr>
          <w:cantSplit/>
        </w:trPr>
        <w:tc>
          <w:tcPr>
            <w:tcW w:type="dxa" w:w="2339"/>
          </w:tcPr>
          <w:p>
            <w:pPr>
              <w:spacing w:before="40" w:after="60" w:line="240" w:lineRule="auto"/>
              <w:ind w:firstLine="0"/>
              <w:jc w:val="left"/>
            </w:pPr>
            <w:r>
              <w:rPr>
                <w:b w:val="0"/>
                <w:sz w:val="22"/>
              </w:rPr>
              <w:t>Непокрытая потребность (подраздел 5.6)</w:t>
            </w:r>
          </w:p>
        </w:tc>
        <w:tc>
          <w:tcPr>
            <w:tcW w:type="dxa" w:w="2339"/>
          </w:tcPr>
          <w:p>
            <w:pPr>
              <w:spacing w:before="40" w:after="60" w:line="240" w:lineRule="auto"/>
              <w:ind w:firstLine="0"/>
              <w:jc w:val="left"/>
            </w:pPr>
            <w:r>
              <w:rPr>
                <w:b w:val="0"/>
                <w:sz w:val="22"/>
              </w:rPr>
              <w:t>[руб.]</w:t>
            </w:r>
          </w:p>
        </w:tc>
        <w:tc>
          <w:tcPr>
            <w:tcW w:type="dxa" w:w="2339"/>
          </w:tcPr>
          <w:p>
            <w:pPr>
              <w:spacing w:before="40" w:after="60" w:line="240" w:lineRule="auto"/>
              <w:ind w:firstLine="0"/>
              <w:jc w:val="left"/>
            </w:pPr>
            <w:r>
              <w:rPr>
                <w:b w:val="0"/>
                <w:sz w:val="22"/>
              </w:rPr>
              <w:t>[руб.]</w:t>
            </w:r>
          </w:p>
        </w:tc>
        <w:tc>
          <w:tcPr>
            <w:tcW w:type="dxa" w:w="2339"/>
          </w:tcPr>
          <w:p>
            <w:pPr>
              <w:spacing w:before="40" w:after="60" w:line="240" w:lineRule="auto"/>
              <w:ind w:firstLine="0"/>
              <w:jc w:val="left"/>
            </w:pPr>
            <w:r>
              <w:rPr>
                <w:b w:val="0"/>
                <w:sz w:val="22"/>
              </w:rPr>
              <w:t>[принятые меры]</w:t>
            </w:r>
          </w:p>
        </w:tc>
      </w:tr>
      <w:tr>
        <w:trPr>
          <w:cantSplit/>
        </w:trPr>
        <w:tc>
          <w:tcPr>
            <w:tcW w:type="dxa" w:w="2339"/>
          </w:tcPr>
          <w:p>
            <w:pPr>
              <w:spacing w:before="40" w:after="60" w:line="240" w:lineRule="auto"/>
              <w:ind w:firstLine="0"/>
              <w:jc w:val="left"/>
            </w:pPr>
            <w:r>
              <w:rPr>
                <w:b w:val="0"/>
                <w:sz w:val="22"/>
              </w:rPr>
              <w:t>Ресурсы на следующий год (заключение по подразделу 5.9)</w:t>
            </w:r>
          </w:p>
        </w:tc>
        <w:tc>
          <w:tcPr>
            <w:tcW w:type="dxa" w:w="2339"/>
          </w:tcPr>
          <w:p>
            <w:pPr>
              <w:spacing w:before="40" w:after="60" w:line="240" w:lineRule="auto"/>
              <w:ind w:firstLine="0"/>
              <w:jc w:val="left"/>
            </w:pPr>
            <w:r>
              <w:rPr>
                <w:b w:val="0"/>
                <w:sz w:val="22"/>
              </w:rPr>
              <w:t>[заключение]</w:t>
            </w:r>
          </w:p>
        </w:tc>
        <w:tc>
          <w:tcPr>
            <w:tcW w:type="dxa" w:w="2339"/>
          </w:tcPr>
          <w:p>
            <w:pPr>
              <w:spacing w:before="40" w:after="60" w:line="240" w:lineRule="auto"/>
              <w:ind w:firstLine="0"/>
              <w:jc w:val="left"/>
            </w:pPr>
            <w:r>
              <w:rPr>
                <w:b w:val="0"/>
                <w:sz w:val="22"/>
              </w:rPr>
              <w:t>[подтверждено]</w:t>
            </w:r>
          </w:p>
        </w:tc>
        <w:tc>
          <w:tcPr>
            <w:tcW w:type="dxa" w:w="2339"/>
          </w:tcPr>
          <w:p>
            <w:pPr>
              <w:spacing w:before="40" w:after="60" w:line="240" w:lineRule="auto"/>
              <w:ind w:firstLine="0"/>
              <w:jc w:val="left"/>
            </w:pPr>
            <w:r>
              <w:rPr>
                <w:b w:val="0"/>
                <w:sz w:val="22"/>
              </w:rPr>
              <w:t>[запасной вариант]</w:t>
            </w:r>
          </w:p>
        </w:tc>
      </w:tr>
    </w:tbl>
    <w:p>
      <w:pPr>
        <w:spacing w:before="0" w:after="0" w:line="60" w:lineRule="exact"/>
      </w:pPr>
      <w:r>
        <w:rPr>
          <w:sz w:val="4"/>
        </w:rPr>
      </w:r>
    </w:p>
    <w:p>
      <w:pPr>
        <w:keepNext/>
        <w:ind w:firstLine="0"/>
      </w:pPr>
      <w:r/>
      <w:r>
        <w:rPr>
          <w:b/>
        </w:rPr>
        <w:t>Раздел Д. Риски, нарушения порядка измерения, изменения состава групп</w:t>
      </w:r>
      <w:r/>
    </w:p>
    <w:tbl>
      <w:tblPr>
        <w:tblStyle w:val="TableGrid"/>
        <w:tblW w:type="auto" w:w="0"/>
        <w:tblLayout w:type="fixed"/>
        <w:tblLook w:firstColumn="1" w:firstRow="1" w:lastColumn="0" w:lastRow="0" w:noHBand="0" w:noVBand="1" w:val="04A0"/>
      </w:tblPr>
      <w:tblGrid>
        <w:gridCol w:w="2339"/>
        <w:gridCol w:w="2339"/>
        <w:gridCol w:w="2339"/>
        <w:gridCol w:w="2339"/>
      </w:tblGrid>
      <w:tr>
        <w:trPr>
          <w:cantSplit/>
          <w:tblHeader/>
        </w:trPr>
        <w:tc>
          <w:tcPr>
            <w:tcW w:type="dxa" w:w="2339"/>
            <w:shd w:fill="F0F0F0"/>
          </w:tcPr>
          <w:p>
            <w:pPr>
              <w:spacing w:before="40" w:after="60" w:line="240" w:lineRule="auto"/>
              <w:ind w:firstLine="0"/>
              <w:jc w:val="left"/>
            </w:pPr>
            <w:r>
              <w:rPr>
                <w:b/>
                <w:sz w:val="22"/>
              </w:rPr>
              <w:t>Событие</w:t>
            </w:r>
          </w:p>
        </w:tc>
        <w:tc>
          <w:tcPr>
            <w:tcW w:type="dxa" w:w="2339"/>
            <w:shd w:fill="F0F0F0"/>
          </w:tcPr>
          <w:p>
            <w:pPr>
              <w:spacing w:before="40" w:after="60" w:line="240" w:lineRule="auto"/>
              <w:ind w:firstLine="0"/>
              <w:jc w:val="left"/>
            </w:pPr>
            <w:r>
              <w:rPr>
                <w:b/>
                <w:sz w:val="22"/>
              </w:rPr>
              <w:t>Что произошло</w:t>
            </w:r>
          </w:p>
        </w:tc>
        <w:tc>
          <w:tcPr>
            <w:tcW w:type="dxa" w:w="2339"/>
            <w:shd w:fill="F0F0F0"/>
          </w:tcPr>
          <w:p>
            <w:pPr>
              <w:spacing w:before="40" w:after="60" w:line="240" w:lineRule="auto"/>
              <w:ind w:firstLine="0"/>
              <w:jc w:val="left"/>
            </w:pPr>
            <w:r>
              <w:rPr>
                <w:b/>
                <w:sz w:val="22"/>
              </w:rPr>
              <w:t>Принятое действие</w:t>
            </w:r>
          </w:p>
        </w:tc>
        <w:tc>
          <w:tcPr>
            <w:tcW w:type="dxa" w:w="2339"/>
            <w:shd w:fill="F0F0F0"/>
          </w:tcPr>
          <w:p>
            <w:pPr>
              <w:spacing w:before="40" w:after="60" w:line="240" w:lineRule="auto"/>
              <w:ind w:firstLine="0"/>
              <w:jc w:val="left"/>
            </w:pPr>
            <w:r>
              <w:rPr>
                <w:b/>
                <w:sz w:val="22"/>
              </w:rPr>
              <w:t>Остаётся ли риск</w:t>
            </w:r>
          </w:p>
        </w:tc>
      </w:tr>
      <w:tr>
        <w:trPr>
          <w:cantSplit/>
        </w:trPr>
        <w:tc>
          <w:tcPr>
            <w:tcW w:type="dxa" w:w="2339"/>
          </w:tcPr>
          <w:p>
            <w:pPr>
              <w:spacing w:before="40" w:after="60" w:line="240" w:lineRule="auto"/>
              <w:ind w:firstLine="0"/>
              <w:jc w:val="left"/>
            </w:pPr>
            <w:r>
              <w:rPr>
                <w:b w:val="0"/>
                <w:sz w:val="22"/>
              </w:rPr>
              <w:t>Наступивший риск</w:t>
            </w:r>
          </w:p>
        </w:tc>
        <w:tc>
          <w:tcPr>
            <w:tcW w:type="dxa" w:w="2339"/>
          </w:tcPr>
          <w:p>
            <w:pPr>
              <w:spacing w:before="40" w:after="60" w:line="240" w:lineRule="auto"/>
              <w:ind w:firstLine="0"/>
              <w:jc w:val="left"/>
            </w:pPr>
            <w:r>
              <w:rPr>
                <w:b w:val="0"/>
                <w:sz w:val="22"/>
              </w:rPr>
              <w:t>[описание]</w:t>
            </w:r>
          </w:p>
        </w:tc>
        <w:tc>
          <w:tcPr>
            <w:tcW w:type="dxa" w:w="2339"/>
          </w:tcPr>
          <w:p>
            <w:pPr>
              <w:spacing w:before="40" w:after="60" w:line="240" w:lineRule="auto"/>
              <w:ind w:firstLine="0"/>
              <w:jc w:val="left"/>
            </w:pPr>
            <w:r>
              <w:rPr>
                <w:b w:val="0"/>
                <w:sz w:val="22"/>
              </w:rPr>
              <w:t>[действие]</w:t>
            </w:r>
          </w:p>
        </w:tc>
        <w:tc>
          <w:tcPr>
            <w:tcW w:type="dxa" w:w="2339"/>
          </w:tcPr>
          <w:p>
            <w:pPr>
              <w:spacing w:before="40" w:after="60" w:line="240" w:lineRule="auto"/>
              <w:ind w:firstLine="0"/>
              <w:jc w:val="left"/>
            </w:pPr>
            <w:r>
              <w:rPr>
                <w:b w:val="0"/>
                <w:sz w:val="22"/>
              </w:rPr>
              <w:t>[да / нет]</w:t>
            </w:r>
          </w:p>
        </w:tc>
      </w:tr>
      <w:tr>
        <w:trPr>
          <w:cantSplit/>
        </w:trPr>
        <w:tc>
          <w:tcPr>
            <w:tcW w:type="dxa" w:w="2339"/>
          </w:tcPr>
          <w:p>
            <w:pPr>
              <w:spacing w:before="40" w:after="60" w:line="240" w:lineRule="auto"/>
              <w:ind w:firstLine="0"/>
              <w:jc w:val="left"/>
            </w:pPr>
            <w:r>
              <w:rPr>
                <w:b w:val="0"/>
                <w:sz w:val="22"/>
              </w:rPr>
              <w:t>Нарушение порядка измерения (пункт 6.3)</w:t>
            </w:r>
          </w:p>
        </w:tc>
        <w:tc>
          <w:tcPr>
            <w:tcW w:type="dxa" w:w="2339"/>
          </w:tcPr>
          <w:p>
            <w:pPr>
              <w:spacing w:before="40" w:after="60" w:line="240" w:lineRule="auto"/>
              <w:ind w:firstLine="0"/>
              <w:jc w:val="left"/>
            </w:pPr>
            <w:r>
              <w:rPr>
                <w:b w:val="0"/>
                <w:sz w:val="22"/>
              </w:rPr>
              <w:t>[показатель, описание]</w:t>
            </w:r>
          </w:p>
        </w:tc>
        <w:tc>
          <w:tcPr>
            <w:tcW w:type="dxa" w:w="2339"/>
          </w:tcPr>
          <w:p>
            <w:pPr>
              <w:spacing w:before="40" w:after="60" w:line="240" w:lineRule="auto"/>
              <w:ind w:firstLine="0"/>
              <w:jc w:val="left"/>
            </w:pPr>
            <w:r>
              <w:rPr>
                <w:b w:val="0"/>
                <w:sz w:val="22"/>
              </w:rPr>
              <w:t>[действие, статус значения]</w:t>
            </w:r>
          </w:p>
        </w:tc>
        <w:tc>
          <w:tcPr>
            <w:tcW w:type="dxa" w:w="2339"/>
          </w:tcPr>
          <w:p>
            <w:pPr>
              <w:spacing w:before="40" w:after="60" w:line="240" w:lineRule="auto"/>
              <w:ind w:firstLine="0"/>
              <w:jc w:val="left"/>
            </w:pPr>
            <w:r>
              <w:rPr>
                <w:b w:val="0"/>
                <w:sz w:val="22"/>
              </w:rPr>
              <w:t>[да / нет]</w:t>
            </w:r>
          </w:p>
        </w:tc>
      </w:tr>
      <w:tr>
        <w:trPr>
          <w:cantSplit/>
        </w:trPr>
        <w:tc>
          <w:tcPr>
            <w:tcW w:type="dxa" w:w="2339"/>
          </w:tcPr>
          <w:p>
            <w:pPr>
              <w:spacing w:before="40" w:after="60" w:line="240" w:lineRule="auto"/>
              <w:ind w:firstLine="0"/>
              <w:jc w:val="left"/>
            </w:pPr>
            <w:r>
              <w:rPr>
                <w:b w:val="0"/>
                <w:sz w:val="22"/>
              </w:rPr>
              <w:t>Изменение состава группы</w:t>
            </w:r>
          </w:p>
        </w:tc>
        <w:tc>
          <w:tcPr>
            <w:tcW w:type="dxa" w:w="2339"/>
          </w:tcPr>
          <w:p>
            <w:pPr>
              <w:spacing w:before="40" w:after="60" w:line="240" w:lineRule="auto"/>
              <w:ind w:firstLine="0"/>
              <w:jc w:val="left"/>
            </w:pPr>
            <w:r>
              <w:rPr>
                <w:b w:val="0"/>
                <w:sz w:val="22"/>
              </w:rPr>
              <w:t>[показатель, группа, изменение]</w:t>
            </w:r>
          </w:p>
        </w:tc>
        <w:tc>
          <w:tcPr>
            <w:tcW w:type="dxa" w:w="2339"/>
          </w:tcPr>
          <w:p>
            <w:pPr>
              <w:spacing w:before="40" w:after="60" w:line="240" w:lineRule="auto"/>
              <w:ind w:firstLine="0"/>
              <w:jc w:val="left"/>
            </w:pPr>
            <w:r>
              <w:rPr>
                <w:b w:val="0"/>
                <w:sz w:val="22"/>
              </w:rPr>
              <w:t>[ряд сохраняется / прерывается]</w:t>
            </w:r>
          </w:p>
        </w:tc>
        <w:tc>
          <w:tcPr>
            <w:tcW w:type="dxa" w:w="2339"/>
          </w:tcPr>
          <w:p>
            <w:pPr>
              <w:spacing w:before="40" w:after="60" w:line="240" w:lineRule="auto"/>
              <w:ind w:firstLine="0"/>
              <w:jc w:val="left"/>
            </w:pPr>
            <w:r>
              <w:rPr>
                <w:b w:val="0"/>
                <w:sz w:val="22"/>
              </w:rPr>
              <w:t>[да / нет]</w:t>
            </w:r>
          </w:p>
        </w:tc>
      </w:tr>
    </w:tbl>
    <w:p>
      <w:pPr>
        <w:spacing w:before="0" w:after="0" w:line="60" w:lineRule="exact"/>
      </w:pPr>
      <w:r>
        <w:rPr>
          <w:sz w:val="4"/>
        </w:rPr>
      </w:r>
    </w:p>
    <w:p>
      <w:pPr>
        <w:keepNext/>
        <w:ind w:firstLine="0"/>
      </w:pPr>
      <w:r/>
      <w:r>
        <w:rPr>
          <w:b/>
        </w:rPr>
        <w:t>Раздел Е. Предложения об изменении программы</w:t>
      </w:r>
      <w:r/>
    </w:p>
    <w:p>
      <w:r>
        <w:t>[номера форм 4.2 и краткое содержание предложений либо запись «изменений не предлагается»]</w:t>
      </w:r>
    </w:p>
    <w:p>
      <w:pPr>
        <w:keepNext/>
        <w:ind w:firstLine="0"/>
      </w:pPr>
      <w:r/>
      <w:r>
        <w:rPr>
          <w:b/>
        </w:rPr>
        <w:t>Раздел Ж. Что публикуется</w:t>
      </w:r>
      <w:r/>
    </w:p>
    <w:p>
      <w:r>
        <w:t>Публикуются в сводном виде (подраздел 6.7): [показатели и выводы]. Не публикуются: [значения и причина: малая группа, возможность узнать человека].</w:t>
      </w:r>
    </w:p>
    <w:p>
      <w:pPr>
        <w:pStyle w:val="Heading3"/>
        <w:ind w:firstLine="709"/>
        <w:jc w:val="left"/>
      </w:pPr>
      <w:r>
        <w:t>4.2. Предложение об изменении программы</w:t>
      </w:r>
    </w:p>
    <w:tbl>
      <w:tblPr>
        <w:tblStyle w:val="TableGrid"/>
        <w:tblW w:type="auto" w:w="0"/>
        <w:tblLayout w:type="fixed"/>
        <w:tblLook w:firstColumn="1" w:firstRow="1" w:lastColumn="0" w:lastRow="0" w:noHBand="0" w:noVBand="1" w:val="04A0"/>
      </w:tblPr>
      <w:tblGrid>
        <w:gridCol w:w="2721"/>
        <w:gridCol w:w="6633"/>
      </w:tblGrid>
      <w:tr>
        <w:trPr>
          <w:cantSplit/>
          <w:tblHeader/>
        </w:trPr>
        <w:tc>
          <w:tcPr>
            <w:tcW w:type="dxa" w:w="2721"/>
            <w:shd w:fill="F0F0F0"/>
          </w:tcPr>
          <w:p>
            <w:pPr>
              <w:spacing w:before="40" w:after="60" w:line="240" w:lineRule="auto"/>
              <w:ind w:firstLine="0"/>
              <w:jc w:val="left"/>
            </w:pPr>
            <w:r>
              <w:rPr>
                <w:b/>
                <w:sz w:val="22"/>
              </w:rPr>
              <w:t>Поле</w:t>
            </w:r>
          </w:p>
        </w:tc>
        <w:tc>
          <w:tcPr>
            <w:tcW w:type="dxa" w:w="6633"/>
            <w:shd w:fill="F0F0F0"/>
          </w:tcPr>
          <w:p>
            <w:pPr>
              <w:spacing w:before="40" w:after="60" w:line="240" w:lineRule="auto"/>
              <w:ind w:firstLine="0"/>
              <w:jc w:val="left"/>
            </w:pPr>
            <w:r>
              <w:rPr>
                <w:b/>
                <w:sz w:val="22"/>
              </w:rPr>
              <w:t>Содержание</w:t>
            </w:r>
          </w:p>
        </w:tc>
      </w:tr>
      <w:tr>
        <w:trPr>
          <w:cantSplit/>
        </w:trPr>
        <w:tc>
          <w:tcPr>
            <w:tcW w:type="dxa" w:w="2721"/>
          </w:tcPr>
          <w:p>
            <w:pPr>
              <w:spacing w:before="40" w:after="60" w:line="240" w:lineRule="auto"/>
              <w:ind w:firstLine="0"/>
              <w:jc w:val="left"/>
            </w:pPr>
            <w:r>
              <w:rPr>
                <w:b w:val="0"/>
                <w:sz w:val="22"/>
              </w:rPr>
              <w:t>Номер и дата предложения</w:t>
            </w:r>
          </w:p>
        </w:tc>
        <w:tc>
          <w:tcPr>
            <w:tcW w:type="dxa" w:w="6633"/>
          </w:tcPr>
          <w:p>
            <w:pPr>
              <w:spacing w:before="40" w:after="60" w:line="240" w:lineRule="auto"/>
              <w:ind w:firstLine="0"/>
              <w:jc w:val="left"/>
            </w:pPr>
            <w:r>
              <w:rPr>
                <w:b w:val="0"/>
                <w:sz w:val="22"/>
              </w:rPr>
              <w:t>[номер, дата]</w:t>
            </w:r>
          </w:p>
        </w:tc>
      </w:tr>
      <w:tr>
        <w:trPr>
          <w:cantSplit/>
        </w:trPr>
        <w:tc>
          <w:tcPr>
            <w:tcW w:type="dxa" w:w="2721"/>
          </w:tcPr>
          <w:p>
            <w:pPr>
              <w:spacing w:before="40" w:after="60" w:line="240" w:lineRule="auto"/>
              <w:ind w:firstLine="0"/>
              <w:jc w:val="left"/>
            </w:pPr>
            <w:r>
              <w:rPr>
                <w:b w:val="0"/>
                <w:sz w:val="22"/>
              </w:rPr>
              <w:t>Автор (должность)</w:t>
            </w:r>
          </w:p>
        </w:tc>
        <w:tc>
          <w:tcPr>
            <w:tcW w:type="dxa" w:w="6633"/>
          </w:tcPr>
          <w:p>
            <w:pPr>
              <w:spacing w:before="40" w:after="60" w:line="240" w:lineRule="auto"/>
              <w:ind w:firstLine="0"/>
              <w:jc w:val="left"/>
            </w:pPr>
            <w:r>
              <w:rPr>
                <w:b w:val="0"/>
                <w:sz w:val="22"/>
              </w:rPr>
              <w:t>[должность]</w:t>
            </w:r>
          </w:p>
        </w:tc>
      </w:tr>
      <w:tr>
        <w:trPr>
          <w:cantSplit/>
        </w:trPr>
        <w:tc>
          <w:tcPr>
            <w:tcW w:type="dxa" w:w="2721"/>
          </w:tcPr>
          <w:p>
            <w:pPr>
              <w:spacing w:before="40" w:after="60" w:line="240" w:lineRule="auto"/>
              <w:ind w:firstLine="0"/>
              <w:jc w:val="left"/>
            </w:pPr>
            <w:r>
              <w:rPr>
                <w:b w:val="0"/>
                <w:sz w:val="22"/>
              </w:rPr>
              <w:t>Редакция, в которую вносится изменение</w:t>
            </w:r>
          </w:p>
        </w:tc>
        <w:tc>
          <w:tcPr>
            <w:tcW w:type="dxa" w:w="6633"/>
          </w:tcPr>
          <w:p>
            <w:pPr>
              <w:spacing w:before="40" w:after="60" w:line="240" w:lineRule="auto"/>
              <w:ind w:firstLine="0"/>
              <w:jc w:val="left"/>
            </w:pPr>
            <w:r>
              <w:rPr>
                <w:b w:val="0"/>
                <w:sz w:val="22"/>
              </w:rPr>
              <w:t>[номер, дата]</w:t>
            </w:r>
          </w:p>
        </w:tc>
      </w:tr>
      <w:tr>
        <w:trPr>
          <w:cantSplit/>
        </w:trPr>
        <w:tc>
          <w:tcPr>
            <w:tcW w:type="dxa" w:w="2721"/>
          </w:tcPr>
          <w:p>
            <w:pPr>
              <w:spacing w:before="40" w:after="60" w:line="240" w:lineRule="auto"/>
              <w:ind w:firstLine="0"/>
              <w:jc w:val="left"/>
            </w:pPr>
            <w:r>
              <w:rPr>
                <w:b w:val="0"/>
                <w:sz w:val="22"/>
              </w:rPr>
              <w:t>Пункт, показатель, срок или ресурс</w:t>
            </w:r>
          </w:p>
        </w:tc>
        <w:tc>
          <w:tcPr>
            <w:tcW w:type="dxa" w:w="6633"/>
          </w:tcPr>
          <w:p>
            <w:pPr>
              <w:spacing w:before="40" w:after="60" w:line="240" w:lineRule="auto"/>
              <w:ind w:firstLine="0"/>
              <w:jc w:val="left"/>
            </w:pPr>
            <w:r>
              <w:rPr>
                <w:b w:val="0"/>
                <w:sz w:val="22"/>
              </w:rPr>
              <w:t>[пункт, код показателя]</w:t>
            </w:r>
          </w:p>
        </w:tc>
      </w:tr>
      <w:tr>
        <w:trPr>
          <w:cantSplit/>
        </w:trPr>
        <w:tc>
          <w:tcPr>
            <w:tcW w:type="dxa" w:w="2721"/>
          </w:tcPr>
          <w:p>
            <w:pPr>
              <w:spacing w:before="40" w:after="60" w:line="240" w:lineRule="auto"/>
              <w:ind w:firstLine="0"/>
              <w:jc w:val="left"/>
            </w:pPr>
            <w:r>
              <w:rPr>
                <w:b w:val="0"/>
                <w:sz w:val="22"/>
              </w:rPr>
              <w:t>Тип изменения</w:t>
            </w:r>
          </w:p>
        </w:tc>
        <w:tc>
          <w:tcPr>
            <w:tcW w:type="dxa" w:w="6633"/>
          </w:tcPr>
          <w:p>
            <w:pPr>
              <w:spacing w:before="40" w:after="60" w:line="240" w:lineRule="auto"/>
              <w:ind w:firstLine="0"/>
              <w:jc w:val="left"/>
            </w:pPr>
            <w:r>
              <w:rPr>
                <w:b w:val="0"/>
                <w:sz w:val="22"/>
              </w:rPr>
              <w:t>[исправление опечаток, ссылок и реквизитов (пункт 6.6.1) / первоначальное установление цели по порядку, предусмотренному согласованной программой, в пределах пункта 6.6.1 / существенное изменение, в том числе цель за пределами такого порядка или изменение установленной цели (пункт 6.6.2)]</w:t>
            </w:r>
          </w:p>
        </w:tc>
      </w:tr>
      <w:tr>
        <w:trPr>
          <w:cantSplit/>
        </w:trPr>
        <w:tc>
          <w:tcPr>
            <w:tcW w:type="dxa" w:w="2721"/>
          </w:tcPr>
          <w:p>
            <w:pPr>
              <w:spacing w:before="40" w:after="60" w:line="240" w:lineRule="auto"/>
              <w:ind w:firstLine="0"/>
              <w:jc w:val="left"/>
            </w:pPr>
            <w:r>
              <w:rPr>
                <w:b w:val="0"/>
                <w:sz w:val="22"/>
              </w:rPr>
              <w:t>Действующая формулировка</w:t>
            </w:r>
          </w:p>
        </w:tc>
        <w:tc>
          <w:tcPr>
            <w:tcW w:type="dxa" w:w="6633"/>
          </w:tcPr>
          <w:p>
            <w:pPr>
              <w:spacing w:before="40" w:after="60" w:line="240" w:lineRule="auto"/>
              <w:ind w:firstLine="0"/>
              <w:jc w:val="left"/>
            </w:pPr>
            <w:r>
              <w:rPr>
                <w:b w:val="0"/>
                <w:sz w:val="22"/>
              </w:rPr>
              <w:t>[текст]</w:t>
            </w:r>
          </w:p>
        </w:tc>
      </w:tr>
      <w:tr>
        <w:trPr>
          <w:cantSplit/>
        </w:trPr>
        <w:tc>
          <w:tcPr>
            <w:tcW w:type="dxa" w:w="2721"/>
          </w:tcPr>
          <w:p>
            <w:pPr>
              <w:spacing w:before="40" w:after="60" w:line="240" w:lineRule="auto"/>
              <w:ind w:firstLine="0"/>
              <w:jc w:val="left"/>
            </w:pPr>
            <w:r>
              <w:rPr>
                <w:b w:val="0"/>
                <w:sz w:val="22"/>
              </w:rPr>
              <w:t>Предлагаемая формулировка</w:t>
            </w:r>
          </w:p>
        </w:tc>
        <w:tc>
          <w:tcPr>
            <w:tcW w:type="dxa" w:w="6633"/>
          </w:tcPr>
          <w:p>
            <w:pPr>
              <w:spacing w:before="40" w:after="60" w:line="240" w:lineRule="auto"/>
              <w:ind w:firstLine="0"/>
              <w:jc w:val="left"/>
            </w:pPr>
            <w:r>
              <w:rPr>
                <w:b w:val="0"/>
                <w:sz w:val="22"/>
              </w:rPr>
              <w:t>[текст]</w:t>
            </w:r>
          </w:p>
        </w:tc>
      </w:tr>
      <w:tr>
        <w:trPr>
          <w:cantSplit/>
        </w:trPr>
        <w:tc>
          <w:tcPr>
            <w:tcW w:type="dxa" w:w="2721"/>
          </w:tcPr>
          <w:p>
            <w:pPr>
              <w:spacing w:before="40" w:after="60" w:line="240" w:lineRule="auto"/>
              <w:ind w:firstLine="0"/>
              <w:jc w:val="left"/>
            </w:pPr>
            <w:r>
              <w:rPr>
                <w:b w:val="0"/>
                <w:sz w:val="22"/>
              </w:rPr>
              <w:t>Причина и данные, на которых она основана</w:t>
            </w:r>
          </w:p>
        </w:tc>
        <w:tc>
          <w:tcPr>
            <w:tcW w:type="dxa" w:w="6633"/>
          </w:tcPr>
          <w:p>
            <w:pPr>
              <w:spacing w:before="40" w:after="60" w:line="240" w:lineRule="auto"/>
              <w:ind w:firstLine="0"/>
              <w:jc w:val="left"/>
            </w:pPr>
            <w:r>
              <w:rPr>
                <w:b w:val="0"/>
                <w:sz w:val="22"/>
              </w:rPr>
              <w:t>[источник, дата; причина проверена или это версия]</w:t>
            </w:r>
          </w:p>
        </w:tc>
      </w:tr>
      <w:tr>
        <w:trPr>
          <w:cantSplit/>
        </w:trPr>
        <w:tc>
          <w:tcPr>
            <w:tcW w:type="dxa" w:w="2721"/>
          </w:tcPr>
          <w:p>
            <w:pPr>
              <w:spacing w:before="40" w:after="60" w:line="240" w:lineRule="auto"/>
              <w:ind w:firstLine="0"/>
              <w:jc w:val="left"/>
            </w:pPr>
            <w:r>
              <w:rPr>
                <w:b w:val="0"/>
                <w:sz w:val="22"/>
              </w:rPr>
              <w:t>Влияние на показатели и ряды</w:t>
            </w:r>
          </w:p>
        </w:tc>
        <w:tc>
          <w:tcPr>
            <w:tcW w:type="dxa" w:w="6633"/>
          </w:tcPr>
          <w:p>
            <w:pPr>
              <w:spacing w:before="40" w:after="60" w:line="240" w:lineRule="auto"/>
              <w:ind w:firstLine="0"/>
              <w:jc w:val="left"/>
            </w:pPr>
            <w:r>
              <w:rPr>
                <w:b w:val="0"/>
                <w:sz w:val="22"/>
              </w:rPr>
              <w:t>[ряд сохраняется / прерывается; исправляется арифметическая ошибка с сохранением истории; какие прошлые значения не пересчитываются]</w:t>
            </w:r>
          </w:p>
        </w:tc>
      </w:tr>
      <w:tr>
        <w:trPr>
          <w:cantSplit/>
        </w:trPr>
        <w:tc>
          <w:tcPr>
            <w:tcW w:type="dxa" w:w="2721"/>
          </w:tcPr>
          <w:p>
            <w:pPr>
              <w:spacing w:before="40" w:after="60" w:line="240" w:lineRule="auto"/>
              <w:ind w:firstLine="0"/>
              <w:jc w:val="left"/>
            </w:pPr>
            <w:r>
              <w:rPr>
                <w:b w:val="0"/>
                <w:sz w:val="22"/>
              </w:rPr>
              <w:t>Влияние на нагрузку работников</w:t>
            </w:r>
          </w:p>
        </w:tc>
        <w:tc>
          <w:tcPr>
            <w:tcW w:type="dxa" w:w="6633"/>
          </w:tcPr>
          <w:p>
            <w:pPr>
              <w:spacing w:before="40" w:after="60" w:line="240" w:lineRule="auto"/>
              <w:ind w:firstLine="0"/>
              <w:jc w:val="left"/>
            </w:pPr>
            <w:r>
              <w:rPr>
                <w:b w:val="0"/>
                <w:sz w:val="22"/>
              </w:rPr>
              <w:t>[часы, работники]</w:t>
            </w:r>
          </w:p>
        </w:tc>
      </w:tr>
      <w:tr>
        <w:trPr>
          <w:cantSplit/>
        </w:trPr>
        <w:tc>
          <w:tcPr>
            <w:tcW w:type="dxa" w:w="2721"/>
          </w:tcPr>
          <w:p>
            <w:pPr>
              <w:spacing w:before="40" w:after="60" w:line="240" w:lineRule="auto"/>
              <w:ind w:firstLine="0"/>
              <w:jc w:val="left"/>
            </w:pPr>
            <w:r>
              <w:rPr>
                <w:b w:val="0"/>
                <w:sz w:val="22"/>
              </w:rPr>
              <w:t>Влияние на ресурсы и заключение по подразделу 5.9</w:t>
            </w:r>
          </w:p>
        </w:tc>
        <w:tc>
          <w:tcPr>
            <w:tcW w:type="dxa" w:w="6633"/>
          </w:tcPr>
          <w:p>
            <w:pPr>
              <w:spacing w:before="40" w:after="60" w:line="240" w:lineRule="auto"/>
              <w:ind w:firstLine="0"/>
              <w:jc w:val="left"/>
            </w:pPr>
            <w:r>
              <w:rPr>
                <w:b w:val="0"/>
                <w:sz w:val="22"/>
              </w:rPr>
              <w:t>[заключение]</w:t>
            </w:r>
          </w:p>
        </w:tc>
      </w:tr>
      <w:tr>
        <w:trPr>
          <w:cantSplit/>
        </w:trPr>
        <w:tc>
          <w:tcPr>
            <w:tcW w:type="dxa" w:w="2721"/>
          </w:tcPr>
          <w:p>
            <w:pPr>
              <w:spacing w:before="40" w:after="60" w:line="240" w:lineRule="auto"/>
              <w:ind w:firstLine="0"/>
              <w:jc w:val="left"/>
            </w:pPr>
            <w:r>
              <w:rPr>
                <w:b w:val="0"/>
                <w:sz w:val="22"/>
              </w:rPr>
              <w:t>Согласованность разделов и приложений</w:t>
            </w:r>
          </w:p>
        </w:tc>
        <w:tc>
          <w:tcPr>
            <w:tcW w:type="dxa" w:w="6633"/>
          </w:tcPr>
          <w:p>
            <w:pPr>
              <w:spacing w:before="40" w:after="60" w:line="240" w:lineRule="auto"/>
              <w:ind w:firstLine="0"/>
              <w:jc w:val="left"/>
            </w:pPr>
            <w:r>
              <w:rPr>
                <w:b w:val="0"/>
                <w:sz w:val="22"/>
              </w:rPr>
              <w:t>[перечень затронутых мест]</w:t>
            </w:r>
          </w:p>
        </w:tc>
      </w:tr>
      <w:tr>
        <w:trPr>
          <w:cantSplit/>
        </w:trPr>
        <w:tc>
          <w:tcPr>
            <w:tcW w:type="dxa" w:w="2721"/>
          </w:tcPr>
          <w:p>
            <w:pPr>
              <w:spacing w:before="40" w:after="60" w:line="240" w:lineRule="auto"/>
              <w:ind w:firstLine="0"/>
              <w:jc w:val="left"/>
            </w:pPr>
            <w:r>
              <w:rPr>
                <w:b w:val="0"/>
                <w:sz w:val="22"/>
              </w:rPr>
              <w:t>Дата начала действия</w:t>
            </w:r>
          </w:p>
        </w:tc>
        <w:tc>
          <w:tcPr>
            <w:tcW w:type="dxa" w:w="6633"/>
          </w:tcPr>
          <w:p>
            <w:pPr>
              <w:spacing w:before="40" w:after="60" w:line="240" w:lineRule="auto"/>
              <w:ind w:firstLine="0"/>
              <w:jc w:val="left"/>
            </w:pPr>
            <w:r>
              <w:rPr>
                <w:b w:val="0"/>
                <w:sz w:val="22"/>
              </w:rPr>
              <w:t>[не ранее даты утверждения; для прошедших периодов не применяется]</w:t>
            </w:r>
          </w:p>
        </w:tc>
      </w:tr>
      <w:tr>
        <w:trPr>
          <w:cantSplit/>
        </w:trPr>
        <w:tc>
          <w:tcPr>
            <w:tcW w:type="dxa" w:w="2721"/>
          </w:tcPr>
          <w:p>
            <w:pPr>
              <w:spacing w:before="40" w:after="60" w:line="240" w:lineRule="auto"/>
              <w:ind w:firstLine="0"/>
              <w:jc w:val="left"/>
            </w:pPr>
            <w:r>
              <w:rPr>
                <w:b w:val="0"/>
                <w:sz w:val="22"/>
              </w:rPr>
              <w:t>Что происходит с уже полученными результатами</w:t>
            </w:r>
          </w:p>
        </w:tc>
        <w:tc>
          <w:tcPr>
            <w:tcW w:type="dxa" w:w="6633"/>
          </w:tcPr>
          <w:p>
            <w:pPr>
              <w:spacing w:before="40" w:after="60" w:line="240" w:lineRule="auto"/>
              <w:ind w:firstLine="0"/>
              <w:jc w:val="left"/>
            </w:pPr>
            <w:r>
              <w:rPr>
                <w:b w:val="0"/>
                <w:sz w:val="22"/>
              </w:rPr>
              <w:t>[описание]</w:t>
            </w:r>
          </w:p>
        </w:tc>
      </w:tr>
    </w:tbl>
    <w:p>
      <w:pPr>
        <w:spacing w:before="0" w:after="0" w:line="60" w:lineRule="exact"/>
      </w:pPr>
      <w:r>
        <w:rPr>
          <w:sz w:val="4"/>
        </w:rPr>
      </w:r>
    </w:p>
    <w:p>
      <w:pPr>
        <w:keepNext/>
        <w:ind w:firstLine="0"/>
      </w:pPr>
      <w:r/>
      <w:r>
        <w:rPr>
          <w:b/>
        </w:rPr>
        <w:t>Согласование и утверждение</w:t>
      </w:r>
      <w:r/>
    </w:p>
    <w:tbl>
      <w:tblPr>
        <w:tblStyle w:val="TableGrid"/>
        <w:tblW w:type="auto" w:w="0"/>
        <w:tblLayout w:type="fixed"/>
        <w:tblLook w:firstColumn="1" w:firstRow="1" w:lastColumn="0" w:lastRow="0" w:noHBand="0" w:noVBand="1" w:val="04A0"/>
      </w:tblPr>
      <w:tblGrid>
        <w:gridCol w:w="2551"/>
        <w:gridCol w:w="3118"/>
        <w:gridCol w:w="3685"/>
      </w:tblGrid>
      <w:tr>
        <w:trPr>
          <w:cantSplit/>
          <w:tblHeader/>
        </w:trPr>
        <w:tc>
          <w:tcPr>
            <w:tcW w:type="dxa" w:w="2551"/>
            <w:shd w:fill="F0F0F0"/>
          </w:tcPr>
          <w:p>
            <w:pPr>
              <w:spacing w:before="40" w:after="60" w:line="240" w:lineRule="auto"/>
              <w:ind w:firstLine="0"/>
              <w:jc w:val="left"/>
            </w:pPr>
            <w:r>
              <w:rPr>
                <w:b/>
                <w:sz w:val="22"/>
              </w:rPr>
              <w:t>Этап</w:t>
            </w:r>
          </w:p>
        </w:tc>
        <w:tc>
          <w:tcPr>
            <w:tcW w:type="dxa" w:w="3118"/>
            <w:shd w:fill="F0F0F0"/>
          </w:tcPr>
          <w:p>
            <w:pPr>
              <w:spacing w:before="40" w:after="60" w:line="240" w:lineRule="auto"/>
              <w:ind w:firstLine="0"/>
              <w:jc w:val="left"/>
            </w:pPr>
            <w:r>
              <w:rPr>
                <w:b/>
                <w:sz w:val="22"/>
              </w:rPr>
              <w:t>Дата и реквизиты</w:t>
            </w:r>
          </w:p>
        </w:tc>
        <w:tc>
          <w:tcPr>
            <w:tcW w:type="dxa" w:w="3685"/>
            <w:shd w:fill="F0F0F0"/>
          </w:tcPr>
          <w:p>
            <w:pPr>
              <w:spacing w:before="40" w:after="60" w:line="240" w:lineRule="auto"/>
              <w:ind w:firstLine="0"/>
              <w:jc w:val="left"/>
            </w:pPr>
            <w:r>
              <w:rPr>
                <w:b/>
                <w:sz w:val="22"/>
              </w:rPr>
              <w:t>Результат</w:t>
            </w:r>
          </w:p>
        </w:tc>
      </w:tr>
      <w:tr>
        <w:trPr>
          <w:cantSplit/>
        </w:trPr>
        <w:tc>
          <w:tcPr>
            <w:tcW w:type="dxa" w:w="2551"/>
          </w:tcPr>
          <w:p>
            <w:pPr>
              <w:spacing w:before="40" w:after="60" w:line="240" w:lineRule="auto"/>
              <w:ind w:firstLine="0"/>
              <w:jc w:val="left"/>
            </w:pPr>
            <w:r>
              <w:rPr>
                <w:b w:val="0"/>
                <w:sz w:val="22"/>
              </w:rPr>
              <w:t>Рассмотрение рабочей группой</w:t>
            </w:r>
          </w:p>
        </w:tc>
        <w:tc>
          <w:tcPr>
            <w:tcW w:type="dxa" w:w="3118"/>
          </w:tcPr>
          <w:p>
            <w:pPr>
              <w:spacing w:before="40" w:after="60" w:line="240" w:lineRule="auto"/>
              <w:ind w:firstLine="0"/>
              <w:jc w:val="left"/>
            </w:pPr>
            <w:r>
              <w:rPr>
                <w:b w:val="0"/>
                <w:sz w:val="22"/>
              </w:rPr>
              <w:t>[дата, реквизиты протокола]</w:t>
            </w:r>
          </w:p>
        </w:tc>
        <w:tc>
          <w:tcPr>
            <w:tcW w:type="dxa" w:w="3685"/>
          </w:tcPr>
          <w:p>
            <w:pPr>
              <w:spacing w:before="40" w:after="60" w:line="240" w:lineRule="auto"/>
              <w:ind w:firstLine="0"/>
              <w:jc w:val="left"/>
            </w:pPr>
            <w:r>
              <w:rPr>
                <w:b w:val="0"/>
                <w:sz w:val="22"/>
              </w:rPr>
              <w:t>[мнение]</w:t>
            </w:r>
          </w:p>
        </w:tc>
      </w:tr>
      <w:tr>
        <w:trPr>
          <w:cantSplit/>
        </w:trPr>
        <w:tc>
          <w:tcPr>
            <w:tcW w:type="dxa" w:w="2551"/>
          </w:tcPr>
          <w:p>
            <w:pPr>
              <w:spacing w:before="40" w:after="60" w:line="240" w:lineRule="auto"/>
              <w:ind w:firstLine="0"/>
              <w:jc w:val="left"/>
            </w:pPr>
            <w:r>
              <w:rPr>
                <w:b w:val="0"/>
                <w:sz w:val="22"/>
              </w:rPr>
              <w:t>Учёт мнения органов (в случаях, установленных законом, уставом или положением)</w:t>
            </w:r>
          </w:p>
        </w:tc>
        <w:tc>
          <w:tcPr>
            <w:tcW w:type="dxa" w:w="3118"/>
          </w:tcPr>
          <w:p>
            <w:pPr>
              <w:spacing w:before="40" w:after="60" w:line="240" w:lineRule="auto"/>
              <w:ind w:firstLine="0"/>
              <w:jc w:val="left"/>
            </w:pPr>
            <w:r>
              <w:rPr>
                <w:b w:val="0"/>
                <w:sz w:val="22"/>
              </w:rPr>
              <w:t>[орган, дата, номер протокола] либо «не требуется: основание»</w:t>
            </w:r>
          </w:p>
        </w:tc>
        <w:tc>
          <w:tcPr>
            <w:tcW w:type="dxa" w:w="3685"/>
          </w:tcPr>
          <w:p>
            <w:pPr>
              <w:spacing w:before="40" w:after="60" w:line="240" w:lineRule="auto"/>
              <w:ind w:firstLine="0"/>
              <w:jc w:val="left"/>
            </w:pPr>
            <w:r>
              <w:rPr>
                <w:b w:val="0"/>
                <w:sz w:val="22"/>
              </w:rPr>
              <w:t>[результат]</w:t>
            </w:r>
          </w:p>
        </w:tc>
      </w:tr>
      <w:tr>
        <w:trPr>
          <w:cantSplit/>
        </w:trPr>
        <w:tc>
          <w:tcPr>
            <w:tcW w:type="dxa" w:w="2551"/>
          </w:tcPr>
          <w:p>
            <w:pPr>
              <w:spacing w:before="40" w:after="60" w:line="240" w:lineRule="auto"/>
              <w:ind w:firstLine="0"/>
              <w:jc w:val="left"/>
            </w:pPr>
            <w:r>
              <w:rPr>
                <w:b w:val="0"/>
                <w:sz w:val="22"/>
              </w:rPr>
              <w:t>Порядок Трудового кодекса Российской Федерации (если изменение затрагивает условия труда)</w:t>
            </w:r>
          </w:p>
        </w:tc>
        <w:tc>
          <w:tcPr>
            <w:tcW w:type="dxa" w:w="3118"/>
          </w:tcPr>
          <w:p>
            <w:pPr>
              <w:spacing w:before="40" w:after="60" w:line="240" w:lineRule="auto"/>
              <w:ind w:firstLine="0"/>
              <w:jc w:val="left"/>
            </w:pPr>
            <w:r>
              <w:rPr>
                <w:b w:val="0"/>
                <w:sz w:val="22"/>
              </w:rPr>
              <w:t>[реквизиты] либо «не затрагивает»</w:t>
            </w:r>
          </w:p>
        </w:tc>
        <w:tc>
          <w:tcPr>
            <w:tcW w:type="dxa" w:w="3685"/>
          </w:tcPr>
          <w:p>
            <w:pPr>
              <w:spacing w:before="40" w:after="60" w:line="240" w:lineRule="auto"/>
              <w:ind w:firstLine="0"/>
              <w:jc w:val="left"/>
            </w:pPr>
            <w:r>
              <w:rPr>
                <w:b w:val="0"/>
                <w:sz w:val="22"/>
              </w:rPr>
              <w:t>[результат]</w:t>
            </w:r>
          </w:p>
        </w:tc>
      </w:tr>
      <w:tr>
        <w:trPr>
          <w:cantSplit/>
        </w:trPr>
        <w:tc>
          <w:tcPr>
            <w:tcW w:type="dxa" w:w="2551"/>
          </w:tcPr>
          <w:p>
            <w:pPr>
              <w:spacing w:before="40" w:after="60" w:line="240" w:lineRule="auto"/>
              <w:ind w:firstLine="0"/>
              <w:jc w:val="left"/>
            </w:pPr>
            <w:r>
              <w:rPr>
                <w:b w:val="0"/>
                <w:sz w:val="22"/>
              </w:rPr>
              <w:t>Согласование с учредителем (для существенных изменений — в порядке, в каком согласовывалась программа)</w:t>
            </w:r>
          </w:p>
        </w:tc>
        <w:tc>
          <w:tcPr>
            <w:tcW w:type="dxa" w:w="3118"/>
          </w:tcPr>
          <w:p>
            <w:pPr>
              <w:spacing w:before="40" w:after="60" w:line="240" w:lineRule="auto"/>
              <w:ind w:firstLine="0"/>
              <w:jc w:val="left"/>
            </w:pPr>
            <w:r>
              <w:rPr>
                <w:b w:val="0"/>
                <w:sz w:val="22"/>
              </w:rPr>
              <w:t>[дата, реквизиты]</w:t>
            </w:r>
          </w:p>
        </w:tc>
        <w:tc>
          <w:tcPr>
            <w:tcW w:type="dxa" w:w="3685"/>
          </w:tcPr>
          <w:p>
            <w:pPr>
              <w:spacing w:before="40" w:after="60" w:line="240" w:lineRule="auto"/>
              <w:ind w:firstLine="0"/>
              <w:jc w:val="left"/>
            </w:pPr>
            <w:r>
              <w:rPr>
                <w:b w:val="0"/>
                <w:sz w:val="22"/>
              </w:rPr>
              <w:t>[результат]</w:t>
            </w:r>
          </w:p>
        </w:tc>
      </w:tr>
      <w:tr>
        <w:trPr>
          <w:cantSplit/>
        </w:trPr>
        <w:tc>
          <w:tcPr>
            <w:tcW w:type="dxa" w:w="2551"/>
          </w:tcPr>
          <w:p>
            <w:pPr>
              <w:spacing w:before="40" w:after="60" w:line="240" w:lineRule="auto"/>
              <w:ind w:firstLine="0"/>
              <w:jc w:val="left"/>
            </w:pPr>
            <w:r>
              <w:rPr>
                <w:b w:val="0"/>
                <w:sz w:val="22"/>
              </w:rPr>
              <w:t>Утверждение органом, определённым уставом</w:t>
            </w:r>
          </w:p>
        </w:tc>
        <w:tc>
          <w:tcPr>
            <w:tcW w:type="dxa" w:w="3118"/>
          </w:tcPr>
          <w:p>
            <w:pPr>
              <w:spacing w:before="40" w:after="60" w:line="240" w:lineRule="auto"/>
              <w:ind w:firstLine="0"/>
              <w:jc w:val="left"/>
            </w:pPr>
            <w:r>
              <w:rPr>
                <w:b w:val="0"/>
                <w:sz w:val="22"/>
              </w:rPr>
              <w:t>[дата, реквизиты]</w:t>
            </w:r>
          </w:p>
        </w:tc>
        <w:tc>
          <w:tcPr>
            <w:tcW w:type="dxa" w:w="3685"/>
          </w:tcPr>
          <w:p>
            <w:pPr>
              <w:spacing w:before="40" w:after="60" w:line="240" w:lineRule="auto"/>
              <w:ind w:firstLine="0"/>
              <w:jc w:val="left"/>
            </w:pPr>
            <w:r>
              <w:rPr>
                <w:b w:val="0"/>
                <w:sz w:val="22"/>
              </w:rPr>
              <w:t>[результат]</w:t>
            </w:r>
          </w:p>
        </w:tc>
      </w:tr>
    </w:tbl>
    <w:p>
      <w:pPr>
        <w:spacing w:before="0" w:after="0" w:line="60" w:lineRule="exact"/>
      </w:pPr>
      <w:r>
        <w:rPr>
          <w:sz w:val="4"/>
        </w:rPr>
      </w:r>
    </w:p>
    <w:p>
      <w:pPr>
        <w:pStyle w:val="Heading3"/>
        <w:ind w:firstLine="709"/>
        <w:jc w:val="left"/>
      </w:pPr>
      <w:r>
        <w:t>4.3. Журнал редакций программы</w:t>
      </w:r>
    </w:p>
    <w:tbl>
      <w:tblPr>
        <w:tblStyle w:val="TableGrid"/>
        <w:tblW w:type="auto" w:w="0"/>
        <w:tblLayout w:type="fixed"/>
        <w:tblLook w:firstColumn="1" w:firstRow="1" w:lastColumn="0" w:lastRow="0" w:noHBand="0" w:noVBand="1" w:val="04A0"/>
      </w:tblPr>
      <w:tblGrid>
        <w:gridCol w:w="1417"/>
        <w:gridCol w:w="2665"/>
        <w:gridCol w:w="2665"/>
        <w:gridCol w:w="2608"/>
      </w:tblGrid>
      <w:tr>
        <w:trPr>
          <w:cantSplit/>
          <w:tblHeader/>
        </w:trPr>
        <w:tc>
          <w:tcPr>
            <w:tcW w:type="dxa" w:w="1417"/>
            <w:shd w:fill="F0F0F0"/>
          </w:tcPr>
          <w:p>
            <w:pPr>
              <w:spacing w:before="40" w:after="60" w:line="240" w:lineRule="auto"/>
              <w:ind w:firstLine="0"/>
              <w:jc w:val="left"/>
            </w:pPr>
            <w:r>
              <w:rPr>
                <w:b/>
                <w:sz w:val="22"/>
              </w:rPr>
              <w:t>Номер редакции</w:t>
            </w:r>
          </w:p>
        </w:tc>
        <w:tc>
          <w:tcPr>
            <w:tcW w:type="dxa" w:w="2665"/>
            <w:shd w:fill="F0F0F0"/>
          </w:tcPr>
          <w:p>
            <w:pPr>
              <w:spacing w:before="40" w:after="60" w:line="240" w:lineRule="auto"/>
              <w:ind w:firstLine="0"/>
              <w:jc w:val="left"/>
            </w:pPr>
            <w:r>
              <w:rPr>
                <w:b/>
                <w:sz w:val="22"/>
              </w:rPr>
              <w:t>Дата утверждения</w:t>
            </w:r>
          </w:p>
        </w:tc>
        <w:tc>
          <w:tcPr>
            <w:tcW w:type="dxa" w:w="2665"/>
            <w:shd w:fill="F0F0F0"/>
          </w:tcPr>
          <w:p>
            <w:pPr>
              <w:spacing w:before="40" w:after="60" w:line="240" w:lineRule="auto"/>
              <w:ind w:firstLine="0"/>
              <w:jc w:val="left"/>
            </w:pPr>
            <w:r>
              <w:rPr>
                <w:b/>
                <w:sz w:val="22"/>
              </w:rPr>
              <w:t>Что изменено</w:t>
            </w:r>
          </w:p>
        </w:tc>
        <w:tc>
          <w:tcPr>
            <w:tcW w:type="dxa" w:w="2608"/>
            <w:shd w:fill="F0F0F0"/>
          </w:tcPr>
          <w:p>
            <w:pPr>
              <w:spacing w:before="40" w:after="60" w:line="240" w:lineRule="auto"/>
              <w:ind w:firstLine="0"/>
              <w:jc w:val="left"/>
            </w:pPr>
            <w:r>
              <w:rPr>
                <w:b/>
                <w:sz w:val="22"/>
              </w:rPr>
              <w:t>Реквизиты согласования и утверждения</w:t>
            </w:r>
          </w:p>
        </w:tc>
      </w:tr>
      <w:tr>
        <w:trPr>
          <w:cantSplit/>
        </w:trPr>
        <w:tc>
          <w:tcPr>
            <w:tcW w:type="dxa" w:w="1417"/>
          </w:tcPr>
          <w:p>
            <w:pPr>
              <w:spacing w:before="40" w:after="60" w:line="240" w:lineRule="auto"/>
              <w:ind w:firstLine="0"/>
              <w:jc w:val="left"/>
            </w:pPr>
            <w:r>
              <w:rPr>
                <w:b w:val="0"/>
                <w:sz w:val="22"/>
              </w:rPr>
              <w:t>1</w:t>
            </w:r>
          </w:p>
        </w:tc>
        <w:tc>
          <w:tcPr>
            <w:tcW w:type="dxa" w:w="2665"/>
          </w:tcPr>
          <w:p>
            <w:pPr>
              <w:spacing w:before="40" w:after="60" w:line="240" w:lineRule="auto"/>
              <w:ind w:firstLine="0"/>
              <w:jc w:val="left"/>
            </w:pPr>
            <w:r>
              <w:rPr>
                <w:b w:val="0"/>
                <w:sz w:val="22"/>
              </w:rPr>
              <w:t>[дата]</w:t>
            </w:r>
          </w:p>
        </w:tc>
        <w:tc>
          <w:tcPr>
            <w:tcW w:type="dxa" w:w="2665"/>
          </w:tcPr>
          <w:p>
            <w:pPr>
              <w:spacing w:before="40" w:after="60" w:line="240" w:lineRule="auto"/>
              <w:ind w:firstLine="0"/>
              <w:jc w:val="left"/>
            </w:pPr>
            <w:r>
              <w:rPr>
                <w:b w:val="0"/>
                <w:sz w:val="22"/>
              </w:rPr>
              <w:t>Первоначальная редакция</w:t>
            </w:r>
          </w:p>
        </w:tc>
        <w:tc>
          <w:tcPr>
            <w:tcW w:type="dxa" w:w="2608"/>
          </w:tcPr>
          <w:p>
            <w:pPr>
              <w:spacing w:before="40" w:after="60" w:line="240" w:lineRule="auto"/>
              <w:ind w:firstLine="0"/>
              <w:jc w:val="left"/>
            </w:pPr>
            <w:r>
              <w:rPr>
                <w:b w:val="0"/>
                <w:sz w:val="22"/>
              </w:rPr>
              <w:t>[реквизиты]</w:t>
            </w:r>
          </w:p>
        </w:tc>
      </w:tr>
      <w:tr>
        <w:trPr>
          <w:cantSplit/>
        </w:trPr>
        <w:tc>
          <w:tcPr>
            <w:tcW w:type="dxa" w:w="1417"/>
          </w:tcPr>
          <w:p>
            <w:pPr>
              <w:spacing w:before="40" w:after="60" w:line="240" w:lineRule="auto"/>
              <w:ind w:firstLine="0"/>
              <w:jc w:val="left"/>
            </w:pPr>
            <w:r>
              <w:rPr>
                <w:b w:val="0"/>
                <w:sz w:val="22"/>
              </w:rPr>
              <w:t>[номер]</w:t>
            </w:r>
          </w:p>
        </w:tc>
        <w:tc>
          <w:tcPr>
            <w:tcW w:type="dxa" w:w="2665"/>
          </w:tcPr>
          <w:p>
            <w:pPr>
              <w:spacing w:before="40" w:after="60" w:line="240" w:lineRule="auto"/>
              <w:ind w:firstLine="0"/>
              <w:jc w:val="left"/>
            </w:pPr>
            <w:r>
              <w:rPr>
                <w:b w:val="0"/>
                <w:sz w:val="22"/>
              </w:rPr>
              <w:t>[дата]</w:t>
            </w:r>
          </w:p>
        </w:tc>
        <w:tc>
          <w:tcPr>
            <w:tcW w:type="dxa" w:w="2665"/>
          </w:tcPr>
          <w:p>
            <w:pPr>
              <w:spacing w:before="40" w:after="60" w:line="240" w:lineRule="auto"/>
              <w:ind w:firstLine="0"/>
              <w:jc w:val="left"/>
            </w:pPr>
            <w:r>
              <w:rPr>
                <w:b w:val="0"/>
                <w:sz w:val="22"/>
              </w:rPr>
              <w:t>[суть изменения]</w:t>
            </w:r>
          </w:p>
        </w:tc>
        <w:tc>
          <w:tcPr>
            <w:tcW w:type="dxa" w:w="2608"/>
          </w:tcPr>
          <w:p>
            <w:pPr>
              <w:spacing w:before="40" w:after="60" w:line="240" w:lineRule="auto"/>
              <w:ind w:firstLine="0"/>
              <w:jc w:val="left"/>
            </w:pPr>
            <w:r>
              <w:rPr>
                <w:b w:val="0"/>
                <w:sz w:val="22"/>
              </w:rPr>
              <w:t>[реквизиты]</w:t>
            </w:r>
          </w:p>
        </w:tc>
      </w:tr>
    </w:tbl>
    <w:p>
      <w:pPr>
        <w:spacing w:before="0" w:after="0" w:line="60" w:lineRule="exact"/>
      </w:pPr>
      <w:r>
        <w:rPr>
          <w:sz w:val="4"/>
        </w:rPr>
      </w:r>
    </w:p>
    <w:p>
      <w:r>
        <w:t>Каждая прежняя редакция хранится целиком по адресу [место хранения] с указанием номера и даты утверждения.</w:t>
      </w:r>
    </w:p>
    <w:sectPr w:rsidR="00FC693F" w:rsidRPr="0006063C" w:rsidSect="00034616">
      <w:headerReference w:type="default" r:id="rId9"/>
      <w:pgSz w:w="11906" w:h="16838"/>
      <w:pgMar w:top="1134" w:right="850"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76" w:lineRule="auto"/>
      <w:ind w:firstLine="709"/>
      <w:jc w:val="both"/>
    </w:pPr>
    <w:rPr>
      <w:rFonts w:ascii="Liberation Serif" w:hAnsi="Liberation Serif" w:eastAsia="Liberation Serif" w:cs="Liberation Serif"/>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ind w:firstLine="709"/>
      <w:outlineLvl w:val="0"/>
    </w:pPr>
    <w:rPr>
      <w:rFonts w:ascii="Liberation Serif" w:hAnsi="Liberation Serif" w:eastAsia="Liberation Serif" w:cs="Liberation Serif"/>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ind w:firstLine="709"/>
      <w:outlineLvl w:val="1"/>
    </w:pPr>
    <w:rPr>
      <w:rFonts w:ascii="Liberation Serif" w:hAnsi="Liberation Serif" w:eastAsia="Liberation Serif" w:cs="Liberation Serif"/>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ind w:firstLine="709"/>
      <w:outlineLvl w:val="2"/>
    </w:pPr>
    <w:rPr>
      <w:rFonts w:ascii="Liberation Serif" w:hAnsi="Liberation Serif" w:eastAsia="Liberation Serif" w:cs="Liberation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00"/>
      <w:ind w:firstLine="709"/>
      <w:contextualSpacing/>
    </w:pPr>
    <w:rPr>
      <w:rFonts w:ascii="Liberation Serif" w:hAnsi="Liberation Serif" w:eastAsia="Liberation Serif" w:cs="Liberation Serif"/>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развития школы на 2027–2031 годы</dc:title>
  <dc:subject/>
  <dc:creator>Документы директора</dc:creator>
  <cp:keywords/>
  <dc:description>generated by python-docx</dc:description>
  <cp:lastModifiedBy>Документы директора</cp:lastModifiedBy>
  <cp:revision>1</cp:revision>
  <dcterms:created xsi:type="dcterms:W3CDTF">2013-12-23T23:15:00Z</dcterms:created>
  <dcterms:modified xsi:type="dcterms:W3CDTF">2013-12-23T23:15:00Z</dcterms:modified>
  <cp:category/>
</cp:coreProperties>
</file>