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Centr"/>
        <w:ind w:firstLine="0"/>
      </w:pPr>
      <w:r>
        <w:t xml:space="preserve">[полное наименование образовательной организации]</w:t>
      </w:r>
    </w:p>
    <w:p>
      <w:pPr>
        <w:pStyle w:val="Centr"/>
        <w:ind w:firstLine="0"/>
      </w:pPr>
      <w:r>
        <w:rPr>
          <w:bCs/>
          <w:b/>
        </w:rPr>
        <w:t xml:space="preserve">ПРИКАЗ</w:t>
      </w:r>
    </w:p>
    <w:tbl>
      <w:tblP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от «___» ___________ 20___ г.</w:t>
            </w:r>
          </w:p>
        </w:tc>
        <w:tc>
          <w:tcPr/>
          <w:p>
            <w:pPr>
              <w:pStyle w:val="Compact"/>
              <w:ind w:firstLine="0" w:left="0"/>
              <w:jc w:val="right"/>
            </w:pPr>
            <w:r>
              <w:rPr>
                <w:sz w:val="22"/>
                <w:szCs w:val="22"/>
              </w:rPr>
              <w:t xml:space="preserve">№ [___]</w:t>
            </w:r>
          </w:p>
        </w:tc>
      </w:tr>
    </w:tbl>
    <w:p>
      <w:pPr>
        <w:pStyle w:val="Centr"/>
        <w:ind w:firstLine="0"/>
      </w:pPr>
      <w:r>
        <w:t xml:space="preserve">[населённый пункт]</w:t>
      </w:r>
    </w:p>
    <w:p>
      <w:pPr>
        <w:pStyle w:val="a0"/>
        <w:ind w:firstLine="0"/>
        <w:jc w:val="left"/>
      </w:pPr>
      <w:r>
        <w:rPr>
          <w:bCs/>
          <w:b/>
        </w:rPr>
        <w:t xml:space="preserve">О проведении дня самоуправления</w:t>
      </w:r>
    </w:p>
    <w:p>
      <w:pPr>
        <w:pStyle w:val="a0"/>
      </w:pPr>
      <w:r>
        <w:t xml:space="preserve">В соответствии с частями 1, 2 и 4 статьи 12.1, пунктом 2 части 6 статьи 28, частью 4 статьи 34 Федерального закона от 29 декабря 2012 г. № 273-ФЗ «Об образовании в Российской Федерации», календарным планом воспитательной работы на [учебный год], положением о текущем контроле успеваемости и промежуточной аттестации обучающихся, с учётом предложения совета обучающихся от [дата]</w:t>
      </w:r>
    </w:p>
    <w:p>
      <w:pPr>
        <w:pStyle w:val="a0"/>
      </w:pPr>
      <w:r>
        <w:rPr>
          <w:bCs/>
          <w:b/>
        </w:rPr>
        <w:t xml:space="preserve">ПРИКАЗЫВАЮ:</w:t>
      </w:r>
    </w:p>
    <w:p>
      <w:pPr>
        <w:numPr>
          <w:ilvl w:val="0"/>
          <w:numId w:val="1001"/>
        </w:numPr>
      </w:pPr>
      <w:r>
        <w:t xml:space="preserve">Провести [дата] день самоуправления с участием обучающихся [классы], изъявивших желание участвовать (далее — ученики-дублёры).</w:t>
      </w:r>
    </w:p>
    <w:p>
      <w:pPr>
        <w:numPr>
          <w:ilvl w:val="0"/>
          <w:numId w:val="1001"/>
        </w:numPr>
      </w:pPr>
      <w:r>
        <w:t xml:space="preserve">Утвердить:</w:t>
      </w:r>
    </w:p>
    <w:p>
      <w:pPr>
        <w:numPr>
          <w:ilvl w:val="0"/>
          <w:numId w:val="1000"/>
        </w:numPr>
      </w:pPr>
      <w:r>
        <w:t xml:space="preserve">2.1. Распределение уроков, проводимых с участием учеников-дублёров (приложение 1).</w:t>
      </w:r>
    </w:p>
    <w:p>
      <w:pPr>
        <w:numPr>
          <w:ilvl w:val="0"/>
          <w:numId w:val="1000"/>
        </w:numPr>
      </w:pPr>
      <w:r>
        <w:t xml:space="preserve">2.2. Программу дня самоуправления (приложение 2).</w:t>
      </w:r>
    </w:p>
    <w:p>
      <w:pPr>
        <w:numPr>
          <w:ilvl w:val="0"/>
          <w:numId w:val="1000"/>
        </w:numPr>
      </w:pPr>
      <w:r>
        <w:t xml:space="preserve">2.3. Памятку ученику-дублёру (приложение 3).</w:t>
      </w:r>
    </w:p>
    <w:p>
      <w:pPr>
        <w:numPr>
          <w:ilvl w:val="0"/>
          <w:numId w:val="1001"/>
        </w:numPr>
      </w:pPr>
      <w:r>
        <w:t xml:space="preserve">Установить, что:</w:t>
      </w:r>
    </w:p>
    <w:p>
      <w:pPr>
        <w:numPr>
          <w:ilvl w:val="0"/>
          <w:numId w:val="1000"/>
        </w:numPr>
      </w:pPr>
      <w:r>
        <w:t xml:space="preserve">3.1. Уроки с участием учеников-дублёров проводятся по расписанию. Ученик-дублёр ведёт часть урока по плану, согласованному с учителем.</w:t>
      </w:r>
    </w:p>
    <w:p>
      <w:pPr>
        <w:numPr>
          <w:ilvl w:val="0"/>
          <w:numId w:val="1000"/>
        </w:numPr>
      </w:pPr>
      <w:r>
        <w:t xml:space="preserve">3.2. Учитель, указанный в приложении 1, либо педагог, назначенный для его замены в установленном порядке, проводит урок, находится в кабинете в течение занятия, руководит участием ученика-дублёра и обеспечивает соблюдение требований безопасности. Участие ученика-дублёра не освобождает образовательную организацию и её работников от установленных законом обязанностей.</w:t>
      </w:r>
    </w:p>
    <w:p>
      <w:pPr>
        <w:numPr>
          <w:ilvl w:val="0"/>
          <w:numId w:val="1000"/>
        </w:numPr>
      </w:pPr>
      <w:r>
        <w:t xml:space="preserve">3.3. При отсутствии назначенного педагога урок с участием ученика-дублёра не начинается. Замену педагога и надзор за обучающимися обеспечивает заместитель директора по учебной работе.</w:t>
      </w:r>
    </w:p>
    <w:p>
      <w:pPr>
        <w:numPr>
          <w:ilvl w:val="0"/>
          <w:numId w:val="1000"/>
        </w:numPr>
      </w:pPr>
      <w:r>
        <w:t xml:space="preserve">3.4. Роли «директор», «заместитель директора» и другие роли дня самоуправления являются игровыми. Полномочия работников образовательной организации на учеников-дублёров не передаются.</w:t>
      </w:r>
    </w:p>
    <w:p>
      <w:pPr>
        <w:numPr>
          <w:ilvl w:val="0"/>
          <w:numId w:val="1000"/>
        </w:numPr>
      </w:pPr>
      <w:r>
        <w:t xml:space="preserve">3.5. Отметки определяет и вносит в журнал учёта успеваемости учитель. Доступ к учётной записи учителя в электронном журнале ученикам-дублёрам не предоставляется.</w:t>
      </w:r>
    </w:p>
    <w:p>
      <w:pPr>
        <w:numPr>
          <w:ilvl w:val="0"/>
          <w:numId w:val="1000"/>
        </w:numPr>
      </w:pPr>
      <w:r>
        <w:t xml:space="preserve">3.6. При нештатной ситуации ученик-дублёр прекращает проведение своей части занятия, сообщает учителю о случившемся и выполняет его указания. Учитель принимает руководство ситуацией на себя, при необходимости приостанавливает занятие, обеспечивает безопасность обучающихся и организацию помощи, сообщает дежурному администратору и действует по установленным в образовательной организации процедурам.</w:t>
      </w:r>
    </w:p>
    <w:p>
      <w:pPr>
        <w:numPr>
          <w:ilvl w:val="0"/>
          <w:numId w:val="1000"/>
        </w:numPr>
      </w:pPr>
      <w:r>
        <w:t xml:space="preserve">3.7. Учебные занятия по расписанию являются обязательными для всех обучающихся, в том числе для учеников-дублёров. Мероприятия программы дня самоуправления, не предусмотренные учебным планом, обучающиеся посещают по своему выбору.</w:t>
      </w:r>
    </w:p>
    <w:p>
      <w:pPr>
        <w:numPr>
          <w:ilvl w:val="0"/>
          <w:numId w:val="1001"/>
        </w:numPr>
      </w:pPr>
      <w:r>
        <w:t xml:space="preserve">Учителям, указанным в приложении 1:</w:t>
      </w:r>
    </w:p>
    <w:p>
      <w:pPr>
        <w:numPr>
          <w:ilvl w:val="0"/>
          <w:numId w:val="1000"/>
        </w:numPr>
      </w:pPr>
      <w:r>
        <w:t xml:space="preserve">4.1. До [дата] согласовать с учениками-дублёрами план урока, практические задания проверить с учётом инструкций по охране труда.</w:t>
      </w:r>
    </w:p>
    <w:p>
      <w:pPr>
        <w:numPr>
          <w:ilvl w:val="0"/>
          <w:numId w:val="1000"/>
        </w:numPr>
      </w:pPr>
      <w:r>
        <w:t xml:space="preserve">4.2. Определить, как будет обеспечена реализация рабочей программы в полном объёме, если продолжительность урока изменена или урок не проводится.</w:t>
      </w:r>
    </w:p>
    <w:p>
      <w:pPr>
        <w:numPr>
          <w:ilvl w:val="0"/>
          <w:numId w:val="1001"/>
        </w:numPr>
      </w:pPr>
      <w:r>
        <w:t xml:space="preserve">[Должность, Ф.И.О.] (заместитель директора по учебной работе) до [дата] представить директору на утверждение расписание занятий на [дата], предусматривающее участие учеников-дублёров и организацию их собственных учебных занятий.</w:t>
      </w:r>
    </w:p>
    <w:p>
      <w:pPr>
        <w:numPr>
          <w:ilvl w:val="0"/>
          <w:numId w:val="1001"/>
        </w:numPr>
      </w:pPr>
      <w:r>
        <w:t xml:space="preserve">[Должность, Ф.И.О.] (заместитель директора по воспитательной работе / советник директора по воспитанию):</w:t>
      </w:r>
    </w:p>
    <w:p>
      <w:pPr>
        <w:numPr>
          <w:ilvl w:val="0"/>
          <w:numId w:val="1000"/>
        </w:numPr>
      </w:pPr>
      <w:r>
        <w:t xml:space="preserve">6.1. До [дата] ознакомить учеников-дублёров с памяткой.</w:t>
      </w:r>
    </w:p>
    <w:p>
      <w:pPr>
        <w:numPr>
          <w:ilvl w:val="0"/>
          <w:numId w:val="1000"/>
        </w:numPr>
      </w:pPr>
      <w:r>
        <w:t xml:space="preserve">6.2. Организовать программу дня самоуправления так, чтобы на каждом уроке в кабинете находился педагог, и обеспечить сопровождение обучающихся на переменах, при переходах и во время мероприятий программы.</w:t>
      </w:r>
    </w:p>
    <w:p>
      <w:pPr>
        <w:numPr>
          <w:ilvl w:val="0"/>
          <w:numId w:val="1001"/>
        </w:numPr>
      </w:pPr>
      <w:r>
        <w:t xml:space="preserve">Назначить дежурным администратором на [дата] [должность, Ф.И.О.].</w:t>
      </w:r>
    </w:p>
    <w:p>
      <w:pPr>
        <w:numPr>
          <w:ilvl w:val="0"/>
          <w:numId w:val="1001"/>
        </w:numPr>
      </w:pPr>
      <w:r>
        <w:t xml:space="preserve">Классным руководителям [классы] до [дата] проинформировать родителей (законных представителей) обучающихся о проведении дня самоуправления.</w:t>
      </w:r>
    </w:p>
    <w:p>
      <w:pPr>
        <w:numPr>
          <w:ilvl w:val="0"/>
          <w:numId w:val="1001"/>
        </w:numPr>
      </w:pPr>
      <w:r>
        <w:t xml:space="preserve">[Должность, Ф.И.О.] до [дата] ознакомить работников, указанных в приказе и приложениях 1 и 2, с настоящим приказом под подпись.</w:t>
      </w:r>
    </w:p>
    <w:p>
      <w:pPr>
        <w:numPr>
          <w:ilvl w:val="0"/>
          <w:numId w:val="1001"/>
        </w:numPr>
      </w:pPr>
      <w:r>
        <w:t xml:space="preserve">Контроль исполнения настоящего приказа возложить на [должность, Ф.И.О.].</w:t>
      </w:r>
    </w:p>
    <w:tbl>
      <w:tblP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rPr>
          <w:tblHeader/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Директор</w:t>
            </w:r>
          </w:p>
        </w:tc>
        <w:tc>
          <w:tcPr/>
          <w:p>
            <w:pPr>
              <w:pStyle w:val="Compact"/>
              <w:ind w:firstLine="0" w:left="0"/>
              <w:jc w:val="right"/>
            </w:pPr>
            <w:r>
              <w:rPr>
                <w:sz w:val="22"/>
                <w:szCs w:val="22"/>
              </w:rPr>
              <w:t xml:space="preserve">[И.О. Фамилия]</w:t>
            </w:r>
          </w:p>
        </w:tc>
      </w:tr>
    </w:tbl>
    <w:bookmarkStart w:id="21" w:name="приложения"/>
    <w:p>
      <w:pPr>
        <w:pStyle w:val="2"/>
        <w:keepNext/>
        <w:keepLines/>
      </w:pPr>
      <w:r>
        <w:t xml:space="preserve">Приложения</w:t>
      </w:r>
    </w:p>
    <w:bookmarkStart w:id="20" w:name="X702c7b9b0864c59e6187cca51e7fad059ddb7ad"/>
    <w:p>
      <w:pPr>
        <w:pStyle w:val="3"/>
        <w:keepNext/>
        <w:keepLines/>
      </w:pPr>
      <w:r>
        <w:t xml:space="preserve">Лист ознакомления работников с приказом от «[дата]» № [номер] «О проведении дня самоуправления»</w:t>
      </w:r>
    </w:p>
    <w:tbl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cantSplit/>
          <w:tblHeader w:val="true"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Ф.И.О. работника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Должность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Дата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Подпись</w:t>
            </w: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  <w:tr>
        <w:trPr>
          <w:cantSplit/>
        </w:trPr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  <w:jc w:val="left"/>
            </w:pPr>
            <w:r>
              <w:rPr>
                <w:sz w:val="22"/>
                <w:szCs w:val="22"/>
              </w:rPr>
              <w:t xml:space="preserve">[___]</w:t>
            </w:r>
          </w:p>
        </w:tc>
        <w:tc>
          <w:tcPr/>
          <w:p>
            <w:pPr>
              <w:pStyle w:val="Compact"/>
              <w:ind w:firstLine="0" w:left="0"/>
            </w:pPr>
          </w:p>
        </w:tc>
      </w:tr>
    </w:tbl>
    <w:bookmarkEnd w:id="20"/>
    <w:bookmarkEnd w:id="21"/>
    <w:sectPr w:rsidR="00BD60BE" w:rsidSect="0046615B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4B5D2" w14:textId="77777777" w:rsidR="0046615B" w:rsidRDefault="0046615B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71CEFB" w14:textId="0F9CB2A5" w:rsidR="0046615B" w:rsidRPr="0046615B" w:rsidRDefault="0046615B" w:rsidP="0046615B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CA3E6D" w14:textId="77777777" w:rsidR="0046615B" w:rsidRDefault="0046615B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6342" w14:textId="77777777" w:rsidR="0046615B" w:rsidRDefault="0046615B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B4123" w14:textId="77777777" w:rsidR="00BD60BE" w:rsidRDefault="0046615B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D6EB7" w14:textId="77777777" w:rsidR="00BD60BE" w:rsidRDefault="00BD60BE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57967A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1305114691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46615B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46615B"/>
    <w:rPr>
      <w:color w:val="000000"/>
    </w:rPr>
  </w:style>
  <w:style w:styleId="af3" w:type="paragraph">
    <w:name w:val="footer"/>
    <w:basedOn w:val="a"/>
    <w:link w:val="af4"/>
    <w:rsid w:val="0046615B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46615B"/>
    <w:rPr>
      <w:color w:val="000000"/>
    </w:rPr>
  </w:style>
  <w:style w:customStyle="1" w:styleId="Centr" w:type="paragraph">
    <w:name w:val="Центр"/>
    <w:basedOn w:val="a0"/>
    <w:qFormat/>
    <w:pPr>
      <w:spacing w:after="0"/>
      <w:ind w:firstLine="0"/>
      <w:jc w:val="center"/>
    </w:p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2026-09-26T04:42:17Z</dcterms:created>
  <dcterms:modified xsi:type="dcterms:W3CDTF">2026-09-26T04:42:17Z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