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ind w:firstLine="0"/>
        <w:jc w:val="left"/>
      </w:pPr>
      <w:r>
        <w:rPr>
          <w:b/>
        </w:rPr>
        <w:t>УТВЕРЖДАЮ</w:t>
        <w:br/>
      </w:r>
      <w:r>
        <w:t>Директор [наименование школы]</w:t>
        <w:br/>
      </w:r>
      <w:r>
        <w:t>____________ / [И.О. Фамилия]</w:t>
        <w:br/>
      </w:r>
      <w:r>
        <w:t>[дата]</w:t>
      </w:r>
    </w:p>
    <w:p>
      <w:pPr>
        <w:keepNext/>
        <w:jc w:val="center"/>
      </w:pPr>
      <w:r>
        <w:rPr>
          <w:b/>
          <w:i w:val="0"/>
        </w:rPr>
        <w:t>ИНСТРУКЦИЯ РАБОТНИКУ ШКОЛЫ ПРИ ТЕРРОРИСТИЧЕСКОЙ УГРОЗЕ</w:t>
      </w:r>
    </w:p>
    <w:p>
      <w:r>
        <w:rPr>
          <w:b w:val="0"/>
          <w:i w:val="0"/>
        </w:rPr>
        <w:t>Короткий алгоритм не заменяет объектовую инструкцию. Он нужен, чтобы работник помнил границы роли и не предпринимал опасных самостоятельных действий.</w:t>
      </w:r>
    </w:p>
    <w:p>
      <w:pPr>
        <w:pBdr>
          <w:bottom w:val="single" w:sz="12" w:space="6" w:color="8B1E2D"/>
        </w:pBdr>
        <w:pStyle w:val="Heading1"/>
        <w:keepNext/>
      </w:pPr>
      <w:r>
        <w:t>Если получен сигнал</w:t>
      </w:r>
    </w:p>
    <w:p>
      <w:pPr>
        <w:pStyle w:val="ListNumber"/>
        <w:keepNext w:val="0"/>
        <w:keepLines/>
        <w:spacing w:after="40"/>
      </w:pPr>
      <w:r>
        <w:t>Остановитесь и оцените непосредственную обстановку: где вы, кто рядом, есть ли прямая опасность.</w:t>
      </w:r>
    </w:p>
    <w:p>
      <w:pPr>
        <w:pStyle w:val="ListNumber"/>
        <w:keepNext w:val="0"/>
        <w:keepLines/>
        <w:spacing w:after="40"/>
      </w:pPr>
      <w:r>
        <w:t>Выполните установленный в школе способ оповещения или подтвердите получение сигнала.</w:t>
      </w:r>
    </w:p>
    <w:p>
      <w:pPr>
        <w:pStyle w:val="ListNumber"/>
        <w:keepNext w:val="0"/>
        <w:keepLines/>
        <w:spacing w:after="40"/>
      </w:pPr>
      <w:r>
        <w:t>Возьмите под контроль обучающихся рядом. Говорите коротко и спокойно.</w:t>
      </w:r>
    </w:p>
    <w:p>
      <w:pPr>
        <w:pStyle w:val="ListNumber"/>
        <w:keepNext w:val="0"/>
        <w:keepLines/>
        <w:spacing w:after="40"/>
      </w:pPr>
      <w:r>
        <w:t>Действуйте по команде и обстановке: укрытие, перемещение или эвакуация не являются взаимозаменяемыми автоматическими действиями.</w:t>
      </w:r>
    </w:p>
    <w:p>
      <w:pPr>
        <w:pStyle w:val="ListNumber"/>
        <w:keepNext w:val="0"/>
        <w:keepLines/>
        <w:spacing w:after="40"/>
      </w:pPr>
      <w:r>
        <w:t>Не идите навстречу угрозе, не пытайтесь задержать человека, не собирайте фото и видео.</w:t>
      </w:r>
    </w:p>
    <w:p>
      <w:pPr>
        <w:pStyle w:val="ListNumber"/>
        <w:keepNext w:val="0"/>
        <w:keepLines/>
        <w:spacing w:after="40"/>
      </w:pPr>
      <w:r>
        <w:t>Сообщайте только то, что видели лично. Не перегружайте линию повторными звонками.</w:t>
      </w:r>
    </w:p>
    <w:p>
      <w:pPr>
        <w:pStyle w:val="ListNumber"/>
        <w:keepNext w:val="0"/>
        <w:keepLines/>
        <w:spacing w:after="40"/>
      </w:pPr>
      <w:r>
        <w:t>После отбоя проверьте состав группы и сообщите об отсутствующих по установленному каналу.</w:t>
      </w:r>
    </w:p>
    <w:p>
      <w:pPr>
        <w:pBdr>
          <w:bottom w:val="single" w:sz="12" w:space="6" w:color="8B1E2D"/>
        </w:pBdr>
        <w:pStyle w:val="Heading1"/>
        <w:keepNext/>
      </w:pPr>
      <w:r>
        <w:t>Если обнаружен подозрительный предмет</w:t>
      </w:r>
    </w:p>
    <w:p>
      <w:pPr>
        <w:pStyle w:val="ListBullet"/>
        <w:keepNext w:val="0"/>
        <w:keepLines/>
        <w:spacing w:after="40"/>
      </w:pPr>
      <w:r>
        <w:t>не трогать, не перемещать, не накрывать и не пользоваться рядом радиосвязью без указания специалистов;</w:t>
      </w:r>
    </w:p>
    <w:p>
      <w:pPr>
        <w:pStyle w:val="ListBullet"/>
        <w:keepNext w:val="0"/>
        <w:keepLines/>
        <w:spacing w:after="40"/>
      </w:pPr>
      <w:r>
        <w:t>отвести людей на безопасное расстояние без скопления и паники;</w:t>
      </w:r>
    </w:p>
    <w:p>
      <w:pPr>
        <w:pStyle w:val="ListBullet"/>
        <w:keepNext w:val="0"/>
        <w:keepLines/>
        <w:spacing w:after="40"/>
      </w:pPr>
      <w:r>
        <w:t>сообщить место, внешний вид и время обнаружения;</w:t>
      </w:r>
    </w:p>
    <w:p>
      <w:pPr>
        <w:pStyle w:val="ListBullet"/>
        <w:keepNext w:val="0"/>
        <w:keepLines/>
        <w:spacing w:after="40"/>
      </w:pPr>
      <w:r>
        <w:t>исключить доступ других лиц, не приближаясь к предмету;</w:t>
      </w:r>
    </w:p>
    <w:p>
      <w:pPr>
        <w:pStyle w:val="ListBullet"/>
        <w:keepNext w:val="0"/>
        <w:keepLines/>
        <w:spacing w:after="40"/>
      </w:pPr>
      <w:r>
        <w:t>дождаться команды специалистов и не давать публичных комментариев.</w:t>
      </w:r>
    </w:p>
    <w:p>
      <w:pPr>
        <w:pBdr>
          <w:bottom w:val="single" w:sz="12" w:space="6" w:color="8B1E2D"/>
        </w:pBdr>
        <w:pStyle w:val="Heading1"/>
        <w:keepNext/>
      </w:pPr>
      <w:r>
        <w:t>Если угроза поступила по телефону или в сообщении</w:t>
      </w:r>
    </w:p>
    <w:p>
      <w:pPr>
        <w:pStyle w:val="ListBullet"/>
        <w:keepNext w:val="0"/>
        <w:keepLines/>
        <w:spacing w:after="40"/>
      </w:pPr>
      <w:r>
        <w:t>сохранить сообщение, номер, запись и время; ничего не удалять и не пересылать в общие чаты;</w:t>
      </w:r>
    </w:p>
    <w:p>
      <w:pPr>
        <w:pStyle w:val="ListBullet"/>
        <w:keepNext w:val="0"/>
        <w:keepLines/>
        <w:spacing w:after="40"/>
      </w:pPr>
      <w:r>
        <w:t>по возможности зафиксировать дословные формулировки и фоновые звуки, не споря с собеседником;</w:t>
      </w:r>
    </w:p>
    <w:p>
      <w:pPr>
        <w:pStyle w:val="ListBullet"/>
        <w:keepNext w:val="0"/>
        <w:keepLines/>
        <w:spacing w:after="40"/>
      </w:pPr>
      <w:r>
        <w:t>незамедлительно сообщить руководителю и по установленному экстренному каналу;</w:t>
      </w:r>
    </w:p>
    <w:p>
      <w:pPr>
        <w:pStyle w:val="ListBullet"/>
        <w:keepNext w:val="0"/>
        <w:keepLines/>
        <w:spacing w:after="40"/>
      </w:pPr>
      <w:r>
        <w:t>не объявлять самостоятельно, что угроза ложная или учебная.</w:t>
      </w:r>
    </w:p>
    <w:p>
      <w:pPr>
        <w:pBdr>
          <w:bottom w:val="single" w:sz="12" w:space="6" w:color="8B1E2D"/>
        </w:pBdr>
        <w:pStyle w:val="Heading1"/>
        <w:keepNext/>
      </w:pPr>
      <w:r>
        <w:t>Нельзя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4819"/>
        <w:gridCol w:w="4819"/>
      </w:tblGrid>
      <w:tr>
        <w:trPr>
          <w:tblHeader w:val="true"/>
          <w:cantSplit/>
        </w:trPr>
        <w:tc>
          <w:tcPr>
            <w:tcW w:type="dxa" w:w="4819"/>
            <w:shd w:val="clear" w:color="auto" w:fill="8B1E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ind w:firstLine="0" w:left="0"/>
            </w:pPr>
            <w:r>
              <w:rPr>
                <w:b/>
                <w:color w:val="FFFFFF"/>
                <w:b/>
                <w:color w:val="FFFFFF"/>
                <w:sz w:val="22"/>
              </w:rPr>
              <w:t>Опасное действие</w:t>
            </w:r>
          </w:p>
        </w:tc>
        <w:tc>
          <w:tcPr>
            <w:tcW w:type="dxa" w:w="4819"/>
            <w:shd w:val="clear" w:color="auto" w:fill="8B1E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ind w:firstLine="0" w:left="0"/>
            </w:pPr>
            <w:r>
              <w:rPr>
                <w:b/>
                <w:color w:val="FFFFFF"/>
                <w:b/>
                <w:color w:val="FFFFFF"/>
                <w:sz w:val="22"/>
              </w:rPr>
              <w:t>Почему</w:t>
            </w:r>
          </w:p>
        </w:tc>
      </w:tr>
      <w:tr>
        <w:trPr>
          <w:cantSplit/>
        </w:trPr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Искать источник угрозы</w:t>
            </w:r>
          </w:p>
        </w:tc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Работник теряет контроль над детьми и приближается к опасности</w:t>
            </w:r>
          </w:p>
        </w:tc>
      </w:tr>
      <w:tr>
        <w:trPr>
          <w:cantSplit/>
        </w:trPr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Снимать происходящее</w:t>
            </w:r>
          </w:p>
        </w:tc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Телефон отвлекает, раскрывает местоположение и мешает связи</w:t>
            </w:r>
          </w:p>
        </w:tc>
      </w:tr>
      <w:tr>
        <w:trPr>
          <w:cantSplit/>
        </w:trPr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Бежать всей группой без команды</w:t>
            </w:r>
          </w:p>
        </w:tc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Маршрут может вести к угрозе или создать давку</w:t>
            </w:r>
          </w:p>
        </w:tc>
      </w:tr>
      <w:tr>
        <w:trPr>
          <w:cantSplit/>
        </w:trPr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Публиковать фото и детали</w:t>
            </w:r>
          </w:p>
        </w:tc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Раскрываются действия школы и сведения об участниках</w:t>
            </w:r>
          </w:p>
        </w:tc>
      </w:tr>
      <w:tr>
        <w:trPr>
          <w:cantSplit/>
        </w:trPr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Возвращаться за вещами</w:t>
            </w:r>
          </w:p>
        </w:tc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Повторный вход увеличивает риск и нарушает учёт людей</w:t>
            </w:r>
          </w:p>
        </w:tc>
      </w:tr>
    </w:tbl>
    <w:sectPr w:rsidR="00FC693F" w:rsidRPr="0006063C" w:rsidSect="00034616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40" w:lineRule="auto"/>
    </w:pPr>
    <w:rPr>
      <w:rFonts w:ascii="Times New Roman" w:hAnsi="Times New Roman" w:eastAsia="Times New Roman"/>
      <w:color w:val="000000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="Georgia" w:hAnsi="Georgia"/>
      <w:b/>
      <w:color w:val="8B1E2D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="Georgia" w:hAnsi="Georgia"/>
      <w:b/>
      <w:color w:val="8B1E2D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="Georgia" w:hAnsi="Georgia"/>
      <w:b/>
      <w:color w:val="5A121E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="Georgia" w:hAnsi="Georgia"/>
      <w:b/>
      <w:color w:val="8B1E2D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 директора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